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db13f32" w14:textId="db13f32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 внесении дополнений в постановление акимата Костанайской области от 10 сентября 2021 года № 429 "Об установлении мест для массового отдыха, туризма и спорта на водных объектах и водохозяйственных сооружениях Костанайской области"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Постановление акимата Костанайской области от 23 января 2024 года № 28. Зарегистрировано в Департаменте юстиции Костанайской области 26 января 2024 года № 10131-10</w:t>
      </w:r>
    </w:p>
    <w:p>
      <w:pPr>
        <w:spacing w:after="0"/>
        <w:ind w:left="0"/>
        <w:jc w:val="both"/>
      </w:pPr>
      <w:bookmarkStart w:name="z4" w:id="0"/>
      <w:r>
        <w:rPr>
          <w:rFonts w:ascii="Times New Roman"/>
          <w:b w:val="false"/>
          <w:i w:val="false"/>
          <w:color w:val="000000"/>
          <w:sz w:val="28"/>
        </w:rPr>
        <w:t>
      Акимат Костанайской области ПОСТАНОВЛЯЕТ:</w:t>
      </w:r>
    </w:p>
    <w:bookmarkEnd w:id="0"/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Внести в </w:t>
      </w:r>
      <w:r>
        <w:rPr>
          <w:rFonts w:ascii="Times New Roman"/>
          <w:b w:val="false"/>
          <w:i w:val="false"/>
          <w:color w:val="000000"/>
          <w:sz w:val="28"/>
        </w:rPr>
        <w:t>постановление</w:t>
      </w:r>
      <w:r>
        <w:rPr>
          <w:rFonts w:ascii="Times New Roman"/>
          <w:b w:val="false"/>
          <w:i w:val="false"/>
          <w:color w:val="000000"/>
          <w:sz w:val="28"/>
        </w:rPr>
        <w:t xml:space="preserve"> акимата Костанайской области "Об установлении мест для массового отдыха, туризма и спорта на водных объектах и водохозяйственных сооружениях Костанайской области" от 10 сентября 2021 года № 429 (зарегистрировано в Реестре государственной регистрации нормативных правовых актов под № 24442) следующие дополнения:</w:t>
      </w:r>
    </w:p>
    <w:bookmarkEnd w:id="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приложение</w:t>
      </w:r>
      <w:r>
        <w:rPr>
          <w:rFonts w:ascii="Times New Roman"/>
          <w:b w:val="false"/>
          <w:i w:val="false"/>
          <w:color w:val="000000"/>
          <w:sz w:val="28"/>
        </w:rPr>
        <w:t xml:space="preserve"> к указанному постановлению дополнить:</w:t>
      </w:r>
    </w:p>
    <w:bookmarkStart w:name="z7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строкой следующего содержания:</w:t>
      </w:r>
    </w:p>
    <w:bookmarkEnd w:id="2"/>
    <w:bookmarkStart w:name="z8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bookmarkEnd w:id="3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2300"/>
      </w:tblGrid>
      <w:tr>
        <w:trPr>
          <w:trHeight w:val="30" w:hRule="atLeast"/>
        </w:trPr>
        <w:tc>
          <w:tcPr>
            <w:tcW w:w="123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город Рудный</w:t>
            </w:r>
          </w:p>
        </w:tc>
      </w:tr>
    </w:tbl>
    <w:bookmarkStart w:name="z9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";</w:t>
      </w:r>
    </w:p>
    <w:bookmarkEnd w:id="4"/>
    <w:bookmarkStart w:name="z10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строкой, порядковый номер 24, следующего содержания:</w:t>
      </w:r>
    </w:p>
    <w:bookmarkEnd w:id="5"/>
    <w:bookmarkStart w:name="z11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bookmarkEnd w:id="6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3075"/>
        <w:gridCol w:w="3075"/>
        <w:gridCol w:w="3075"/>
        <w:gridCol w:w="3075"/>
      </w:tblGrid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Тобол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Городской пляж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город Рудный, улица Парковая, 53</w:t>
            </w:r>
          </w:p>
        </w:tc>
      </w:tr>
    </w:tbl>
    <w:bookmarkStart w:name="z12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".</w:t>
      </w:r>
    </w:p>
    <w:bookmarkEnd w:id="7"/>
    <w:bookmarkStart w:name="z13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Государственному учреждению "Управление природных ресурсов и регулирования природопользования акимата Костанайской области" в установленном законодательством Республики Казахстан порядке обеспечить:</w:t>
      </w:r>
    </w:p>
    <w:bookmarkEnd w:id="8"/>
    <w:bookmarkStart w:name="z14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государственную регистрацию настоящего постановления в территориальном органе юстиции;</w:t>
      </w:r>
    </w:p>
    <w:bookmarkEnd w:id="9"/>
    <w:bookmarkStart w:name="z15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размещение настоящего постановления на интернет-ресурсе акимата Костанайской области после его официального опубликования.</w:t>
      </w:r>
    </w:p>
    <w:bookmarkEnd w:id="10"/>
    <w:bookmarkStart w:name="z16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Контроль за исполнением настоящего постановления возложить на курирующего заместителя акима Костанайской области.</w:t>
      </w:r>
    </w:p>
    <w:bookmarkEnd w:id="11"/>
    <w:bookmarkStart w:name="z17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Настоящее постановление вводится в действие по истечении десяти календарных дней после дня его первого официального опубликования.</w:t>
      </w:r>
    </w:p>
    <w:bookmarkEnd w:id="12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Аким Костанайской области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К. Аксакалов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bookmarkStart w:name="z19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Согласовано</w:t>
      </w:r>
    </w:p>
    <w:bookmarkEnd w:id="13"/>
    <w:bookmarkStart w:name="z20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Республиканское государственное</w:t>
      </w:r>
    </w:p>
    <w:bookmarkEnd w:id="14"/>
    <w:bookmarkStart w:name="z21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учреждение "Департамент</w:t>
      </w:r>
    </w:p>
    <w:bookmarkEnd w:id="15"/>
    <w:bookmarkStart w:name="z22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санитарно-эпидемиологического</w:t>
      </w:r>
    </w:p>
    <w:bookmarkEnd w:id="16"/>
    <w:bookmarkStart w:name="z23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контроля Костанайской области</w:t>
      </w:r>
    </w:p>
    <w:bookmarkEnd w:id="17"/>
    <w:bookmarkStart w:name="z24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Комитета санитарно-</w:t>
      </w:r>
    </w:p>
    <w:bookmarkEnd w:id="18"/>
    <w:bookmarkStart w:name="z25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эпидемиологического контроля</w:t>
      </w:r>
    </w:p>
    <w:bookmarkEnd w:id="19"/>
    <w:bookmarkStart w:name="z26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Министерства здравоохранения</w:t>
      </w:r>
    </w:p>
    <w:bookmarkEnd w:id="20"/>
    <w:bookmarkStart w:name="z27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Республики Казахстан"</w:t>
      </w:r>
    </w:p>
    <w:bookmarkEnd w:id="21"/>
    <w:bookmarkStart w:name="z28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Согласовано</w:t>
      </w:r>
    </w:p>
    <w:bookmarkEnd w:id="22"/>
    <w:bookmarkStart w:name="z29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Республиканское государственное</w:t>
      </w:r>
    </w:p>
    <w:bookmarkEnd w:id="23"/>
    <w:bookmarkStart w:name="z30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учреждение "Тобол-Торгайская</w:t>
      </w:r>
    </w:p>
    <w:bookmarkEnd w:id="24"/>
    <w:bookmarkStart w:name="z31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бассейновая инспекция по</w:t>
      </w:r>
    </w:p>
    <w:bookmarkEnd w:id="25"/>
    <w:bookmarkStart w:name="z32"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регулированию использования и</w:t>
      </w:r>
    </w:p>
    <w:bookmarkEnd w:id="26"/>
    <w:bookmarkStart w:name="z33"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охране водных ресурсов Комитета</w:t>
      </w:r>
    </w:p>
    <w:bookmarkEnd w:id="27"/>
    <w:bookmarkStart w:name="z34"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водного хозяйства Министерства</w:t>
      </w:r>
    </w:p>
    <w:bookmarkEnd w:id="28"/>
    <w:bookmarkStart w:name="z35"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водных ресурсов и ирригации</w:t>
      </w:r>
    </w:p>
    <w:bookmarkEnd w:id="29"/>
    <w:bookmarkStart w:name="z36" w:id="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Республики Казахстан"</w:t>
      </w:r>
    </w:p>
    <w:bookmarkEnd w:id="30"/>
    <w:bookmarkStart w:name="z37" w:id="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Согласовано</w:t>
      </w:r>
    </w:p>
    <w:bookmarkEnd w:id="31"/>
    <w:bookmarkStart w:name="z38" w:id="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Республиканское государственное</w:t>
      </w:r>
    </w:p>
    <w:bookmarkEnd w:id="32"/>
    <w:bookmarkStart w:name="z39" w:id="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учреждение "Департамент</w:t>
      </w:r>
    </w:p>
    <w:bookmarkEnd w:id="33"/>
    <w:bookmarkStart w:name="z40" w:id="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экологии по Костанайской области</w:t>
      </w:r>
    </w:p>
    <w:bookmarkEnd w:id="34"/>
    <w:bookmarkStart w:name="z41" w:id="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Комитета экологического</w:t>
      </w:r>
    </w:p>
    <w:bookmarkEnd w:id="35"/>
    <w:bookmarkStart w:name="z42" w:id="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регулирования и контроля</w:t>
      </w:r>
    </w:p>
    <w:bookmarkEnd w:id="36"/>
    <w:bookmarkStart w:name="z43" w:id="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Министерства экологии и</w:t>
      </w:r>
    </w:p>
    <w:bookmarkEnd w:id="37"/>
    <w:bookmarkStart w:name="z44" w:id="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природных ресурсов</w:t>
      </w:r>
    </w:p>
    <w:bookmarkEnd w:id="38"/>
    <w:bookmarkStart w:name="z45" w:id="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Республики Казахстан"</w:t>
      </w:r>
    </w:p>
    <w:bookmarkEnd w:id="39"/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