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6003e" w14:textId="95600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Постановление Правительства Республики Казахстан от 21 сентября 2023 года № 821</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113 Экологического кодекса Республики Казахстан Правительство Республики Казахстан </w:t>
      </w:r>
      <w:r>
        <w:rPr>
          <w:rFonts w:ascii="Times New Roman"/>
          <w:b/>
          <w:i w:val="false"/>
          <w:color w:val="000000"/>
          <w:sz w:val="28"/>
        </w:rPr>
        <w:t>ПОСТАНОВЛЯЕТ</w:t>
      </w:r>
      <w:r>
        <w:rPr>
          <w:rFonts w:ascii="Times New Roman"/>
          <w:b/>
          <w:i w:val="false"/>
          <w:color w:val="000000"/>
          <w:sz w:val="28"/>
        </w:rPr>
        <w:t>:</w:t>
      </w:r>
    </w:p>
    <w:bookmarkEnd w:id="0"/>
    <w:bookmarkStart w:name="z4" w:id="1"/>
    <w:p>
      <w:pPr>
        <w:spacing w:after="0"/>
        <w:ind w:left="0"/>
        <w:jc w:val="both"/>
      </w:pPr>
      <w:r>
        <w:rPr>
          <w:rFonts w:ascii="Times New Roman"/>
          <w:b w:val="false"/>
          <w:i w:val="false"/>
          <w:color w:val="000000"/>
          <w:sz w:val="28"/>
        </w:rPr>
        <w:t xml:space="preserve">
      Утвердить прилагаемый </w:t>
      </w:r>
      <w:r>
        <w:rPr>
          <w:rFonts w:ascii="Times New Roman"/>
          <w:b w:val="false"/>
          <w:i w:val="false"/>
          <w:color w:val="000000"/>
          <w:sz w:val="28"/>
        </w:rPr>
        <w:t>справочник</w:t>
      </w:r>
      <w:r>
        <w:rPr>
          <w:rFonts w:ascii="Times New Roman"/>
          <w:b w:val="false"/>
          <w:i w:val="false"/>
          <w:color w:val="000000"/>
          <w:sz w:val="28"/>
        </w:rPr>
        <w:t xml:space="preserve"> по наилучшим доступным техникам "Производство неорганических химических веществ".</w:t>
      </w:r>
    </w:p>
    <w:bookmarkEnd w:id="1"/>
    <w:bookmarkStart w:name="z5" w:id="2"/>
    <w:p>
      <w:pPr>
        <w:spacing w:after="0"/>
        <w:ind w:left="0"/>
        <w:jc w:val="both"/>
      </w:pPr>
      <w:r>
        <w:rPr>
          <w:rFonts w:ascii="Times New Roman"/>
          <w:b w:val="false"/>
          <w:i w:val="false"/>
          <w:color w:val="000000"/>
          <w:sz w:val="28"/>
        </w:rPr>
        <w:t>
      2. Настоящее постановление вводится в действие со дня его подписания.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сентября 2023 года № 821</w:t>
            </w:r>
          </w:p>
        </w:tc>
      </w:tr>
    </w:tbl>
    <w:bookmarkStart w:name="z8" w:id="3"/>
    <w:p>
      <w:pPr>
        <w:spacing w:after="0"/>
        <w:ind w:left="0"/>
        <w:jc w:val="left"/>
      </w:pPr>
      <w:r>
        <w:rPr>
          <w:rFonts w:ascii="Times New Roman"/>
          <w:b/>
          <w:i w:val="false"/>
          <w:color w:val="000000"/>
        </w:rPr>
        <w:t xml:space="preserve"> Справочник по наилучшим доступным техникам </w:t>
      </w:r>
      <w:r>
        <w:br/>
      </w:r>
      <w:r>
        <w:rPr>
          <w:rFonts w:ascii="Times New Roman"/>
          <w:b/>
          <w:i w:val="false"/>
          <w:color w:val="000000"/>
        </w:rPr>
        <w:t>"Производство неорганических химических веществ"</w:t>
      </w:r>
    </w:p>
    <w:bookmarkEnd w:id="3"/>
    <w:bookmarkStart w:name="z9" w:id="4"/>
    <w:p>
      <w:pPr>
        <w:spacing w:after="0"/>
        <w:ind w:left="0"/>
        <w:jc w:val="left"/>
      </w:pPr>
      <w:r>
        <w:rPr>
          <w:rFonts w:ascii="Times New Roman"/>
          <w:b/>
          <w:i w:val="false"/>
          <w:color w:val="000000"/>
        </w:rPr>
        <w:t xml:space="preserve"> Оглавление</w:t>
      </w:r>
    </w:p>
    <w:bookmarkEnd w:id="4"/>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схем/рисунков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таблиц</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Глоссарий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Предисловие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Область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Принципы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Общая информация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 Структура и технологический уровень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 Структура и технологический уровень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 Сырьевая база Казахстана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Методология определения наилучших доступных техник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Детерминация, принципы подбора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Критерии отнесения техник к наилучшей доступной технике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Применяемые процессы: технологические, технические решения, используемые в настоящее время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3.1.1. Производство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3.1.2. Производство термической фосфорной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 Производство кислота ортофосфорной термической марки "А" (пищевая)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3.1.4. Производство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3.1.5. Производство гексаметафосфата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3.1.6.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3.1.7. Сбросы загрязняющих веществ в воду и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3.1.8. Отходы производства</w:t>
      </w:r>
    </w:p>
    <w:p>
      <w:pPr>
        <w:spacing w:after="0"/>
        <w:ind w:left="0"/>
        <w:jc w:val="left"/>
      </w:pPr>
      <w:r>
        <w:rPr>
          <w:rFonts w:ascii="Times New Roman"/>
          <w:b w:val="false"/>
          <w:i w:val="false"/>
          <w:color w:val="000000"/>
          <w:sz w:val="28"/>
        </w:rPr>
        <w:t>
</w:t>
      </w:r>
    </w:p>
    <w:bookmarkStart w:name="z74"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3.1.9. Потребление топливно-энергетических ресурсов</w:t>
      </w:r>
    </w:p>
    <w:bookmarkEnd w:id="5"/>
    <w:p>
      <w:pPr>
        <w:spacing w:after="0"/>
        <w:ind w:left="0"/>
        <w:jc w:val="both"/>
      </w:pPr>
      <w:r>
        <w:rPr>
          <w:rFonts w:ascii="Times New Roman"/>
          <w:b w:val="false"/>
          <w:i w:val="false"/>
          <w:color w:val="000000"/>
          <w:sz w:val="28"/>
        </w:rPr>
        <w:t>
      3.2.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3.2.1.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3.2.2.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3.2.3. Производство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3.2.4.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3.2.5.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3.2.6.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3.2.7.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3.2.8.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3.3.1. Описание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3.3.3.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3.3.4.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3.3.5.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Производство аммиака, слабой азотной кислоты,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3.4.1.1. Описание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3.4.1.2. Выбросы загрязняющих веществ в атмосферный воздух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3.4.1.3. Сбросы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3.4.1.4. Отходы, образующиеся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 Производство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3.4.2.1. Описание технологического процесса производства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3.4.2.2. Выбросы загрязняющих веществ в атмосферный воздух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3.4.2.3. Сбросы загрязняющих веществ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3.4.2.4. Отходы, образующиеся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 Производство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3.4.3.1. Описание технологического процесса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3.4.3.2. Выбросы загрязняющих веществ в атмосферный воздух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3.4.3.3. Сбросы загрязняющих веществ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3.4.3.4. Отходы, образующиеся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3.4.5.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Производство каустической соды и хлора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3.5.1. Производство каустической соды и хлора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3.5.2. Производство гипохлорита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3.5.3. Установка получения азота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3.5.4. Участок ингибирования соляной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3.5.5.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3.5.6.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3.5.7.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3.5.8.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 Производство монохромата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3.6.1.1. Описание технологического процесса производства монохромата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3.6.1.2. Выбросы загрязняющих веществ в атмосферный воздух при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 Производство бихромата натрия – продукт,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3.6.2.1. Описание технологического процесса производства бихромата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3.6.2.2. Выбросы загрязняющих веществ в атмосферный воздух при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3.6.3. Производство оксида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3.6.3.2. Выбросы загрязняющих веществ в атмосферный воздух при производстве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 Производство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3.6.4.1. Описание технологического процесса производства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3.6.4.2. Выбросы загрязняющих веществ в атмосферный воздух при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 Производство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3.6.5.1. Описание технологического процесса производства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3.6.5.2. Выбросы загрязняющих веществ в атмосферный воздух при производстве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 Производство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3.6.6.1. Описание технологического процесса производства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3.6.6.2. Выбросы загрязняющих веществ в атмосферный воздух при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 Производство оксида хрома пигментного - 1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3.6.7.1. Описание технологического процесса производства оксида хрома пигментного - 1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3.6.7.2. Выбросы загрязняющих веществ в атмосферный воздух при производстве оксида хрома пигментного- 1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 Производство оксида хрома пигментного - 2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3.6.8.1. Описание технологического процесса производства оксида хрома пигментного - 2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3.6.8.2. Выбросы загрязняющих веществ в атмосферный воздух при производстве оксида хрома пигментного- 2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3.6.9.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3.6.10.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3.6.11. Водопотребление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Внедрение систем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 Внедрение систем энергетического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Контроль качества сырья и топлива, параметры контроля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Мониторинг выбросов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4.4.1. Общие принципы мониторинга и контроля эмиссий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4.4.2. Компоненты мониторинга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4.4.3. Исходные условия и параметры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4.4.4. Периодический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4.4.5. Непрерывный мониторинг. Места установки датчиков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Техники контроля загрязнения земли/почвы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Техники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Водопользование и управление сточными водами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 Системы сбора сточных вод (раздельная канализация)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4.7.2. Повторное использование и рециркуляция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Техники снижения уровня шумового воздействия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Техники, которые рассматриваются при выборе наилучших доступных техник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 Снижение выбросов твердых частиц</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5.1.1.1.1. Циклоны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5.1.1.1.2. Тканевые 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5.1.1.1.3.Электрофильтры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5.1.1.1.4. "Мокрые" пылеуловители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 Комбинации методов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5.1.1.1.5.1. Коагуляционные мокрые пылеуловители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5.1.1.1.5.2. Инерционно-турбулентный аппарат с регулируемой подвижной насадкой (ИТПН с РПН)</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5.1.1.2. Конденсация желтого фосфора из печного газа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5.1.1.3. Абсорбция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 Техники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5.1.2.1. Биологический метод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5.1.2.2. Сбор и очистка ливневых и дренажных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5.1.2.2.1. Пруд-накопитель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5.1.2.3. Комбинации методов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 Обезвоживание осадков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5.1.2.4.1. Механическое обезвоживание осадков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5.1.2.4.2. Обезвоживание осадков на иловых площадках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 Техники контроля загрязнения земли/почвы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5.1.3.1. Утилизация "котрельного молока"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5.1.4.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5.1.5.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5.1.6.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5.1.7.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5.1.8. НДТ, направленная на утилизацию (повторное использование) печного газа фосфорного производства в качестве теплотворного горючего компонента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5.1.9. НДТ, направленная на повышение безопасности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5.1.10. НДТ, направленная на предотвращение выбросов путем использования котрельного молока в технологических процессах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Производство серной кислоты, ЭФК, минеральных удобрений (аммофос) и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 Техники сокращения эмиссий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5.2.1.1. Инерционно-вихревые пылеуловители (ИВПУ)</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5.2.2. Техники контроля загрязнения земли/почвы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5.2.2.1. Предотвращение загрязнения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5.2.3.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5.2.4.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5.2.6.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5.2.7. НДТ при производстве серной кислоты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5.2.7.1. НДТ, направленная на снижение эмиссий и повышение степени превращения диоксида серы в системе "Двойное контактирование - двойная абсорбция"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5.2.7.2. Использование тепла охлаждения печного газа для получения энергетического пара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 НДТ при производстве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5.2.8.1.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5.2.8.2. Замена карусельных фильтров на ленточные вакуум-фильтры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5.2.9. НДТ при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5.2.9.1.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 НДТ при производстве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5.2.10.1. Использование тепла отходящих газов из ЭТА для выработки перегретого пара высокого давления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5.2.10.2. Двухступенчатая очистка отходящих газов от пыли и фтороводорода в производстве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5.3.2. Техники контроля загрязнения 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5.3.3.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5.3.4.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5.3.6.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5.4.1.1. Выбросы аммиака (NH3)</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5.4.1.2. Выбросы азота и его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5.4.2. Снижение потребления энергии (энергетическая эффективность)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5.4.3.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5.4.6. Повышение безопасности производственного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5.4.7. Рациональное использование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 Водопотребление и управление сточными водами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5.5.2.1. Использование более чистого сырья и вспомогательных материалов (выбор типа соли)</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5.5.2.2. Повторное использование и рециркуляция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5.5.2.3. Снижение содержания сульфатов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 Техники снижения образования отходов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5.5.3.1. Использование отработанной серной кислоты при сушке хлора вместо ее нейтрализации и сброса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5.5.3.2. Реконцентрация отработанной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5.5.4.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5.5.5. Техники предотвращения загрязнения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 НДТ, направленные на оптимизацию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 НДТ, направленная на эффективное использование природного рассола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5.5.6.2. НДТ, направленная на возобновление соляных залежей и защиту мембран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5.5.6.3. НДТ, направленная на рециркуляцию католита в составе мембранных электролизных установок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5.5.6.4. НДТ, направленная на обеспечение герметичности и прочности электролизной ячейки в ходе эксплуатации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5.5.6.5. НДТ, способствующая повышению степени безопасности предотвращением газообмена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5.5.6.6.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5.5.6.7. Модульная система биполярного мембранного электролизера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5.5.6.8. НДТ, направленная на очистку рассола от сульфата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5.5.6.9. Замкнутый цикл охлаждающей и захоложенной воды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5.5.6.10. Возврат анолита после обработки на стадию приготовления рассола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5.5.6.11. Замкнутый цикл серной кислоты, используемой при осушке хлора, который включает в себя установку концентрирования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5.5.7.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5.5.8.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5.5.9.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5.6.2.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5.6.3.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5.6.4.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5.6.5. Управление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Заключение, содержащее выводы по наилучшим доступным техникам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Общие положения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6.1.1. Система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НДТ, направленные на снижение эмиссий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6.2.1. Производство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6.2.2.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6.2.3.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6.2.4. Производство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6.2.5.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6.2.6.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6.2.7.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6.2.8.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 НДТ, направленные на снижение эмиссий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6.3.1.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6.3.2.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НДТ, направленные на снижение нагрузки окружающей среды отходами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 Производство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6.4.2.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6.4.3.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6.4.4.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 НДТ, направленные на снижение физического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 НДТ, направленные на повышение энергоэффективности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6.6.1.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6.6.2.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6.6.4.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6.8. Технологические показатели НДТ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6.8.1. Технологические показатели выбросов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6.8.2. Технологические показатели сбросов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6.8.3. Иные технологические показатели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Перспективные техники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7.1.1. Использование нефтяного шлама при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505</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7.1.3. Использование борсодержащих соединений при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7.2.1. Повышение производительности схем ЭФК и БГС за счет внедрения автоматизированной системы мониторинга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7.2.2. Улучшение качества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7.2.3. Расширение ассортимента минеральных удобрений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Дополнительные комментарии и рекомендации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Библиография</w:t>
      </w:r>
    </w:p>
    <w:p>
      <w:pPr>
        <w:spacing w:after="0"/>
        <w:ind w:left="0"/>
        <w:jc w:val="both"/>
      </w:pPr>
      <w:r>
        <w:rPr>
          <w:rFonts w:ascii="Times New Roman"/>
          <w:b w:val="false"/>
          <w:i w:val="false"/>
          <w:color w:val="000000"/>
          <w:sz w:val="28"/>
        </w:rPr>
        <w:t xml:space="preserve">
      Приложение А </w:t>
      </w:r>
    </w:p>
    <w:bookmarkStart w:name="z10" w:id="6"/>
    <w:p>
      <w:pPr>
        <w:spacing w:after="0"/>
        <w:ind w:left="0"/>
        <w:jc w:val="left"/>
      </w:pPr>
      <w:r>
        <w:rPr>
          <w:rFonts w:ascii="Times New Roman"/>
          <w:b/>
          <w:i w:val="false"/>
          <w:color w:val="000000"/>
        </w:rPr>
        <w:t xml:space="preserve"> </w:t>
      </w:r>
      <w:r>
        <w:rPr>
          <w:rFonts w:ascii="Times New Roman"/>
          <w:b/>
          <w:i w:val="false"/>
          <w:color w:val="000000"/>
        </w:rPr>
        <w:t>Список схем/рисунков</w:t>
      </w:r>
    </w:p>
    <w:bookmarkEnd w:id="6"/>
    <w:p>
      <w:pPr>
        <w:spacing w:after="0"/>
        <w:ind w:left="0"/>
        <w:jc w:val="left"/>
      </w:pPr>
    </w:p>
    <w:p>
      <w:pPr>
        <w:spacing w:after="0"/>
        <w:ind w:left="0"/>
        <w:jc w:val="both"/>
      </w:pPr>
      <w:r>
        <w:rPr>
          <w:rFonts w:ascii="Times New Roman"/>
          <w:b w:val="false"/>
          <w:i w:val="false"/>
          <w:color w:val="000000"/>
          <w:sz w:val="28"/>
        </w:rPr>
        <w:t>
      Рисунок 1.1. Структура производства неорганических химических веществ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1.2. Объем выпуска продукции на предприятии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1.3. Схема взаимосвязи цехов на заводе "МУ"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1.4. Грануляция и складирование природной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1.5. Области применения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1.6. Производство плавиковой кислоты в РК в период 2014 - 2019 гг., тонн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1.7. Многоступенчатая структура производства продукции на АО "КазАзот"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1.8. Структура АО "КазАзот" по видам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1.9. Объем выпуска аммиака,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1.10. Объем производства слабой азотной кислоты на АО "КазАзот" по годам,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1.11. Объем выпуска аммиачной селитры,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1.12. Доля добычи хромитов по странам, 2018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1.13. Динамика продаж на мировом рынке хрома в 2020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1.14. Доли стран мира в продажах (%) на мировом рынке хрома, 2020</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1.15. Объем выпуска продукта / полупродукта на АО " АЗХС",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1.16. Объем выпуска продукта / полупродукта,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1.17. Концентрация маркерных загрязняющих веществ, мг/Нм3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2.1. Этапы оценки экономической эффективности внедрения и эксплуатации техники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 Принципиальная технологическая схема получения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 Процесс спекания агломерата из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 Технологическая схема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 Фосфорная печь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3.5. Принцип действия электрофильтра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3.6. Технологические схемы производства фосфорной кислоты термическим методом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3.7. Технологическая схема производства термической фосфорной кислоты двухстадийным методом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3.8. Принципиальная технологическая схема процесса получения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3.9. Технологическая схема получения гексаметафосфата натрия с использованием едкого натра и печных газов производства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3.10. Концентрация фосфина (PH3) по технологическим процессам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3.11. Валовые выбросы маркерных загрязняющих веществ, тонн в год по предприятию ТОО"НДФЗ"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3.12. Принципиальная схема одинарного контактирования производства серной кислоты из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3.13. Технологическая схема плавления и очистки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3.14. Агрегат плавления твердой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3.15. Циклонная печь для сжигания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3.16. Схема контактного окисления диоксида серы по схеме с одинарным контактированием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3.17. Схема работы контактного отделения по методу ДКДА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3.18. Принципиальная схема производства серной кислоты из серы методом ДКДА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3.19. Принципиальная схема получения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3.20. Схема производства ЭФК в дигидратном режиме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3.21. Усовершенствованная принципиальная схема производства ЭФК дигидратным способом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3.22. Схема ленточного вакуум-фильтра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3.23. Технологическая схема производства аммофоса с РКСГ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3.24. Схема производства гранулированного аммофоса с аммонизатором-гранулятором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3.25. Технологическая схема производства аммофоса с аппаратом БГС и упаркой пульпы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3.26. Принципиальная схема получения аммофоса с промежуточной упаркой суспензии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3.27. Технологическая схема производства аммиака с двухступенчатой аммонизацией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3.28. Схема трубчатого реактора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3.29. Принципиальная схема получения КОФ методом циклонной плавки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3.30. Принципиальная схема циклонного энерготехнологического агрегата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3.31. Технологическая схема производства обесфторенного фосфата в циклонном энерготехнологическом агрегате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3.32. Усовершенствованная технологическая схема производства обесфторенного фосфата методом плавления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3.33. Схема работы аппарата АПН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3.34. Принципиальная схема производства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3.35. Модернизированная принципиальная схема производства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3.36. Схема установки скруббера Вентури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3.37. Технологическая схема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3.38. Технологическая схема агрегата АК- 72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3.39. Принципиальная схема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3.40. Фактическое потребление природного газа на производство одной тонны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3.41. Производство каустической соды и хлора электрохимическим методам по мембранной технологии [4]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3.42.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3.43.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3.44. Единичный элемент мембранного электролизера Uhde [79]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3.45. Выбросы маркерных загрязняющих веществ, мг/Нм3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3.46. Схема технологических потоков АО "АЗХС"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5.1. Схема пилотной установки передела желтого фосфора в красный</w:t>
      </w:r>
    </w:p>
    <w:bookmarkStart w:name="z370" w:id="7"/>
    <w:p>
      <w:pPr>
        <w:spacing w:after="0"/>
        <w:ind w:left="0"/>
        <w:jc w:val="left"/>
      </w:pPr>
      <w:r>
        <w:rPr>
          <w:rFonts w:ascii="Times New Roman"/>
          <w:b/>
          <w:i w:val="false"/>
          <w:color w:val="000000"/>
        </w:rPr>
        <w:t xml:space="preserve"> Список таблиц </w:t>
      </w:r>
    </w:p>
    <w:bookmarkEnd w:id="7"/>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 Минеральный состав руд основных промышленных месторождений Каратау, вес.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 Сравнительный химический состав характерных проб кускового фосфорита 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 Химический состав фосфоритной пробы различного гранулометрического состава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 Химический состав кокса различного гранулометрического состава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1.5. Требования к производимой продукции –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1.6. Требования к производимой ТФК марки Б [12]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1.7. Требования к производимой продукции – кислота ортофосфорная термическая марки "А" (пищевая)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1.8. Условия стабильности обеих форм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1.9. Требования к производимой продукции – триполифосфата натрия [13]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1.10. Физико-химические свойства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1.11. Требования к выпускаемой продукции – ГМФН – соответствуют ГОСТ 10678 или спецификации потребителя [14]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1.12. Выпуск продукции за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1.13. Характеристика исходного сырья для производства серной кислоты [34]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1.14. Характеристика сернокислотных катализаторов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1.15. Характеристика исходного сырья для производства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1.16. Характеристика исходного сырья для производства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1.17. Характеристика исходного сырья для производства КОФ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1.18. Перечень предприятий, производящих серную кислоту из технической серы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1.19. Физико-химические показатели технической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1.20. Требования к составу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1.21. Требования к составу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1.22. Требования к составу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1.23. Состав флотационного плавикового шпата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1.24. Химический состав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1.25. ПДК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1.26. Физические свойства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1.27. Зависимость давления, плотности жидкости и паров над жидкостью в зависимости от температуры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1.28. Зависимость давления насыщенных паров аммиака и плотность жидкости и пара от температуры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1.29. Растворимость азотоводородной смеси стехиометрического состава в жидком аммиаке, дм3/кг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1.30. Качественные нормативы жидкого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1.31. Требования к качеству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1.32. Физико-химические свойства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1.33. Кристаллические формы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1.34. Качественные нормативы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1.35. Выпуск продукции за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1.36. Основные потребители соляной кислоты, получаемой на предприятии АО "Каустик".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1.37. Каустическая сода, Нормы массовых долей примесей в пересчете на 100 % - ный 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1.38. Хлор жидкий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1.39. Кислота соляная синтетическая (ГОСТ 857) [75]</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1.40. Кислота соляная ингибированная [76]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1.41. Гипохлорит натри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1.42. Отбеливатель жидкий серии "Белизна"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1.43. Производственные показатели АО "Каустик" за 2014 – 2018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1.44. План производства АО "Каустик" на 2020 - 2024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1.45. Физико-химические свойства и ПДК продуктов выпускаемых на АО "АЗХС"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1.46. Выпуск продукции АО "АЗХС" в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1.47. Валовые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1.48. Удельные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 Приблизительный состав печного газа на выходе из печи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 Нормы технологического режима конденсации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 Методы отвода теплоты из системы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 Содержание триполифосфата натрия в продукте (%) при различных температурах нагревания в течение150 мин с добавками 1 % NH4NO3 и без него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 Материальные потоки на 1 тонну 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 Материальные потоки на 1 тонну гексаметафосфата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 Нормы образования газообразных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 Выбросы маркерных загрязняющих веществ в производстве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 Выбросы в атмосферу производства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 Нормы образования отходов производства на 1 тонну ортофосфорной кислоты пищевой, 100 % H3РО4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3.12. Ежегодные нормы образования отходов производства на 1 тонну готового продукта –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3.13. Выбросы в атмосферу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3.14. Выбросы в атмосферу производства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3.15. Характеристика выбросов загрязняющих веществ при производстве желтого фосфора после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3.16. Характеристика выбросов загрязняющих веществ после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3.17. Удельные выбросы маркерных загрязняющих веществ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3.18. Валовые выбросы маркерных загрязняющих веществ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3.19. Концентрация загрязняющих веществ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3.20. Удельные показатели загрязняющих веществ в сбросах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3.21. Нормы образования жидких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3.22. Сточные воды производства ПФК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3.23. Сточные воды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3.24. Сточные воды производства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3.25. Перечень отходов производства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3.26. Нормы образования твердых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3.27. Твердые отходы производства ПФК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3.28. Твердые отходы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3.29. Объем образования отходов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3.30. Нормы расхода сырья, материалов и энергоресурсов в производстве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3.31. Нормы расхода сырья, материалов и энергоресурсов в производстве фосфоритного агломерата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3.32. Производство термической ортофосфорной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3.33. Нормы расхода сырья, материалов и энергоресурсов при производстве триполифосфата натрия, Высший сорт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3.34. Нормы расхода сырья, материалов и энергоресурсов при производстве триполифосфата натрия, медленно-гидратированный SK</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3.35. Нормы расхода сырья, материалов и энергоресурсов при производстве триполифосфата натрия, пищевой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3.36. Нормы расхода сырья, материалов и энергоресурсов при производстве фосфорно-калийных удобрений ФКУ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3.37. Удельные показатели энергоэффективности при производстве желтого фосфора, термической фосфорной кислоты, пищевой фосфорной кислоты,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3.38. Расход топливно-энергетических ресурсов и воды в целом по производству фосфорных соединений за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3.39. Удельные выбросы маркерных загрязняющих веществ в производстве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3.40. Удельные выбросы маркерных загрязняющих веществ в производстве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3.41. Удельные выбросы маркерных загрязняющих веществ в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3.42. Удельные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3.43. Нормы образования отходов производства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3.44. Объемы образования отходов производства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3.45. Нормы образования твердых отходов производства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3.46. Объем годового потребления сырья, материалов и энергоресурсов (период анализа 2015 - 2019 гг.) при производстве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3.47. Нормы расхода сырья, материалов и топливо - энергетических ресурсов при производстве серной кислоты в соответствии с регламентом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3.48. Удельные показатели потребления сырья, материалов и энергоресурсов на 1 тонну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3.49. Нормы расхода сырья, материалов и энергетических ресурсов на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3.50. Объем годового потребления сырья, материалов и энергоресурсов (период анализа 2015 - 2019 гг.) в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3.51. Удельный расход сырья, материалов и энергоресурсов на 1 тонну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3.52. Нормы расхода основных видов сырья, материалов и энергоресурсов на 1 тонну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3.53. Фактическое потребление основных видов сырья, материалов и энергоресурсов при производстве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3.54. Удельный расход сырья, материалов и энергоресурсов на 1 тонну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3.55. Нормы расхода основных видов сырья и энергоресурсов на одну тонну фтористого водорода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3.56. Объемы образования отходов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3.57. Удельные выбросы маркерных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3.58. Прочие выбросы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3.59. Удельные выбросы маркерных загрязняющих веществ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3.60. Зависимость выхода сокового пара на 1 тонну аммиачной селитры от концентрации АК и АС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3.61. Материальный баланс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3.62. Материальный баланс узла донейтрализации раствора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3.63. Нормы расхода основных видов сырья, материалов и энергоресурсов на выпуск 1 тонну аммиачной селитры (Nобщ.- 34,4 %).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3.64. Удельные выбросы маркерных загрязняющих веществ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3.65. Проектные показатели энергопотребления Российских аммиачных агрегатов на тонну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3.66. Сравнительные показатели энергопотребления новых Российских аммиачных агрегатов на тонну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3.67. Спецификация основного энергопотребляющего технологического оборудования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3.68. Характеристика насосов и электродвигателей к ним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3.69. Нормы расхода сырья и энергоресурсов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3.70. Спецификация основного энергопотребляющего технологического оборудования производства САК.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3.71. Расход сырья, материалов и энергоресурсов агрегатов АК- 72; АК- 72М; УКЛ- 7; 1/3,5 на 1 тонну HNO3 (100 %)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3.72. Нормы расхода основных видов сырья, материалов и энергоресурсов на одну тонну 100 %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3.73. Спецификация основного энергопотребляющего технологического оборудования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3.74. Расход сырья, материалов и энергоресурсов агрегатов АС- 72; АС- 72М; АС- 67; АС- 60 на 1 тонну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3.75. Нормы расхода основных видов сырья, материалов и энергоресурсов на выпуск одной тонны аммиачной селитры (Nобщ- 34,4 %).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3.76. Показатели производства аммиака, азотной кислоты и аммиачной селитры и потребление энергоресурсов в 2015 - 2019 годах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3.77. Рабочие характеристики электролизера, срок службы и качество продукта [79]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3.78. Выбросы маркерных загрязняющих веществ АО "КазАзот"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3.79. Выбросы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3.80. Нормативы выбросов загрязняющих веществ в атмосферу для АО "Каустик" на 2015 - 2019 годы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3.81. Нормативы предельно-допустимых сбросов (ПДС) загрязняющих веществ поступающих со сточными водами АО "Каустик" в накопитель "Былкылдак" на 2015 - 2017 годы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3.82. Показатели качества подземных вод (данные мониторинговых данных 2012 – 2014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3.83. Концентрация загрязняющих веществ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3.84. Нормы образования жидких отходов производства на 1 тонну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3.85. Количество стоков по видам сбросов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3.86. Объемы образования отходов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3.87. Места размещения отходов производства и потребления на АО "Каустик"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3.88. Нормативы образования отходов АО "Каустик" на 2011 год "янтарного" списка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3.89. Перечень, уровень безопасности и объем предельного образования отходов производства и потребления АО "Каустик" на 2011 – 2015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3.90. Источники и объемы образования отходов, тонн/год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3.91. Общие сравнительные характеристики электролизеров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3.92. Основные энергетические показатели различных способов получения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3.93. Объемы производства продукции и потребление энергоресурсов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3.94. Общее потребление энергоносителей в 2019 году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3.95. Установленная мощность потребителей электроэнергии по направлениям использования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3.96. Основные характеристики компрессоров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3.97. Потребление электроэнергии по направлениям использования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3.98. Выбросы маркерных загрязняющих веществ при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3.99. Выбросы маркерных загрязняющих веществ при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3.100. Выбросы маркерных загрязняющих веществ при производстве оксида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3.101. Выбросы маркерных загрязняющих веществ при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3.102. Выбросы маркерных загрязняющих веществ при производстве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3.103. Образование сернистого газа для производства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3.104. Выбросы маркерных загрязняющих веществ при производстве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3.105. Выбросы диоксида серы при производстве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3.106. Выбросы маркерных загрязняющих веществ при производстве оксида хрома пигментного- 1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3.107. Выбросы маркерных загрязняющих веществ при производстве оксида хрома пигментного- 2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3.108. Удельные показатели образования и размещения отходов на единицу выпуска конечной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3.109. Характеристика объемов образования отходов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3.110. Объем годового и удельного потребления сырья, материалов и энергоресурсов при производстве монохромата натрия (период анализа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3.111. Сравнительные данные расхода основного сырья и энергоресурсов в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3.112. Объем годового и удельного потребления сырья, материалов и энергоресурсов (период анализа 2015 - 2019 гг.) производства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3.113. Сравнительные данные расхода основного сырья и энергоресурсов в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3.114. Объем годового и удельного потребления сырья, материалов и энергоресурсов (период анализа 2015 - 2019 гг.) в производстве ОХМ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3.115. Объем годового и удельного потребления сырья, материалов и энергоресурсов (период анализа 2015 - 2019 гг.) в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3.116. Объем годового и удельного потребления сырья, материалов и энергоресурсов (период анализа 2015 - 2019 гг.) в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3.117. Сравнительные данные расхода основного сырья и энергоресурсов в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3.118. Объем годового и удельного потребления сырья, материалов и энергоресурсов (период анализа 2015 - 2019 гг.) при производстве ОХП- 1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3.119. Объем годового и удельного потребления сырья, материалов и энергоресурсов (период анализа 2015 - 2019 гг.) при производстве ОХП- 2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4.1. Способы оптимизации систем водопользования, которые нашли широкое распространение в химической промышленности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4.2. Сточные воды при производстве неорганических химических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 Техники, направленные на повышение энергоэффективности, оптимизацию и сокращение ресурсопотребления при производстве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 Рекомендуемая частота мониторинга сбросов сточных вод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5.4. Перечень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5.5. Перечень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5.6. Техники, направленные на повышение энергоэффективности, оптимизацию и сокращение ресурсопотребления в производстве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5.7.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5.8. Перечень контролируемых веществ при проведении мониторинга состояния систем водопотребления и водоотведения на предприятиях по серной кислоты, ЭФК, минеральных удобрений (аммофос) и ТКФ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5.9. Перечень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5.10. Характеристика выбросов загрязняющих веществ при производстве серной кислоты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5.11. Характеристика выбросов загрязняющих веществ в производстве ЭФК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5.12. Характеристика выбросов загрязняющих веществ при производстве аммофоса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5.13. Уровни выбросов, связанные с применением НДТ при гидротермической переработке природных фосфатов с утилизацией тепла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5.14. Уровни выбросов,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5.15. Характеристика выбросов загрязняющих веществ при производстве ТКФ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5.16.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5.17. Контролируемые показатели и методики выполнения измерений (периодические или постоянные) для промышленных выбросов и воздуха рабочей зоны на предприятиях по производству плавиковой кислоты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5.18. Перечень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5.19. Характеристика выбросов загрязняющих веществ при производстве аммиака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5.20. Характеристика выбросов загрязняющих веществ при производстве азотной кислоты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5.21. Характеристика выбросов загрязняющих веществ при производстве амиачной селитры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5.22. Техники, направленные на повышение энергоэффективности, оптимизацию и сокращение ресурсопотребления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5.23. Техники, направленные на повышение энергоэффективности, оптимизацию и сокращение ресурсопотребления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5.24. Техники, направленные на повышение энергоэффективности, оптимизацию и сокращение ресурсопотребления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5.25.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5.26. Перечень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5.27. Показатели потребления сырья, материалов и энергоресурсов на производство 1 тонны раствора едкого натра марки РМ (на 100 % NaOH) мембранным методом электролиза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5.28. Показатели потребления сырья, материалов, энергоресурсов на производство 1 тонны твердого едкого натра (чешуированного или гранулированного) в пересчете на 100 % NaOH</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5.29.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5.30. Перечень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5.31. Перечень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5.32. Техники, направленные на повышение энергоэффективности, оптимизацию и сокращение ресурсопотребления при производстве соединений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5.33.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5.34. Перечень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6.2.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6.3.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6.4.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6.5.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6.6.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6.7.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6.8.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6.9. Периодичность измерений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6.10. Технологические показатели выбросов,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6.11. Технологические показатели сбросов,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6.12. Технологические показатели образования отходов, связанные с применением НДТ</w:t>
      </w:r>
    </w:p>
    <w:bookmarkStart w:name="z586" w:id="8"/>
    <w:p>
      <w:pPr>
        <w:spacing w:after="0"/>
        <w:ind w:left="0"/>
        <w:jc w:val="left"/>
      </w:pPr>
      <w:r>
        <w:rPr>
          <w:rFonts w:ascii="Times New Roman"/>
          <w:b/>
          <w:i w:val="false"/>
          <w:color w:val="000000"/>
        </w:rPr>
        <w:t xml:space="preserve"> Глоссарий</w:t>
      </w:r>
    </w:p>
    <w:bookmarkEnd w:id="8"/>
    <w:bookmarkStart w:name="z587" w:id="9"/>
    <w:p>
      <w:pPr>
        <w:spacing w:after="0"/>
        <w:ind w:left="0"/>
        <w:jc w:val="both"/>
      </w:pPr>
      <w:r>
        <w:rPr>
          <w:rFonts w:ascii="Times New Roman"/>
          <w:b w:val="false"/>
          <w:i w:val="false"/>
          <w:color w:val="000000"/>
          <w:sz w:val="28"/>
        </w:rPr>
        <w:t>
      В настоящем справочнике по НДТ приняты термины и соответствующие определения:</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Агломерация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Образование спеканием относительно крупных пористых кусков из мелких частиц руды или пылевидных материалов, при котором легкоплавкая часть материала, затвердевая, скрепляет между собой твердые частицы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Массообменный процесс избирательного поглощения компонента из газовой смеси или жидкости твердым материалом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фосфорная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Очищенная от примесей термическая фосфорная кислота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прямого синтеза из азота и водорода с эмпирической формулойNH</w:t>
            </w:r>
            <w:r>
              <w:rPr>
                <w:rFonts w:ascii="Times New Roman"/>
                <w:b w:val="false"/>
                <w:i w:val="false"/>
                <w:color w:val="000000"/>
                <w:vertAlign w:val="sub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Азотное минеральное удобрение с эмпирической формулой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получается нейтрализацией азотной кислоты газообразным аммиаком с последующей упаркой раствора и грануляцией плава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Водорастворимое концентрированное азотно-фосфорное минеральное удобрение, состоящее в основном из моноаммонийфосфатаNH</w:t>
            </w:r>
            <w:r>
              <w:rPr>
                <w:rFonts w:ascii="Times New Roman"/>
                <w:b w:val="false"/>
                <w:i w:val="false"/>
                <w:color w:val="000000"/>
                <w:vertAlign w:val="subscript"/>
              </w:rPr>
              <w:t>4</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w:t>
            </w:r>
            <w:r>
              <w:rPr>
                <w:rFonts w:ascii="Times New Roman"/>
                <w:b w:val="false"/>
                <w:i w:val="false"/>
                <w:color w:val="000000"/>
                <w:sz w:val="20"/>
              </w:rPr>
              <w:t>и частично диаммонийфосфата(NH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соединение какого-либо неметалла с кислородом, которое можно получить, отнимая воду от соответствующей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Примесь в атмосфере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Рассеянное в атмосфере вещество, не содержащееся в ее постоянном составе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загрязнения атмосферы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распространяющий загрязняющие атмосферу вещества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атмосферу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Примеси в атмосфере, которые могут оказывать неблагоприятное влияние на здоровье людей и (или)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Загрязнение атмосферы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состава атмосферы в результате наличия в ней примесей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Реакция взаимодействия кислоты и основания с образованием соли и слабо диссоциирующего вещества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Вентури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газопромыватель, применяемый для очистки фторсодержащих газов от твердых частиц размером &lt; 1 мкм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применения наилучших доступных 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Экологическим кодексом Республики Казахстан определяются наилучшие доступные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эмиссий, связанные с применением наилучших доступных 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10"/>
          <w:p>
            <w:pPr>
              <w:spacing w:after="20"/>
              <w:ind w:left="20"/>
              <w:jc w:val="both"/>
            </w:pPr>
            <w:r>
              <w:rPr>
                <w:rFonts w:ascii="Times New Roman"/>
                <w:b w:val="false"/>
                <w:i w:val="false"/>
                <w:color w:val="000000"/>
                <w:sz w:val="20"/>
              </w:rPr>
              <w:t>
Наилучшие доступные техники</w:t>
            </w:r>
          </w:p>
          <w:bookmarkEnd w:id="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по наилучшим доступным техникам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являющийся результатом соответствующего обмена информацией между заинтересованными сторонами, разработанный для определенных видов деятельности и включающий уровни эмиссий, объемов образования, накопления и захоронения основных производственных отходов, уровни потребления ресурсов и технологические показатели, связанные с применением наилучших доступных техник, а также заключения, содержащее выводы по наилучшим доступным техникам и любые перспективные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которые наиболее действенны в достижении высокого общего уровня охраны окружающей среды как единого целого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Cлабая азотная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HNO</w:t>
            </w:r>
            <w:r>
              <w:rPr>
                <w:rFonts w:ascii="Times New Roman"/>
                <w:b w:val="false"/>
                <w:i w:val="false"/>
                <w:color w:val="000000"/>
                <w:vertAlign w:val="subscript"/>
              </w:rPr>
              <w:t>3</w:t>
            </w:r>
            <w:r>
              <w:rPr>
                <w:rFonts w:ascii="Times New Roman"/>
                <w:b w:val="false"/>
                <w:i w:val="false"/>
                <w:color w:val="000000"/>
                <w:sz w:val="20"/>
              </w:rPr>
              <w:t>, получаемая окислением аммиака, окислением NO и абсорбцией оксида азота (IV) водой под давлением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Опасная скорость ветра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ветра на установленной высоте, при которой приземная концентрация от источника достигает максимального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Абсорбер пенный скоростной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Высокоэффективный аппарат колонного типа, применяемый для очистки отходящих газов от пыли, фтористых соединений и аммиака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Теплоизоляция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конструкции, уменьшающие процесс теплопередачи и выполняющие роль основного термического сопротивления в конструкции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поступающее в атмосферу из источника примеси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Очищающий аппарат, применяемый для сухой очистки газа от взвешенной в нем пыли, действие которого основано на центробежной силе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калиевая соль дихромовой кислоты с химической формулой K</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получается нейтрализации растворов углекислого калия кристаллическим ангидридом с последующей политермической кристаллизацией растворов бихромата калия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Каустическая сода (едкий натр)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Гидроксид натрия с эмпирической формулой NaOH, получаемый электролизом природных рассолов хлорида натрия или каустификацией содового раствора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Сушильная башня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Насадочная колонна, в которой происходит осушка воздуха путем противоточного контакта с орошаемой концентрированной серной кислотой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подход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 учитывающий более, чем одну природную среду. Преимущество данного подхода состоит в комплексной оценке воздействия предприятия на окружающую среду в целом. Это уменьшает возможность простого переноса воздействия с одной среды на другую без учета последствий для такой среды. Комплексный (межкомпоненный) подход требует серьезного взаимодействия и координации деятельности различных органов (ответственных за состояние воздуха, воды, утилизацию отходов и т.д.)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Полая цилиндрическая башня скрубберного типа, орошаемая циркулирующей водой противотоком печному газу, применяемая для сжижения фосфора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Котрельное молоко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Водная суспензия пыли, уносимой из фосфорной печи с печным газом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фосфорсодержащий отход электротермического производства желтого фосфора, уловленный в электрофильтрах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Кремнефтористо-водородная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w:t>
            </w:r>
            <w:r>
              <w:rPr>
                <w:rFonts w:ascii="Times New Roman"/>
                <w:b w:val="false"/>
                <w:i w:val="false"/>
                <w:color w:val="000000"/>
                <w:vertAlign w:val="subscript"/>
              </w:rPr>
              <w:t>2</w:t>
            </w:r>
            <w:r>
              <w:rPr>
                <w:rFonts w:ascii="Times New Roman"/>
                <w:b w:val="false"/>
                <w:i w:val="false"/>
                <w:color w:val="000000"/>
                <w:sz w:val="20"/>
              </w:rPr>
              <w:t>SiF</w:t>
            </w:r>
            <w:r>
              <w:rPr>
                <w:rFonts w:ascii="Times New Roman"/>
                <w:b w:val="false"/>
                <w:i w:val="false"/>
                <w:color w:val="000000"/>
                <w:vertAlign w:val="subscript"/>
              </w:rPr>
              <w:t>6</w:t>
            </w:r>
            <w:r>
              <w:rPr>
                <w:rFonts w:ascii="Times New Roman"/>
                <w:b w:val="false"/>
                <w:i w:val="false"/>
                <w:color w:val="000000"/>
                <w:sz w:val="20"/>
              </w:rPr>
              <w:t>, образующаяся при взаимодействии плавиковой кислоты с кварцитом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Восстановительный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получения металлов из их оксидов отщеплением и связыванием кислорода восстановителем веществом, способным соединяться с кислородом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достигшие уровня, позволяющего обеспечить их внедрение в соответствующем секторе промышленности с  экономической и технической обоснованности, принимая во внимание затраты и преимущества и к которым есть доступ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Окружающая среда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окружающих человека условий, веществ и объектов материального мира, включающая в себя природную среду и антропогенную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на окружающую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Любое отрицательное или положительное изменение в окружающей среде, полностью или частично являющееся результатом экологических аспектов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Двойное контактирование - двойная абсорбция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Двухстадийный способ окисления диоксида серы и абсорбции сернистого газа, при котором диоксид серы после 3 слоя катализатора отводится в промежуточный абсорбер для поглощения оксида серы (VI) и затем возвращается на 4 слой катализатора для доокисления и последующей абсорбции в моногидратном абсорбере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опосредованное внесение в результате деятельности человека веществ, вибрации, высоких температур или шума в атмосферу, водную среду или на земную поверхность, следствием чего является нанесение вреда здоровью человека или ухудшение окружающей среды; порча имущества; снижение качества или невозможность законного использования природных (и иных) благ окружающей среды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Маркерные загрязняющие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металлургический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Соединение трехвалентного хрома с формулой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получается восстановлением монохромата натрия серой с дальнейшей прокалкой гидрокида хрома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Моногидратный абсорбер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абсорбер в производстве серной кислоты, в котором образуется безводная серная кислота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шестивалентного хрома, натриевая соль дихромовой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Сr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получают реакцией перевода монохромата натрия в бихромат натрия серной кислотой, выделением примесей при концентрировании выпариванием бихроматного раствора из насыщенных растворов в безводной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Гексаметафосфат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с эмпирической формулой (NaPO</w:t>
            </w:r>
            <w:r>
              <w:rPr>
                <w:rFonts w:ascii="Times New Roman"/>
                <w:b w:val="false"/>
                <w:i w:val="false"/>
                <w:color w:val="000000"/>
                <w:vertAlign w:val="subscript"/>
              </w:rPr>
              <w:t>3</w:t>
            </w:r>
            <w:r>
              <w:rPr>
                <w:rFonts w:ascii="Times New Roman"/>
                <w:b w:val="false"/>
                <w:i w:val="false"/>
                <w:color w:val="000000"/>
                <w:sz w:val="20"/>
              </w:rPr>
              <w:t>)</w:t>
            </w:r>
            <w:r>
              <w:rPr>
                <w:rFonts w:ascii="Times New Roman"/>
                <w:b w:val="false"/>
                <w:i w:val="false"/>
                <w:color w:val="000000"/>
                <w:vertAlign w:val="subscript"/>
              </w:rPr>
              <w:t>6</w:t>
            </w:r>
            <w:r>
              <w:rPr>
                <w:rFonts w:ascii="Times New Roman"/>
                <w:b w:val="false"/>
                <w:i w:val="false"/>
                <w:color w:val="000000"/>
                <w:sz w:val="20"/>
              </w:rPr>
              <w:t>, получение которого основано на нейтрализации едкого натра или раствора динатрийфосфата фосфорной кислотой с последующей сушкой нейтрализованного раствора и плавкой сухих солей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Хлорсодержащая соль натрия с эмпирической формулой NaClО, получаемая абсорбцией влажного хлора разбавленным раствором едкого натра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соль натрия и 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CrО</w:t>
            </w:r>
            <w:r>
              <w:rPr>
                <w:rFonts w:ascii="Times New Roman"/>
                <w:b w:val="false"/>
                <w:i w:val="false"/>
                <w:color w:val="000000"/>
                <w:vertAlign w:val="subscript"/>
              </w:rPr>
              <w:t>4</w:t>
            </w:r>
            <w:r>
              <w:rPr>
                <w:rFonts w:ascii="Times New Roman"/>
                <w:b w:val="false"/>
                <w:i w:val="false"/>
                <w:color w:val="000000"/>
                <w:sz w:val="20"/>
              </w:rPr>
              <w:t>; получается при высокотемпературном окислительном обжиге хромовой руды в присутствии кислорода воздуха и кальцинированной соды (окислители)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Конденсированный фосфат линейной структуры с эмпирической формулой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получаемый на основе нейтрализации фосфорной кислоты кальцинированной содой с последующей сушкой раствора и прокалкой сухих солей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жизненного цикла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 "анализ жизненного цикла" употребляется для обозначения анализа воздействия продукта или изделия на окружающую среду на протяжении его жизненного цикла. Анализ жизненного цикла предназначен для оценки суммарного воздействия продукта на окружающую среду в течение всего жизненного цикла этого продукта, то есть, включая сырье, производство, использование, возможную рециркуляцию или повторное использование, а также последующую утилизацию продукта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продукта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сыпучего продукта, неоднородного по размеру частиц, на две или более фракции частиц определенного размера с помощью просеивающего устройства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Фосфорсодержащий газ, отходящий из электрической печи в производстве желтого фосфора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 (после очистки от пыли и конденсации фосфора)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Пылегазовая смесь, образующаяся в электропечи при восстановлении фосфора, содержащая после конденсации фосфора 80-85 % угарного газа (СО).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Пигментный оксид хрома, по химическому составу представляет собой оксид хрома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получаемый термическим восстановлением шестивалентного хрома (хромового ангидрида) до трехвалентного хрома оксида хрома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Пигментный оксид хрома с формулой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его получение основано на реакции образования гидратированного оксида хрома из монохромата натрия и серы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Водный раствор фтороводорода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Ретроградация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в формы, не пригодные для усвоения растениями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давления воздуха или продуктов сгорания в каналах сооружений и технических систем, способствующее притоку среды в область пониженного давления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разделения суспензии на жидкую и твердую фазы с помощью фильтров различной конструкции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с эмпирической формулой Cl</w:t>
            </w:r>
            <w:r>
              <w:rPr>
                <w:rFonts w:ascii="Times New Roman"/>
                <w:b w:val="false"/>
                <w:i w:val="false"/>
                <w:color w:val="000000"/>
                <w:vertAlign w:val="subscript"/>
              </w:rPr>
              <w:t>2</w:t>
            </w:r>
            <w:r>
              <w:rPr>
                <w:rFonts w:ascii="Times New Roman"/>
                <w:b w:val="false"/>
                <w:i w:val="false"/>
                <w:color w:val="000000"/>
                <w:sz w:val="20"/>
              </w:rPr>
              <w:t>, получаемое при электролизе природного рассола в производстве гидроксида натрия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образующаяся сжиганием элементного фосфора с образованием фосфорного ангидрида и последующей абсорбцией его раствором фосфорной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 термофосфорный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Твердый отход производства желтого фосфора, состоящий из силикатов кальция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нормативы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нормативы, устанавливаемые в комплексном экологическом разрешении в виде:</w:t>
            </w:r>
          </w:p>
          <w:p>
            <w:pPr>
              <w:spacing w:after="20"/>
              <w:ind w:left="20"/>
              <w:jc w:val="both"/>
            </w:pPr>
            <w:r>
              <w:rPr>
                <w:rFonts w:ascii="Times New Roman"/>
                <w:b w:val="false"/>
                <w:i w:val="false"/>
                <w:color w:val="000000"/>
                <w:sz w:val="20"/>
              </w:rPr>
              <w:t>
1) предельного количества (массы) маркерных загрязняющих веществ на единицу объема эмиссий;</w:t>
            </w:r>
          </w:p>
          <w:p>
            <w:pPr>
              <w:spacing w:after="20"/>
              <w:ind w:left="20"/>
              <w:jc w:val="both"/>
            </w:pPr>
            <w:r>
              <w:rPr>
                <w:rFonts w:ascii="Times New Roman"/>
                <w:b w:val="false"/>
                <w:i w:val="false"/>
                <w:color w:val="000000"/>
                <w:sz w:val="20"/>
              </w:rPr>
              <w:t>
2) количества потребления сырья, вспомогательных материалов,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Окислительный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процесс, сопровождающийся увеличением степени окисления атома окисляемого вещества посредством передачи электронов от атома восстановителя (донора электронов) к атому окислителя (акцептору электронов)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искусственного превращения порошкообразного или твердого материала в гранулят, в однородные по размеру и единообразной формы зерна – гранулы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HCl, получаемая взаимодействием водорода и хлора в горелке при экзотермической реакции с получением газообразного HCl, который охлаждается и абсорбируется в пленочном абсорбере водой в виде слабой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Промывка осадка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химической технологии извлечение вещества, растворенного в жидкости, находящейся в порах осадка, освобождение осадка от жидких примесей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Организованный промышленный выброс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выброс, поступающий в атмосферу через специально сооруженные газоходы, воздуховоды и трубы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Неорганизованный промышленный выброс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выброс, поступающий в атмосферу в виде ненаправленных потоков газа в результате нарушения герметичности оборудования, отсутствия или неудовлетворительной работы оборудования по отсосу газа в местах загрузки, выгрузки или хранения продукта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Плавиковый шпат флотационный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флюоритной руды, получаемый путем ее обогащения флотационным методом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Двуводный кристаллогидрат сульфата кальция, твердый отход производства ЭФК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Коллоидно-механическая суспензия, состоящая из пыли, уносимой из фосфорной печи, содержащей оксиды щелочноземельных металлов, алюминия и железа, кремнезем, тонкодисперсный углерод, прочно связанные в агрегаты с элементным фосфором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Осадочная горная порода, состоящая преимущественно из фосфатных минералов группы апатита, находящихся в скрыто- или микрокристаллической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Фосфорно-калийное удобрение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Комплексное минеральное удобрение, содержащее фосфор и калий, получаемое из отхода фосфорного производства (котрельной пыли)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Фторангидрит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Побочный твердый продукт, образующийся в виде сформировавшихся окатышей в производстве плавиковой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Кормовой обесфторенный 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Трикальцийфосфат, получаемый гидротермической переработкой фосфатного сырья, который по составу соответствует требованиям к кормовым фосфатам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Футеровка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Облицовка огнеупорными, химически стойкими, а также теплоизоляционными материалами, которыми покрывается внутренняя поверхность печей, топок котлов и прочего оборудования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Хромовая 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 относящийся к группе шпинелей, где металлы представлены главным образом магнием, железом, хромом, алюминием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CrSO</w:t>
            </w:r>
            <w:r>
              <w:rPr>
                <w:rFonts w:ascii="Times New Roman"/>
                <w:b w:val="false"/>
                <w:i w:val="false"/>
                <w:color w:val="000000"/>
                <w:vertAlign w:val="subscript"/>
              </w:rPr>
              <w:t xml:space="preserve">4 </w:t>
            </w:r>
            <w:r>
              <w:rPr>
                <w:rFonts w:ascii="Times New Roman"/>
                <w:b w:val="false"/>
                <w:i w:val="false"/>
                <w:color w:val="000000"/>
                <w:sz w:val="20"/>
              </w:rPr>
              <w:t>(сухой хромовый дубитель); получается восстановлением шестивалентного хрома бихромата натрия до трехвалентного с помощью сернистого газа, образующегося при сжигании серы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Хромовый ангидрид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кислорода и хрома, формульный (VI) оксид хрома СгО</w:t>
            </w:r>
            <w:r>
              <w:rPr>
                <w:rFonts w:ascii="Times New Roman"/>
                <w:b w:val="false"/>
                <w:i w:val="false"/>
                <w:color w:val="000000"/>
                <w:vertAlign w:val="subscript"/>
              </w:rPr>
              <w:t>3</w:t>
            </w:r>
            <w:r>
              <w:rPr>
                <w:rFonts w:ascii="Times New Roman"/>
                <w:b w:val="false"/>
                <w:i w:val="false"/>
                <w:color w:val="000000"/>
                <w:sz w:val="20"/>
              </w:rPr>
              <w:t>; получается путем разложения бихромата натрия серной кислотой;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Сырьевая смесь для электровозгонки фосфора, состоящая из фосфорита, кокса и кварцита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"твердое в жидком", извлекаемая из сточных вод и очистных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(предельно-допустимая концентрация)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примеси в атмосфере, отнесенная к определенному времени осреднения, которая при периодическом воздействии или на протяжении всей жизни человека не оказывает на него вредного действия, включая отдаленные последствия, и на окружающую среду в целом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выброса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выбрасываемого в атмосферу вещества в единицу времени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Инвентаризация выбросов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Систематизация сведений о распределении источников на территории, количестве и составе выбросов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разрешение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Массообменный процесс извлечения компонентов из смесей экстрагентами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образующаяся при разложении природного фосфата минеральной кислотой (чаще серной) с последующим отделением осадка фильтрованием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в котором очистка газов от аэрозольных, твердых или жидких частиц происходит под действием электрических сил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состоящий в выделении на электродах составных частей растворенных веществ или других веществ, являющихся результатом вторичных реакций на электродах, который возникает при прохождении электрического тока через раствор либо расплав электролита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электротермический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Твердый отход производства желтого фосфора, состоящий из фосфидов и силицидов железа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 или опосредованный выпуск в воздушную, водную среду или на земную поверхность веществ, вибрации, высоких температур или шума, возникающих из точечных или рассеянных источников, имеющихся в установке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Энерго-технологический агрегат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Теплоизолированный агрегат, в котором осуществляются процессы плавления фосфатного сырья и получения пара в производстве ТКФ</w:t>
            </w:r>
          </w:p>
        </w:tc>
      </w:tr>
    </w:tbl>
    <w:p>
      <w:pPr>
        <w:spacing w:after="0"/>
        <w:ind w:left="0"/>
        <w:jc w:val="left"/>
      </w:pPr>
      <w:r>
        <w:rPr>
          <w:rFonts w:ascii="Times New Roman"/>
          <w:b/>
          <w:i w:val="false"/>
          <w:color w:val="000000"/>
        </w:rPr>
        <w:t xml:space="preserve"> Предисловие</w:t>
      </w:r>
    </w:p>
    <w:p>
      <w:pPr>
        <w:spacing w:after="0"/>
        <w:ind w:left="0"/>
        <w:jc w:val="both"/>
      </w:pPr>
      <w:r>
        <w:rPr>
          <w:rFonts w:ascii="Times New Roman"/>
          <w:b/>
          <w:i w:val="false"/>
          <w:color w:val="000000"/>
          <w:sz w:val="28"/>
        </w:rPr>
        <w:t>Краткое описание содержания справочника по наилучшим доступным техникам: взаимосвязь с международными аналогами</w:t>
      </w:r>
    </w:p>
    <w:p>
      <w:pPr>
        <w:spacing w:after="0"/>
        <w:ind w:left="0"/>
        <w:jc w:val="both"/>
      </w:pPr>
      <w:r>
        <w:rPr>
          <w:rFonts w:ascii="Times New Roman"/>
          <w:b w:val="false"/>
          <w:i w:val="false"/>
          <w:color w:val="000000"/>
          <w:sz w:val="28"/>
        </w:rPr>
        <w:t>
      Справочник по наилучшим доступным техникам "Производство неорганических химических веществ" (далее – справочник по НДТ) разработан в целях реализации Экологического кодекса Республики Казахстан (далее – Экологический кодекс) в рамках реализации бюджетной программы Министерства экологии и природных ресурсов Республики Казахстан 044 "Содействие ускоренному переходу Казахстана к зеленой экономике путем продвижения технологий и лучших практик, развития бизнеса и инвестиций" [1].</w:t>
      </w:r>
    </w:p>
    <w:p>
      <w:pPr>
        <w:spacing w:after="0"/>
        <w:ind w:left="0"/>
        <w:jc w:val="both"/>
      </w:pPr>
      <w:r>
        <w:rPr>
          <w:rFonts w:ascii="Times New Roman"/>
          <w:b w:val="false"/>
          <w:i w:val="false"/>
          <w:color w:val="000000"/>
          <w:sz w:val="28"/>
        </w:rPr>
        <w:t>
      При разработке справочника по НДТ учтен наилучший мировой опыт с учетом необходимости обоснованной адаптации к климатическим, экономическим, экологическим условиям и сырьевой базе Республики Казахстан, обуславливающим техническую и экономическую доступность наилучших доступных техник в области применения. При разработке справочника по НДТ использовались аналогичные и сопоставимые справочные документы Европейского союза по наилучшим доступным техникам "Крупнотоннажное производство неорганических химических веществ: аммиак, кислоты и удобрения" (Best Available Techniques (BAT) Reference Document for the Manufacture of Large Volume Inorganic Chemicals – Ammonia, Acids and Fertilisers"), "Крупнотоннажное производство неорганических химических веществ: твердые и другие неорганические химикаты" (Best Available Techniques (BAT) Reference Document for the Manufacture of Large Volume Inorganic Chemicals – Solids and Others industry), "Производство специальных неорганических химических веществ" (Best Available Techniques (BAT) Reference Document for the Production of Speciality Inorganic Chemicals), "Хлор-щелочное производство" (Reference Document on Best Available Techniques for the Production of Chlor-alkali).</w:t>
      </w:r>
    </w:p>
    <w:p>
      <w:pPr>
        <w:spacing w:after="0"/>
        <w:ind w:left="0"/>
        <w:jc w:val="both"/>
      </w:pPr>
      <w:r>
        <w:rPr>
          <w:rFonts w:ascii="Times New Roman"/>
          <w:b w:val="false"/>
          <w:i w:val="false"/>
          <w:color w:val="000000"/>
          <w:sz w:val="28"/>
        </w:rPr>
        <w:t>
      Технологические показатели, связанные с применением одной или нескольких в совокупности наилучших доступных техник для технологического процесса определены технической рабочей группой по разработке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 xml:space="preserve">
      Текущее состояние эмиссий в атмосферу от промышленных предприятий химической отрасли составляет порядка 7000 тонн в год. Готовность химической отрасли к переходу на принципы НДТ составляет порядка 40 % при несоответствии уровням эмиссий, установленных в сопоставимых справочных документах Европейского союза. </w:t>
      </w:r>
    </w:p>
    <w:p>
      <w:pPr>
        <w:spacing w:after="0"/>
        <w:ind w:left="0"/>
        <w:jc w:val="both"/>
      </w:pPr>
      <w:r>
        <w:rPr>
          <w:rFonts w:ascii="Times New Roman"/>
          <w:b w:val="false"/>
          <w:i w:val="false"/>
          <w:color w:val="000000"/>
          <w:sz w:val="28"/>
        </w:rPr>
        <w:t>
      При переходе на принципы НДТ прогнозное сокращение эмиссий в окружающую среду составит 60 %, или снижения порядка 4 200 тонн в год.</w:t>
      </w:r>
    </w:p>
    <w:p>
      <w:pPr>
        <w:spacing w:after="0"/>
        <w:ind w:left="0"/>
        <w:jc w:val="both"/>
      </w:pPr>
      <w:r>
        <w:rPr>
          <w:rFonts w:ascii="Times New Roman"/>
          <w:b w:val="false"/>
          <w:i w:val="false"/>
          <w:color w:val="000000"/>
          <w:sz w:val="28"/>
        </w:rPr>
        <w:t>
      Предполагаемый объем инвестиций 10,556 млрд. тенге согласно Отчета об экспертной оценке химической отрасли на соответствие принципам НДТ. Внедрение НДТ предусматривает индивидуальный подход к выбору НДТ с 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p>
    <w:p>
      <w:pPr>
        <w:spacing w:after="0"/>
        <w:ind w:left="0"/>
        <w:jc w:val="both"/>
      </w:pPr>
      <w:r>
        <w:rPr>
          <w:rFonts w:ascii="Times New Roman"/>
          <w:b w:val="false"/>
          <w:i w:val="false"/>
          <w:color w:val="000000"/>
          <w:sz w:val="28"/>
        </w:rPr>
        <w:t>
      Модернизация производственных мощностей с применением современных и эффективных техник будет способстовать ресурсосбережению и оздоровлению окружающей среды до соотвествующих уровней отвечающих эмиссиям стран Организации экономического сотрудничества и развития (ОЭСР).</w:t>
      </w:r>
    </w:p>
    <w:p>
      <w:pPr>
        <w:spacing w:after="0"/>
        <w:ind w:left="0"/>
        <w:jc w:val="both"/>
      </w:pPr>
      <w:r>
        <w:rPr>
          <w:rFonts w:ascii="Times New Roman"/>
          <w:b/>
          <w:i w:val="false"/>
          <w:color w:val="000000"/>
          <w:sz w:val="28"/>
        </w:rPr>
        <w:t>Информация о сборе данных</w:t>
      </w:r>
    </w:p>
    <w:p>
      <w:pPr>
        <w:spacing w:after="0"/>
        <w:ind w:left="0"/>
        <w:jc w:val="both"/>
      </w:pPr>
      <w:r>
        <w:rPr>
          <w:rFonts w:ascii="Times New Roman"/>
          <w:b w:val="false"/>
          <w:i w:val="false"/>
          <w:color w:val="000000"/>
          <w:sz w:val="28"/>
        </w:rPr>
        <w:t>
      Для разработки справочника информация об уровнях выбросов, сбросах, образовании отходов, технологических процессах, оборудовании, технических способах, методах, применяемых при производстве неорганических химических веществ в Республике Казахстан, была собрана в процессе проведение комплексного технологического аудита, правила проведения которого включаются в правила разработки, применения, мониторинга и пересмотра справочников по наилучшим доступным техникам. Перечень объектов для комплексного технологического аудита утвержден уполномоченным органом в области охраны окружающей среды и рассмотрен технической рабочей группой по разработке Справочника по НДТ.</w:t>
      </w:r>
    </w:p>
    <w:p>
      <w:pPr>
        <w:spacing w:after="0"/>
        <w:ind w:left="0"/>
        <w:jc w:val="both"/>
      </w:pPr>
      <w:r>
        <w:rPr>
          <w:rFonts w:ascii="Times New Roman"/>
          <w:b/>
          <w:i w:val="false"/>
          <w:color w:val="000000"/>
          <w:sz w:val="28"/>
        </w:rPr>
        <w:t>Взаимосвязь с другими справочниками по НДТ</w:t>
      </w:r>
    </w:p>
    <w:p>
      <w:pPr>
        <w:spacing w:after="0"/>
        <w:ind w:left="0"/>
        <w:jc w:val="both"/>
      </w:pPr>
      <w:r>
        <w:rPr>
          <w:rFonts w:ascii="Times New Roman"/>
          <w:b w:val="false"/>
          <w:i w:val="false"/>
          <w:color w:val="000000"/>
          <w:sz w:val="28"/>
        </w:rPr>
        <w:t xml:space="preserve">
      Справочник по НДТ является одним из серии разрабатываемых в соответствии с требованием Экологического кодекса справочников по НДТ: </w:t>
      </w:r>
    </w:p>
    <w:p>
      <w:pPr>
        <w:spacing w:after="0"/>
        <w:ind w:left="0"/>
        <w:jc w:val="both"/>
      </w:pPr>
      <w:r>
        <w:rPr>
          <w:rFonts w:ascii="Times New Roman"/>
          <w:b w:val="false"/>
          <w:i w:val="false"/>
          <w:color w:val="000000"/>
          <w:sz w:val="28"/>
        </w:rPr>
        <w:t>
      1) Сжигание топлива на крупных установках в целях производства энергии;</w:t>
      </w:r>
    </w:p>
    <w:p>
      <w:pPr>
        <w:spacing w:after="0"/>
        <w:ind w:left="0"/>
        <w:jc w:val="both"/>
      </w:pPr>
      <w:r>
        <w:rPr>
          <w:rFonts w:ascii="Times New Roman"/>
          <w:b w:val="false"/>
          <w:i w:val="false"/>
          <w:color w:val="000000"/>
          <w:sz w:val="28"/>
        </w:rPr>
        <w:t>
      2) Переработка нефти и газа;</w:t>
      </w:r>
    </w:p>
    <w:p>
      <w:pPr>
        <w:spacing w:after="0"/>
        <w:ind w:left="0"/>
        <w:jc w:val="both"/>
      </w:pPr>
      <w:r>
        <w:rPr>
          <w:rFonts w:ascii="Times New Roman"/>
          <w:b w:val="false"/>
          <w:i w:val="false"/>
          <w:color w:val="000000"/>
          <w:sz w:val="28"/>
        </w:rPr>
        <w:t>
      3) Производство неорганических химических веществ;</w:t>
      </w:r>
    </w:p>
    <w:p>
      <w:pPr>
        <w:spacing w:after="0"/>
        <w:ind w:left="0"/>
        <w:jc w:val="both"/>
      </w:pPr>
      <w:r>
        <w:rPr>
          <w:rFonts w:ascii="Times New Roman"/>
          <w:b w:val="false"/>
          <w:i w:val="false"/>
          <w:color w:val="000000"/>
          <w:sz w:val="28"/>
        </w:rPr>
        <w:t>
      4) Производство цемента и извести;</w:t>
      </w:r>
    </w:p>
    <w:p>
      <w:pPr>
        <w:spacing w:after="0"/>
        <w:ind w:left="0"/>
        <w:jc w:val="both"/>
      </w:pPr>
      <w:r>
        <w:rPr>
          <w:rFonts w:ascii="Times New Roman"/>
          <w:b w:val="false"/>
          <w:i w:val="false"/>
          <w:color w:val="000000"/>
          <w:sz w:val="28"/>
        </w:rPr>
        <w:t>
      5) Энергетическая эффективность при осуществлении хозяйственной и (или) иной деятельности;</w:t>
      </w:r>
    </w:p>
    <w:p>
      <w:pPr>
        <w:spacing w:after="0"/>
        <w:ind w:left="0"/>
        <w:jc w:val="both"/>
      </w:pPr>
      <w:r>
        <w:rPr>
          <w:rFonts w:ascii="Times New Roman"/>
          <w:b w:val="false"/>
          <w:i w:val="false"/>
          <w:color w:val="000000"/>
          <w:sz w:val="28"/>
        </w:rPr>
        <w:t>
      6) Производство меди;</w:t>
      </w:r>
    </w:p>
    <w:p>
      <w:pPr>
        <w:spacing w:after="0"/>
        <w:ind w:left="0"/>
        <w:jc w:val="both"/>
      </w:pPr>
      <w:r>
        <w:rPr>
          <w:rFonts w:ascii="Times New Roman"/>
          <w:b w:val="false"/>
          <w:i w:val="false"/>
          <w:color w:val="000000"/>
          <w:sz w:val="28"/>
        </w:rPr>
        <w:t>
      7) Производство цинка и кадмия;</w:t>
      </w:r>
    </w:p>
    <w:p>
      <w:pPr>
        <w:spacing w:after="0"/>
        <w:ind w:left="0"/>
        <w:jc w:val="both"/>
      </w:pPr>
      <w:r>
        <w:rPr>
          <w:rFonts w:ascii="Times New Roman"/>
          <w:b w:val="false"/>
          <w:i w:val="false"/>
          <w:color w:val="000000"/>
          <w:sz w:val="28"/>
        </w:rPr>
        <w:t>
      8) Производство свинца;</w:t>
      </w:r>
    </w:p>
    <w:p>
      <w:pPr>
        <w:spacing w:after="0"/>
        <w:ind w:left="0"/>
        <w:jc w:val="both"/>
      </w:pPr>
      <w:r>
        <w:rPr>
          <w:rFonts w:ascii="Times New Roman"/>
          <w:b w:val="false"/>
          <w:i w:val="false"/>
          <w:color w:val="000000"/>
          <w:sz w:val="28"/>
        </w:rPr>
        <w:t>
      9) Производство чугуна и стали;</w:t>
      </w:r>
    </w:p>
    <w:p>
      <w:pPr>
        <w:spacing w:after="0"/>
        <w:ind w:left="0"/>
        <w:jc w:val="both"/>
      </w:pPr>
      <w:r>
        <w:rPr>
          <w:rFonts w:ascii="Times New Roman"/>
          <w:b w:val="false"/>
          <w:i w:val="false"/>
          <w:color w:val="000000"/>
          <w:sz w:val="28"/>
        </w:rPr>
        <w:t xml:space="preserve">
      10) Производство изделий дальнейшего передела черных металлов; </w:t>
      </w:r>
    </w:p>
    <w:p>
      <w:pPr>
        <w:spacing w:after="0"/>
        <w:ind w:left="0"/>
        <w:jc w:val="both"/>
      </w:pPr>
      <w:r>
        <w:rPr>
          <w:rFonts w:ascii="Times New Roman"/>
          <w:b w:val="false"/>
          <w:i w:val="false"/>
          <w:color w:val="000000"/>
          <w:sz w:val="28"/>
        </w:rPr>
        <w:t>
      11) Добыча нефти и природного газа;</w:t>
      </w:r>
    </w:p>
    <w:p>
      <w:pPr>
        <w:spacing w:after="0"/>
        <w:ind w:left="0"/>
        <w:jc w:val="both"/>
      </w:pPr>
      <w:r>
        <w:rPr>
          <w:rFonts w:ascii="Times New Roman"/>
          <w:b w:val="false"/>
          <w:i w:val="false"/>
          <w:color w:val="000000"/>
          <w:sz w:val="28"/>
        </w:rPr>
        <w:t>
      12) Добыча и обогащение железных руд;</w:t>
      </w:r>
    </w:p>
    <w:p>
      <w:pPr>
        <w:spacing w:after="0"/>
        <w:ind w:left="0"/>
        <w:jc w:val="both"/>
      </w:pPr>
      <w:r>
        <w:rPr>
          <w:rFonts w:ascii="Times New Roman"/>
          <w:b w:val="false"/>
          <w:i w:val="false"/>
          <w:color w:val="000000"/>
          <w:sz w:val="28"/>
        </w:rPr>
        <w:t>
      13) Добыча и обогащенеи руд цветных металлов (вкл. драгоценные);</w:t>
      </w:r>
    </w:p>
    <w:p>
      <w:pPr>
        <w:spacing w:after="0"/>
        <w:ind w:left="0"/>
        <w:jc w:val="both"/>
      </w:pPr>
      <w:r>
        <w:rPr>
          <w:rFonts w:ascii="Times New Roman"/>
          <w:b w:val="false"/>
          <w:i w:val="false"/>
          <w:color w:val="000000"/>
          <w:sz w:val="28"/>
        </w:rPr>
        <w:t>
      14) Утилизация и обезвреживание отходов;</w:t>
      </w:r>
    </w:p>
    <w:p>
      <w:pPr>
        <w:spacing w:after="0"/>
        <w:ind w:left="0"/>
        <w:jc w:val="both"/>
      </w:pPr>
      <w:r>
        <w:rPr>
          <w:rFonts w:ascii="Times New Roman"/>
          <w:b w:val="false"/>
          <w:i w:val="false"/>
          <w:color w:val="000000"/>
          <w:sz w:val="28"/>
        </w:rPr>
        <w:t>
      15) Добыча и обогащение угля</w:t>
      </w:r>
    </w:p>
    <w:p>
      <w:pPr>
        <w:spacing w:after="0"/>
        <w:ind w:left="0"/>
        <w:jc w:val="both"/>
      </w:pPr>
      <w:r>
        <w:rPr>
          <w:rFonts w:ascii="Times New Roman"/>
          <w:b w:val="false"/>
          <w:i w:val="false"/>
          <w:color w:val="000000"/>
          <w:sz w:val="28"/>
        </w:rPr>
        <w:t>
      16) Очистка сточных вод при производстве продукции</w:t>
      </w:r>
    </w:p>
    <w:p>
      <w:pPr>
        <w:spacing w:after="0"/>
        <w:ind w:left="0"/>
        <w:jc w:val="both"/>
      </w:pPr>
      <w:r>
        <w:rPr>
          <w:rFonts w:ascii="Times New Roman"/>
          <w:b w:val="false"/>
          <w:i w:val="false"/>
          <w:color w:val="000000"/>
          <w:sz w:val="28"/>
        </w:rPr>
        <w:t>
      17) Мониторинг эмиссий загрязняющих веществ в атмосферный воздух и водные объекты;</w:t>
      </w:r>
    </w:p>
    <w:p>
      <w:pPr>
        <w:spacing w:after="0"/>
        <w:ind w:left="0"/>
        <w:jc w:val="both"/>
      </w:pPr>
      <w:r>
        <w:rPr>
          <w:rFonts w:ascii="Times New Roman"/>
          <w:b w:val="false"/>
          <w:i w:val="false"/>
          <w:color w:val="000000"/>
          <w:sz w:val="28"/>
        </w:rPr>
        <w:t>
      18) Утилизация и удаление отходов путем сжигания;</w:t>
      </w:r>
    </w:p>
    <w:p>
      <w:pPr>
        <w:spacing w:after="0"/>
        <w:ind w:left="0"/>
        <w:jc w:val="both"/>
      </w:pPr>
      <w:r>
        <w:rPr>
          <w:rFonts w:ascii="Times New Roman"/>
          <w:b w:val="false"/>
          <w:i w:val="false"/>
          <w:color w:val="000000"/>
          <w:sz w:val="28"/>
        </w:rPr>
        <w:t>
      19) Производство титана и магния;</w:t>
      </w:r>
    </w:p>
    <w:p>
      <w:pPr>
        <w:spacing w:after="0"/>
        <w:ind w:left="0"/>
        <w:jc w:val="both"/>
      </w:pPr>
      <w:r>
        <w:rPr>
          <w:rFonts w:ascii="Times New Roman"/>
          <w:b w:val="false"/>
          <w:i w:val="false"/>
          <w:color w:val="000000"/>
          <w:sz w:val="28"/>
        </w:rPr>
        <w:t>
      20) Производство алюминия;</w:t>
      </w:r>
    </w:p>
    <w:p>
      <w:pPr>
        <w:spacing w:after="0"/>
        <w:ind w:left="0"/>
        <w:jc w:val="both"/>
      </w:pPr>
      <w:r>
        <w:rPr>
          <w:rFonts w:ascii="Times New Roman"/>
          <w:b w:val="false"/>
          <w:i w:val="false"/>
          <w:color w:val="000000"/>
          <w:sz w:val="28"/>
        </w:rPr>
        <w:t>
      21) Производство редких и редкоземельных металлов;</w:t>
      </w:r>
    </w:p>
    <w:p>
      <w:pPr>
        <w:spacing w:after="0"/>
        <w:ind w:left="0"/>
        <w:jc w:val="both"/>
      </w:pPr>
      <w:r>
        <w:rPr>
          <w:rFonts w:ascii="Times New Roman"/>
          <w:b w:val="false"/>
          <w:i w:val="false"/>
          <w:color w:val="000000"/>
          <w:sz w:val="28"/>
        </w:rPr>
        <w:t>
      22) Промышленные системы охлаждения;</w:t>
      </w:r>
    </w:p>
    <w:p>
      <w:pPr>
        <w:spacing w:after="0"/>
        <w:ind w:left="0"/>
        <w:jc w:val="both"/>
      </w:pPr>
      <w:r>
        <w:rPr>
          <w:rFonts w:ascii="Times New Roman"/>
          <w:b w:val="false"/>
          <w:i w:val="false"/>
          <w:color w:val="000000"/>
          <w:sz w:val="28"/>
        </w:rPr>
        <w:t>
      24) Производство ферросплавов;</w:t>
      </w:r>
    </w:p>
    <w:p>
      <w:pPr>
        <w:spacing w:after="0"/>
        <w:ind w:left="0"/>
        <w:jc w:val="both"/>
      </w:pPr>
      <w:r>
        <w:rPr>
          <w:rFonts w:ascii="Times New Roman"/>
          <w:b w:val="false"/>
          <w:i w:val="false"/>
          <w:color w:val="000000"/>
          <w:sz w:val="28"/>
        </w:rPr>
        <w:t>
      24) Очистка сточных вод централизованных систем водоотведения населенных пунктов;</w:t>
      </w:r>
    </w:p>
    <w:p>
      <w:pPr>
        <w:spacing w:after="0"/>
        <w:ind w:left="0"/>
        <w:jc w:val="both"/>
      </w:pPr>
      <w:r>
        <w:rPr>
          <w:rFonts w:ascii="Times New Roman"/>
          <w:b w:val="false"/>
          <w:i w:val="false"/>
          <w:color w:val="000000"/>
          <w:sz w:val="28"/>
        </w:rPr>
        <w:t>
      25) Обращение с вскрышными и вмещающими горными породами;</w:t>
      </w:r>
    </w:p>
    <w:p>
      <w:pPr>
        <w:spacing w:after="0"/>
        <w:ind w:left="0"/>
        <w:jc w:val="both"/>
      </w:pPr>
      <w:r>
        <w:rPr>
          <w:rFonts w:ascii="Times New Roman"/>
          <w:b w:val="false"/>
          <w:i w:val="false"/>
          <w:color w:val="000000"/>
          <w:sz w:val="28"/>
        </w:rPr>
        <w:t>
      26) Производство продукции тонкого органического синтеза и полимеров.</w:t>
      </w:r>
    </w:p>
    <w:p>
      <w:pPr>
        <w:spacing w:after="0"/>
        <w:ind w:left="0"/>
        <w:jc w:val="both"/>
      </w:pPr>
      <w:r>
        <w:rPr>
          <w:rFonts w:ascii="Times New Roman"/>
          <w:b w:val="false"/>
          <w:i w:val="false"/>
          <w:color w:val="000000"/>
          <w:sz w:val="28"/>
        </w:rPr>
        <w:t>
      Справочник по НДТ "Производство неорганических химических веществ" имеет связь со следующими процессами при осуществлении различных видов деятельности в соответствии с Приложением 3 Экологического кодекса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справочника по НДТ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Связанные процессы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обезвреживание отходов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отходами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сточных вод при производстве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очистки сточных вод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 при осуществлении хозяйственной и (или) иной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Промышленные системы охлаждения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охлаждения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 загрязняющих веществ в атмосферный воздух и водные объекты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удаление отходов путем сжигания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Вовлечение отходящих газов в технологический процесс в качестве топливного компонента</w:t>
            </w:r>
          </w:p>
        </w:tc>
      </w:tr>
    </w:tbl>
    <w:p>
      <w:pPr>
        <w:spacing w:after="0"/>
        <w:ind w:left="0"/>
        <w:jc w:val="left"/>
      </w:pPr>
      <w:r>
        <w:rPr>
          <w:rFonts w:ascii="Times New Roman"/>
          <w:b/>
          <w:i w:val="false"/>
          <w:color w:val="000000"/>
        </w:rPr>
        <w:t xml:space="preserve"> Область применения</w:t>
      </w:r>
    </w:p>
    <w:p>
      <w:pPr>
        <w:spacing w:after="0"/>
        <w:ind w:left="0"/>
        <w:jc w:val="both"/>
      </w:pPr>
      <w:r>
        <w:rPr>
          <w:rFonts w:ascii="Times New Roman"/>
          <w:b w:val="false"/>
          <w:i w:val="false"/>
          <w:color w:val="000000"/>
          <w:sz w:val="28"/>
        </w:rPr>
        <w:t>
      В соответствии с Приложением 3 Экологического кодекса настоящий справочник по НДТ распространяется на:</w:t>
      </w:r>
    </w:p>
    <w:p>
      <w:pPr>
        <w:spacing w:after="0"/>
        <w:ind w:left="0"/>
        <w:jc w:val="both"/>
      </w:pPr>
      <w:r>
        <w:rPr>
          <w:rFonts w:ascii="Times New Roman"/>
          <w:b w:val="false"/>
          <w:i w:val="false"/>
          <w:color w:val="000000"/>
          <w:sz w:val="28"/>
        </w:rPr>
        <w:t>
      производство основных неорганических химических веществ (аммиака);</w:t>
      </w:r>
    </w:p>
    <w:p>
      <w:pPr>
        <w:spacing w:after="0"/>
        <w:ind w:left="0"/>
        <w:jc w:val="both"/>
      </w:pPr>
      <w:r>
        <w:rPr>
          <w:rFonts w:ascii="Times New Roman"/>
          <w:b w:val="false"/>
          <w:i w:val="false"/>
          <w:color w:val="000000"/>
          <w:sz w:val="28"/>
        </w:rPr>
        <w:t>
      производство неорганических кислот, минеральных удобрений;</w:t>
      </w:r>
    </w:p>
    <w:p>
      <w:pPr>
        <w:spacing w:after="0"/>
        <w:ind w:left="0"/>
        <w:jc w:val="both"/>
      </w:pPr>
      <w:r>
        <w:rPr>
          <w:rFonts w:ascii="Times New Roman"/>
          <w:b w:val="false"/>
          <w:i w:val="false"/>
          <w:color w:val="000000"/>
          <w:sz w:val="28"/>
        </w:rPr>
        <w:t>
      производство твердых и других неорганических химических веществ (оксидов, гидроксидов, солей);</w:t>
      </w:r>
    </w:p>
    <w:p>
      <w:pPr>
        <w:spacing w:after="0"/>
        <w:ind w:left="0"/>
        <w:jc w:val="both"/>
      </w:pPr>
      <w:r>
        <w:rPr>
          <w:rFonts w:ascii="Times New Roman"/>
          <w:b w:val="false"/>
          <w:i w:val="false"/>
          <w:color w:val="000000"/>
          <w:sz w:val="28"/>
        </w:rPr>
        <w:t>
      производство специальных неорганических химикатов.</w:t>
      </w:r>
    </w:p>
    <w:p>
      <w:pPr>
        <w:spacing w:after="0"/>
        <w:ind w:left="0"/>
        <w:jc w:val="both"/>
      </w:pPr>
      <w:r>
        <w:rPr>
          <w:rFonts w:ascii="Times New Roman"/>
          <w:b w:val="false"/>
          <w:i w:val="false"/>
          <w:color w:val="000000"/>
          <w:sz w:val="28"/>
        </w:rPr>
        <w:t>
      Область применения настоящего справочника по НДТ, а также технологические процессы, оборудование,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
      Справочник по НДТ также распространяется на следующие процессы, связанные с основными видами деятельности, которые могут оказать влияние на объемы эмиссий или масштабы загрязнения окружающей среды:</w:t>
      </w:r>
    </w:p>
    <w:p>
      <w:pPr>
        <w:spacing w:after="0"/>
        <w:ind w:left="0"/>
        <w:jc w:val="both"/>
      </w:pPr>
      <w:r>
        <w:rPr>
          <w:rFonts w:ascii="Times New Roman"/>
          <w:b w:val="false"/>
          <w:i w:val="false"/>
          <w:color w:val="000000"/>
          <w:sz w:val="28"/>
        </w:rPr>
        <w:t>
      хранение и подготовка сырья;</w:t>
      </w:r>
    </w:p>
    <w:p>
      <w:pPr>
        <w:spacing w:after="0"/>
        <w:ind w:left="0"/>
        <w:jc w:val="both"/>
      </w:pPr>
      <w:r>
        <w:rPr>
          <w:rFonts w:ascii="Times New Roman"/>
          <w:b w:val="false"/>
          <w:i w:val="false"/>
          <w:color w:val="000000"/>
          <w:sz w:val="28"/>
        </w:rPr>
        <w:t>
      хранение и подготовка топлива;</w:t>
      </w:r>
    </w:p>
    <w:p>
      <w:pPr>
        <w:spacing w:after="0"/>
        <w:ind w:left="0"/>
        <w:jc w:val="both"/>
      </w:pPr>
      <w:r>
        <w:rPr>
          <w:rFonts w:ascii="Times New Roman"/>
          <w:b w:val="false"/>
          <w:i w:val="false"/>
          <w:color w:val="000000"/>
          <w:sz w:val="28"/>
        </w:rPr>
        <w:t>
      производственные процессы;</w:t>
      </w:r>
    </w:p>
    <w:p>
      <w:pPr>
        <w:spacing w:after="0"/>
        <w:ind w:left="0"/>
        <w:jc w:val="both"/>
      </w:pPr>
      <w:r>
        <w:rPr>
          <w:rFonts w:ascii="Times New Roman"/>
          <w:b w:val="false"/>
          <w:i w:val="false"/>
          <w:color w:val="000000"/>
          <w:sz w:val="28"/>
        </w:rPr>
        <w:t>
      методы предотвращения и сокращения эмиссий, образования и размещения отходов;</w:t>
      </w:r>
    </w:p>
    <w:p>
      <w:pPr>
        <w:spacing w:after="0"/>
        <w:ind w:left="0"/>
        <w:jc w:val="both"/>
      </w:pPr>
      <w:r>
        <w:rPr>
          <w:rFonts w:ascii="Times New Roman"/>
          <w:b w:val="false"/>
          <w:i w:val="false"/>
          <w:color w:val="000000"/>
          <w:sz w:val="28"/>
        </w:rPr>
        <w:t>
      хранение и подготовка продукции.</w:t>
      </w:r>
    </w:p>
    <w:p>
      <w:pPr>
        <w:spacing w:after="0"/>
        <w:ind w:left="0"/>
        <w:jc w:val="both"/>
      </w:pPr>
      <w:r>
        <w:rPr>
          <w:rFonts w:ascii="Times New Roman"/>
          <w:b w:val="false"/>
          <w:i w:val="false"/>
          <w:color w:val="000000"/>
          <w:sz w:val="28"/>
        </w:rPr>
        <w:t>
      Процессы производства, не связанные напрямую с первичным производством, не рассматриваются в настоящем справочнике по НДТ.</w:t>
      </w:r>
    </w:p>
    <w:p>
      <w:pPr>
        <w:spacing w:after="0"/>
        <w:ind w:left="0"/>
        <w:jc w:val="both"/>
      </w:pPr>
      <w:r>
        <w:rPr>
          <w:rFonts w:ascii="Times New Roman"/>
          <w:b w:val="false"/>
          <w:i w:val="false"/>
          <w:color w:val="000000"/>
          <w:sz w:val="28"/>
        </w:rPr>
        <w:t>
      Справочник не распространяется на:</w:t>
      </w:r>
    </w:p>
    <w:p>
      <w:pPr>
        <w:spacing w:after="0"/>
        <w:ind w:left="0"/>
        <w:jc w:val="both"/>
      </w:pPr>
      <w:r>
        <w:rPr>
          <w:rFonts w:ascii="Times New Roman"/>
          <w:b w:val="false"/>
          <w:i w:val="false"/>
          <w:color w:val="000000"/>
          <w:sz w:val="28"/>
        </w:rPr>
        <w:t>
      добыча сырья в карьере;</w:t>
      </w:r>
    </w:p>
    <w:p>
      <w:pPr>
        <w:spacing w:after="0"/>
        <w:ind w:left="0"/>
        <w:jc w:val="both"/>
      </w:pPr>
      <w:r>
        <w:rPr>
          <w:rFonts w:ascii="Times New Roman"/>
          <w:b w:val="false"/>
          <w:i w:val="false"/>
          <w:color w:val="000000"/>
          <w:sz w:val="28"/>
        </w:rPr>
        <w:t>
      обеспечение промышленной безопасности или охраны труда.</w:t>
      </w:r>
    </w:p>
    <w:p>
      <w:pPr>
        <w:spacing w:after="0"/>
        <w:ind w:left="0"/>
        <w:jc w:val="both"/>
      </w:pPr>
      <w:r>
        <w:rPr>
          <w:rFonts w:ascii="Times New Roman"/>
          <w:b w:val="false"/>
          <w:i w:val="false"/>
          <w:color w:val="000000"/>
          <w:sz w:val="28"/>
        </w:rPr>
        <w:t>
      Вопросы охраны труда рассматриваются частично и только в тех случаях, когда оказывают влияние на виды деятельности, включенные в область применения настоящего справочника по НДТ.</w:t>
      </w:r>
    </w:p>
    <w:p>
      <w:pPr>
        <w:spacing w:after="0"/>
        <w:ind w:left="0"/>
        <w:jc w:val="both"/>
      </w:pPr>
      <w:r>
        <w:rPr>
          <w:rFonts w:ascii="Times New Roman"/>
          <w:b w:val="false"/>
          <w:i w:val="false"/>
          <w:color w:val="000000"/>
          <w:sz w:val="28"/>
        </w:rPr>
        <w:t>
      Рассматриваются вопросы обеспечения промышленности производства неорганических химических веществ экологически безопасными технологиями, а также решениями проблем утилизации различных видов отходов с получением новых видов продукции или комплексным использованием техногенных отходов.</w:t>
      </w:r>
    </w:p>
    <w:p>
      <w:pPr>
        <w:spacing w:after="0"/>
        <w:ind w:left="0"/>
        <w:jc w:val="both"/>
      </w:pPr>
      <w:r>
        <w:rPr>
          <w:rFonts w:ascii="Times New Roman"/>
          <w:b w:val="false"/>
          <w:i w:val="false"/>
          <w:color w:val="000000"/>
          <w:sz w:val="28"/>
        </w:rPr>
        <w:t>
      Аспекты управления отходами на производстве в настоящем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вспомогательных технологических процессов рассматривается в соответствующих справочниках по НДТ, список которых приведен в Предисловии. В настоящем справочнике по НДТ рассматриваются общие принципы управления отходами вспомогательных технологических процессов.</w:t>
      </w:r>
    </w:p>
    <w:p>
      <w:pPr>
        <w:spacing w:after="0"/>
        <w:ind w:left="0"/>
        <w:jc w:val="left"/>
      </w:pPr>
      <w:r>
        <w:rPr>
          <w:rFonts w:ascii="Times New Roman"/>
          <w:b/>
          <w:i w:val="false"/>
          <w:color w:val="000000"/>
        </w:rPr>
        <w:t xml:space="preserve"> Принципы применения</w:t>
      </w:r>
    </w:p>
    <w:p>
      <w:pPr>
        <w:spacing w:after="0"/>
        <w:ind w:left="0"/>
        <w:jc w:val="both"/>
      </w:pPr>
      <w:r>
        <w:rPr>
          <w:rFonts w:ascii="Times New Roman"/>
          <w:b/>
          <w:i w:val="false"/>
          <w:color w:val="000000"/>
          <w:sz w:val="28"/>
        </w:rPr>
        <w:t>Статус документа</w:t>
      </w:r>
    </w:p>
    <w:p>
      <w:pPr>
        <w:spacing w:after="0"/>
        <w:ind w:left="0"/>
        <w:jc w:val="both"/>
      </w:pPr>
      <w:r>
        <w:rPr>
          <w:rFonts w:ascii="Times New Roman"/>
          <w:b w:val="false"/>
          <w:i w:val="false"/>
          <w:color w:val="000000"/>
          <w:sz w:val="28"/>
        </w:rPr>
        <w:t>
      Справочник по наилучшим доступным техникам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на принципы "зеленой" экономики и наилучших доступных техник.</w:t>
      </w:r>
    </w:p>
    <w:p>
      <w:pPr>
        <w:spacing w:after="0"/>
        <w:ind w:left="0"/>
        <w:jc w:val="both"/>
      </w:pPr>
      <w:r>
        <w:rPr>
          <w:rFonts w:ascii="Times New Roman"/>
          <w:b w:val="false"/>
          <w:i w:val="false"/>
          <w:color w:val="000000"/>
          <w:sz w:val="28"/>
        </w:rPr>
        <w:t>
      При проведении ПЭК на объектах, получивших комплексное экологическое разрешение на основании внедрения наилучших доступных техник, используются условия и рекомендации, установленные в настоящем справочнике по НДТ.</w:t>
      </w:r>
    </w:p>
    <w:p>
      <w:pPr>
        <w:spacing w:after="0"/>
        <w:ind w:left="0"/>
        <w:jc w:val="both"/>
      </w:pPr>
      <w:r>
        <w:rPr>
          <w:rFonts w:ascii="Times New Roman"/>
          <w:b/>
          <w:i w:val="false"/>
          <w:color w:val="000000"/>
          <w:sz w:val="28"/>
        </w:rPr>
        <w:t>Положения, обязательные к применению</w:t>
      </w:r>
    </w:p>
    <w:p>
      <w:pPr>
        <w:spacing w:after="0"/>
        <w:ind w:left="0"/>
        <w:jc w:val="both"/>
      </w:pPr>
      <w:r>
        <w:rPr>
          <w:rFonts w:ascii="Times New Roman"/>
          <w:b w:val="false"/>
          <w:i w:val="false"/>
          <w:color w:val="000000"/>
          <w:sz w:val="28"/>
        </w:rPr>
        <w:t xml:space="preserve">
      Положения раздела "6. Заключение, содержащие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 </w:t>
      </w:r>
    </w:p>
    <w:p>
      <w:pPr>
        <w:spacing w:after="0"/>
        <w:ind w:left="0"/>
        <w:jc w:val="both"/>
      </w:pPr>
      <w:r>
        <w:rPr>
          <w:rFonts w:ascii="Times New Roman"/>
          <w:b w:val="false"/>
          <w:i w:val="false"/>
          <w:color w:val="000000"/>
          <w:sz w:val="28"/>
        </w:rPr>
        <w:t>
      Необходимость применения одного или совокупности нескольких положений заключения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 не является обязательным к внедрению.</w:t>
      </w:r>
    </w:p>
    <w:p>
      <w:pPr>
        <w:spacing w:after="0"/>
        <w:ind w:left="0"/>
        <w:jc w:val="both"/>
      </w:pPr>
      <w:r>
        <w:rPr>
          <w:rFonts w:ascii="Times New Roman"/>
          <w:b w:val="false"/>
          <w:i w:val="false"/>
          <w:color w:val="000000"/>
          <w:sz w:val="28"/>
        </w:rPr>
        <w:t>
      На основании заключения по наилучшим доступным техникам, операторами объектов разрабатывается программа повышения экологической эффективности и план мероприятий по охране окружающей среды, направленные на достижение уровня технологических показателей, утвержденных в заключениях по наилучшим доступным техникам.</w:t>
      </w:r>
    </w:p>
    <w:p>
      <w:pPr>
        <w:spacing w:after="0"/>
        <w:ind w:left="0"/>
        <w:jc w:val="both"/>
      </w:pPr>
      <w:r>
        <w:rPr>
          <w:rFonts w:ascii="Times New Roman"/>
          <w:b/>
          <w:i w:val="false"/>
          <w:color w:val="000000"/>
          <w:sz w:val="28"/>
        </w:rPr>
        <w:t>Рекомендательные положения</w:t>
      </w:r>
    </w:p>
    <w:p>
      <w:pPr>
        <w:spacing w:after="0"/>
        <w:ind w:left="0"/>
        <w:jc w:val="both"/>
      </w:pPr>
      <w:r>
        <w:rPr>
          <w:rFonts w:ascii="Times New Roman"/>
          <w:b w:val="false"/>
          <w:i w:val="false"/>
          <w:color w:val="000000"/>
          <w:sz w:val="28"/>
        </w:rPr>
        <w:t>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 и к анализу при пересмотре справочника по НДТ:</w:t>
      </w:r>
    </w:p>
    <w:p>
      <w:pPr>
        <w:spacing w:after="0"/>
        <w:ind w:left="0"/>
        <w:jc w:val="both"/>
      </w:pPr>
      <w:r>
        <w:rPr>
          <w:rFonts w:ascii="Times New Roman"/>
          <w:b w:val="false"/>
          <w:i w:val="false"/>
          <w:color w:val="000000"/>
          <w:sz w:val="28"/>
        </w:rPr>
        <w:t>
      Раздел 1: представлена общая информация об области применения настоящего Справочника по НДТ, о структуре отрасли, используемых промышленных процессах и технологиях следующих производств:</w:t>
      </w:r>
    </w:p>
    <w:p>
      <w:pPr>
        <w:spacing w:after="0"/>
        <w:ind w:left="0"/>
        <w:jc w:val="both"/>
      </w:pPr>
      <w:r>
        <w:rPr>
          <w:rFonts w:ascii="Times New Roman"/>
          <w:b w:val="false"/>
          <w:i w:val="false"/>
          <w:color w:val="000000"/>
          <w:sz w:val="28"/>
        </w:rPr>
        <w:t>
      производство фосфора и фосфорсодержащей продукции;</w:t>
      </w:r>
    </w:p>
    <w:p>
      <w:pPr>
        <w:spacing w:after="0"/>
        <w:ind w:left="0"/>
        <w:jc w:val="both"/>
      </w:pPr>
      <w:r>
        <w:rPr>
          <w:rFonts w:ascii="Times New Roman"/>
          <w:b w:val="false"/>
          <w:i w:val="false"/>
          <w:color w:val="000000"/>
          <w:sz w:val="28"/>
        </w:rPr>
        <w:t>
      производство серной кислоты, ЭФК, минеральных удобрений (аммофос) и ТКФ;</w:t>
      </w:r>
    </w:p>
    <w:p>
      <w:pPr>
        <w:spacing w:after="0"/>
        <w:ind w:left="0"/>
        <w:jc w:val="both"/>
      </w:pPr>
      <w:r>
        <w:rPr>
          <w:rFonts w:ascii="Times New Roman"/>
          <w:b w:val="false"/>
          <w:i w:val="false"/>
          <w:color w:val="000000"/>
          <w:sz w:val="28"/>
        </w:rPr>
        <w:t>
      производство плавиковой кислоты;</w:t>
      </w:r>
    </w:p>
    <w:p>
      <w:pPr>
        <w:spacing w:after="0"/>
        <w:ind w:left="0"/>
        <w:jc w:val="both"/>
      </w:pPr>
      <w:r>
        <w:rPr>
          <w:rFonts w:ascii="Times New Roman"/>
          <w:b w:val="false"/>
          <w:i w:val="false"/>
          <w:color w:val="000000"/>
          <w:sz w:val="28"/>
        </w:rPr>
        <w:t>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производство хлора и каустической соды;</w:t>
      </w:r>
    </w:p>
    <w:p>
      <w:pPr>
        <w:spacing w:after="0"/>
        <w:ind w:left="0"/>
        <w:jc w:val="both"/>
      </w:pPr>
      <w:r>
        <w:rPr>
          <w:rFonts w:ascii="Times New Roman"/>
          <w:b w:val="false"/>
          <w:i w:val="false"/>
          <w:color w:val="000000"/>
          <w:sz w:val="28"/>
        </w:rPr>
        <w:t>
      производство хромовых соединений.</w:t>
      </w:r>
    </w:p>
    <w:p>
      <w:pPr>
        <w:spacing w:after="0"/>
        <w:ind w:left="0"/>
        <w:jc w:val="both"/>
      </w:pPr>
      <w:r>
        <w:rPr>
          <w:rFonts w:ascii="Times New Roman"/>
          <w:b w:val="false"/>
          <w:i w:val="false"/>
          <w:color w:val="000000"/>
          <w:sz w:val="28"/>
        </w:rPr>
        <w:t>
      Раздел 2: описана методология отнесения к НДТ, подходы идентификации НДТ.</w:t>
      </w:r>
    </w:p>
    <w:p>
      <w:pPr>
        <w:spacing w:after="0"/>
        <w:ind w:left="0"/>
        <w:jc w:val="both"/>
      </w:pPr>
      <w:r>
        <w:rPr>
          <w:rFonts w:ascii="Times New Roman"/>
          <w:b w:val="false"/>
          <w:i w:val="false"/>
          <w:color w:val="000000"/>
          <w:sz w:val="28"/>
        </w:rPr>
        <w:t>
      Раздел 3: описаны основные этапы производственного процесса или производства конечного продукта, представлены данные и информация об экологических характеристиках установок по вышеуказанным производствам с точки зрения текущих выбросов, потребления и характера сырья, потребления воды, использования энергии и образования отходов.</w:t>
      </w:r>
    </w:p>
    <w:p>
      <w:pPr>
        <w:spacing w:after="0"/>
        <w:ind w:left="0"/>
        <w:jc w:val="both"/>
      </w:pPr>
      <w:r>
        <w:rPr>
          <w:rFonts w:ascii="Times New Roman"/>
          <w:b w:val="false"/>
          <w:i w:val="false"/>
          <w:color w:val="000000"/>
          <w:sz w:val="28"/>
        </w:rPr>
        <w:t>
      Раздел 4: описаны методы,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w:t>
      </w:r>
    </w:p>
    <w:p>
      <w:pPr>
        <w:spacing w:after="0"/>
        <w:ind w:left="0"/>
        <w:jc w:val="both"/>
      </w:pPr>
      <w:r>
        <w:rPr>
          <w:rFonts w:ascii="Times New Roman"/>
          <w:b w:val="false"/>
          <w:i w:val="false"/>
          <w:color w:val="000000"/>
          <w:sz w:val="28"/>
        </w:rPr>
        <w:t>
      Раздел 5: представлено описание существующих техник, которые предлагаются для рассмотрения в целях определения НДТ.</w:t>
      </w:r>
    </w:p>
    <w:p>
      <w:pPr>
        <w:spacing w:after="0"/>
        <w:ind w:left="0"/>
        <w:jc w:val="both"/>
      </w:pPr>
      <w:r>
        <w:rPr>
          <w:rFonts w:ascii="Times New Roman"/>
          <w:b w:val="false"/>
          <w:i w:val="false"/>
          <w:color w:val="000000"/>
          <w:sz w:val="28"/>
        </w:rPr>
        <w:t>
      Раздел 7: представлена информация о новых и перспективных техниках.</w:t>
      </w:r>
    </w:p>
    <w:p>
      <w:pPr>
        <w:spacing w:after="0"/>
        <w:ind w:left="0"/>
        <w:jc w:val="both"/>
      </w:pPr>
      <w:r>
        <w:rPr>
          <w:rFonts w:ascii="Times New Roman"/>
          <w:b w:val="false"/>
          <w:i w:val="false"/>
          <w:color w:val="000000"/>
          <w:sz w:val="28"/>
        </w:rPr>
        <w:t>
      Раздел 8: приведены заключительные положения и рекомендации для будущей работы в рамках пересмотра справочника по НДТ.</w:t>
      </w:r>
    </w:p>
    <w:p>
      <w:pPr>
        <w:spacing w:after="0"/>
        <w:ind w:left="0"/>
        <w:jc w:val="left"/>
      </w:pPr>
      <w:r>
        <w:rPr>
          <w:rFonts w:ascii="Times New Roman"/>
          <w:b/>
          <w:i w:val="false"/>
          <w:color w:val="000000"/>
        </w:rPr>
        <w:t xml:space="preserve"> 1. Общая информация</w:t>
      </w:r>
    </w:p>
    <w:p>
      <w:pPr>
        <w:spacing w:after="0"/>
        <w:ind w:left="0"/>
        <w:jc w:val="both"/>
      </w:pPr>
      <w:r>
        <w:rPr>
          <w:rFonts w:ascii="Times New Roman"/>
          <w:b w:val="false"/>
          <w:i w:val="false"/>
          <w:color w:val="000000"/>
          <w:sz w:val="28"/>
        </w:rPr>
        <w:t>
      В настоящем разделе приводится информация о структуре производств неорганических химических веществ в Республике Казахстан, рассматриваемых в рамках области применения настоящего Справочника по НДТ, а также описание основных экологических проблем, характерных для области применения настоящего Справочника по НДТ, включая текущие уровни эмиссий, а также потребления энергетических, водных и сырьевых ресурсов.</w:t>
      </w:r>
    </w:p>
    <w:p>
      <w:pPr>
        <w:spacing w:after="0"/>
        <w:ind w:left="0"/>
        <w:jc w:val="both"/>
      </w:pPr>
      <w:r>
        <w:rPr>
          <w:rFonts w:ascii="Times New Roman"/>
          <w:b w:val="false"/>
          <w:i w:val="false"/>
          <w:color w:val="000000"/>
          <w:sz w:val="28"/>
        </w:rPr>
        <w:t>
      В Казахстане производятся продукции неорганических химических веществ на основе элементов азота, фосфора, серы, хлора, хрома, натрия, калия, кальция. По технологии неорганических химических веществ можно выделить следующие основные производства:</w:t>
      </w:r>
    </w:p>
    <w:p>
      <w:pPr>
        <w:spacing w:after="0"/>
        <w:ind w:left="0"/>
        <w:jc w:val="both"/>
      </w:pPr>
      <w:r>
        <w:rPr>
          <w:rFonts w:ascii="Times New Roman"/>
          <w:b w:val="false"/>
          <w:i w:val="false"/>
          <w:color w:val="000000"/>
          <w:sz w:val="28"/>
        </w:rPr>
        <w:t>
      в Жамбылской области расположены заводы по производству желтого фосфора и фосфорсодержащей продукции, термической ортофосфорной кислоты, триполифосфата натрия, гексаметафосфата натрия, феррофосфора, шлака гранулированного – Товарищество с ограниченной ответственностью "Новоджамбульский фосфорный завод" (далее - ТОО "НДФЗ");</w:t>
      </w:r>
    </w:p>
    <w:p>
      <w:pPr>
        <w:spacing w:after="0"/>
        <w:ind w:left="0"/>
        <w:jc w:val="both"/>
      </w:pPr>
      <w:r>
        <w:rPr>
          <w:rFonts w:ascii="Times New Roman"/>
          <w:b w:val="false"/>
          <w:i w:val="false"/>
          <w:color w:val="000000"/>
          <w:sz w:val="28"/>
        </w:rPr>
        <w:t>
      серной кислоты, ЭФК, аммофоса, кормовых фосфатов – Товарищество с ограниченной ответственностью "Завод минеральных удобрений" (далее - ТОО "ЗМУ");</w:t>
      </w:r>
    </w:p>
    <w:p>
      <w:pPr>
        <w:spacing w:after="0"/>
        <w:ind w:left="0"/>
        <w:jc w:val="both"/>
      </w:pPr>
      <w:r>
        <w:rPr>
          <w:rFonts w:ascii="Times New Roman"/>
          <w:b w:val="false"/>
          <w:i w:val="false"/>
          <w:color w:val="000000"/>
          <w:sz w:val="28"/>
        </w:rPr>
        <w:t>
      производства серной кислоты имеются так же на предприятиях - Товарищество с ограниченной ответственностью "СКЗ-U" (далее - ТОО "СКЗ- U") в Кызылординской области и Товарищество с ограниченной ответственностью "SSAP" (далее - ТОО "SSAP") в Акмолинской области, которые работают по идентичной технологии на основе природной серы;</w:t>
      </w:r>
    </w:p>
    <w:p>
      <w:pPr>
        <w:spacing w:after="0"/>
        <w:ind w:left="0"/>
        <w:jc w:val="both"/>
      </w:pPr>
      <w:r>
        <w:rPr>
          <w:rFonts w:ascii="Times New Roman"/>
          <w:b w:val="false"/>
          <w:i w:val="false"/>
          <w:color w:val="000000"/>
          <w:sz w:val="28"/>
        </w:rPr>
        <w:t>
      плавиковая кислота производится в Казахстане на единственном предприятии – Акционерное общество "Ульбинский металлургический завод" (далее - АО "УМЗ"), расположенном в северо-западной части города Усть-Каменогорска;</w:t>
      </w:r>
    </w:p>
    <w:p>
      <w:pPr>
        <w:spacing w:after="0"/>
        <w:ind w:left="0"/>
        <w:jc w:val="both"/>
      </w:pPr>
      <w:r>
        <w:rPr>
          <w:rFonts w:ascii="Times New Roman"/>
          <w:b w:val="false"/>
          <w:i w:val="false"/>
          <w:color w:val="000000"/>
          <w:sz w:val="28"/>
        </w:rPr>
        <w:t>
      в Мангыстауской области расположен основной производитель аммиака, слабой азотной кислоты, аммиачной селитры и азотных удобрений в Казахстане (Акционерное общество "КазАзот" (далее - АО "КазАзот");</w:t>
      </w:r>
    </w:p>
    <w:p>
      <w:pPr>
        <w:spacing w:after="0"/>
        <w:ind w:left="0"/>
        <w:jc w:val="both"/>
      </w:pPr>
      <w:r>
        <w:rPr>
          <w:rFonts w:ascii="Times New Roman"/>
          <w:b w:val="false"/>
          <w:i w:val="false"/>
          <w:color w:val="000000"/>
          <w:sz w:val="28"/>
        </w:rPr>
        <w:t>
      акционерное общество "Каустик" (далее - АО "Каустик"), расположенный в Павлодарской области, производит каустическую соду, хлор, соляную кислоту и гипохлорит натрия;</w:t>
      </w:r>
    </w:p>
    <w:p>
      <w:pPr>
        <w:spacing w:after="0"/>
        <w:ind w:left="0"/>
        <w:jc w:val="both"/>
      </w:pPr>
      <w:r>
        <w:rPr>
          <w:rFonts w:ascii="Times New Roman"/>
          <w:b w:val="false"/>
          <w:i w:val="false"/>
          <w:color w:val="000000"/>
          <w:sz w:val="28"/>
        </w:rPr>
        <w:t>
      в Актюбинской области расположен завод хромовых соединений Акционерного общества "Актюбинский завод хромовых соединений" (далее - АО "АЗХС"), выпускающий монохромат и бихромат натрия, хромовый ангидрид, хромовые дубители, пигменты и другие вещества.</w:t>
      </w:r>
    </w:p>
    <w:p>
      <w:pPr>
        <w:spacing w:after="0"/>
        <w:ind w:left="0"/>
        <w:jc w:val="both"/>
      </w:pPr>
      <w:r>
        <w:rPr>
          <w:rFonts w:ascii="Times New Roman"/>
          <w:b w:val="false"/>
          <w:i w:val="false"/>
          <w:color w:val="000000"/>
          <w:sz w:val="28"/>
        </w:rPr>
        <w:t>
      Следует отметить, что производство чистого желтого фосфора, термической и пищевой ортофосфорной кислоты представлено единственным предприятием в мире ТОО "НДФЗ".</w:t>
      </w:r>
    </w:p>
    <w:p>
      <w:pPr>
        <w:spacing w:after="0"/>
        <w:ind w:left="0"/>
        <w:jc w:val="both"/>
      </w:pPr>
      <w:r>
        <w:rPr>
          <w:rFonts w:ascii="Times New Roman"/>
          <w:b w:val="false"/>
          <w:i w:val="false"/>
          <w:color w:val="000000"/>
          <w:sz w:val="28"/>
        </w:rPr>
        <w:t>
      Производство трикальцийфосфата (далее – ТКФ), называемого кормовым обесфторенным фосфатом (КОФ), так же осуществляется на единственном в Казахстане профильном предприятии по переработке природных фосфатов ТОО "ЗМУ". Применяемый метод производства не имеет аналогов в мировой практике.</w:t>
      </w:r>
    </w:p>
    <w:p>
      <w:pPr>
        <w:spacing w:after="0"/>
        <w:ind w:left="0"/>
        <w:jc w:val="both"/>
      </w:pPr>
      <w:r>
        <w:rPr>
          <w:rFonts w:ascii="Times New Roman"/>
          <w:b w:val="false"/>
          <w:i w:val="false"/>
          <w:color w:val="000000"/>
          <w:sz w:val="28"/>
        </w:rPr>
        <w:t>
      Структура химической промышленности неорганических веществ Казахстана исторически предопределена наличием и разработкой природных ископаемых таких как: фосфориты, хромосодержащие руды, рассолы, природный газ и др. (Рисунок 1.1).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230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230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Структура производства неорганических химических веществ в Республике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1.1. Производство фосфора и фосфорсодержащей продукции</w:t>
      </w:r>
    </w:p>
    <w:p>
      <w:pPr>
        <w:spacing w:after="0"/>
        <w:ind w:left="0"/>
        <w:jc w:val="both"/>
      </w:pPr>
      <w:r>
        <w:rPr>
          <w:rFonts w:ascii="Times New Roman"/>
          <w:b w:val="false"/>
          <w:i w:val="false"/>
          <w:color w:val="000000"/>
          <w:sz w:val="28"/>
        </w:rPr>
        <w:t>
      Товарищество с ограниченной ответственностью "Казфосфат" (далее – ТОО "Казфосфат") представлен следующими предприятиями: Горно-перерабатывающий комплекс "Каратау", Горно-перерабатывающий комплекс "Чулактау", ТОО "НДФЗ", ТОО "ЗМУ", Железнодорожно-транспортный комплекс, Степногорский химический завод, Шымкентский завод моющих средств [9].</w:t>
      </w:r>
    </w:p>
    <w:p>
      <w:pPr>
        <w:spacing w:after="0"/>
        <w:ind w:left="0"/>
        <w:jc w:val="both"/>
      </w:pPr>
      <w:r>
        <w:rPr>
          <w:rFonts w:ascii="Times New Roman"/>
          <w:b w:val="false"/>
          <w:i w:val="false"/>
          <w:color w:val="000000"/>
          <w:sz w:val="28"/>
        </w:rPr>
        <w:t>
      ТОО "НДФЗ" представляет собой химический завод по выпуску желтого фосфора и фосфорсодержащей продукции, расположен в 15 км северо-западнее перспективной границы г. Тараз вдоль северных склонов горы Улкен-Бурул хребта "Малый Каратау". Общая площадь завода составляет 644,75 га.</w:t>
      </w:r>
    </w:p>
    <w:p>
      <w:pPr>
        <w:spacing w:after="0"/>
        <w:ind w:left="0"/>
        <w:jc w:val="both"/>
      </w:pPr>
      <w:r>
        <w:rPr>
          <w:rFonts w:ascii="Times New Roman"/>
          <w:b w:val="false"/>
          <w:i w:val="false"/>
          <w:color w:val="000000"/>
          <w:sz w:val="28"/>
        </w:rPr>
        <w:t>
      В состав предприятия входят следующие основные производства:</w:t>
      </w:r>
    </w:p>
    <w:p>
      <w:pPr>
        <w:spacing w:after="0"/>
        <w:ind w:left="0"/>
        <w:jc w:val="both"/>
      </w:pPr>
      <w:r>
        <w:rPr>
          <w:rFonts w:ascii="Times New Roman"/>
          <w:b w:val="false"/>
          <w:i w:val="false"/>
          <w:color w:val="000000"/>
          <w:sz w:val="28"/>
        </w:rPr>
        <w:t>
      производство агломерата в составе трех агломашин АКМ- 312;</w:t>
      </w:r>
    </w:p>
    <w:p>
      <w:pPr>
        <w:spacing w:after="0"/>
        <w:ind w:left="0"/>
        <w:jc w:val="both"/>
      </w:pPr>
      <w:r>
        <w:rPr>
          <w:rFonts w:ascii="Times New Roman"/>
          <w:b w:val="false"/>
          <w:i w:val="false"/>
          <w:color w:val="000000"/>
          <w:sz w:val="28"/>
        </w:rPr>
        <w:t>
      производство желтого фосфора в составе 1 блока с четырьмя рудотермическими электропечами типа РКЗ- 80Ф-И1, мощностью 80 МВт каждая;</w:t>
      </w:r>
    </w:p>
    <w:p>
      <w:pPr>
        <w:spacing w:after="0"/>
        <w:ind w:left="0"/>
        <w:jc w:val="both"/>
      </w:pPr>
      <w:r>
        <w:rPr>
          <w:rFonts w:ascii="Times New Roman"/>
          <w:b w:val="false"/>
          <w:i w:val="false"/>
          <w:color w:val="000000"/>
          <w:sz w:val="28"/>
        </w:rPr>
        <w:t>
      производство технической термической ортофосфорной кислоты в составе двух технологических ниток;</w:t>
      </w:r>
    </w:p>
    <w:p>
      <w:pPr>
        <w:spacing w:after="0"/>
        <w:ind w:left="0"/>
        <w:jc w:val="both"/>
      </w:pPr>
      <w:r>
        <w:rPr>
          <w:rFonts w:ascii="Times New Roman"/>
          <w:b w:val="false"/>
          <w:i w:val="false"/>
          <w:color w:val="000000"/>
          <w:sz w:val="28"/>
        </w:rPr>
        <w:t>
      производство технического триполифосфата натрия в составе четырех технологических ниток;</w:t>
      </w:r>
    </w:p>
    <w:p>
      <w:pPr>
        <w:spacing w:after="0"/>
        <w:ind w:left="0"/>
        <w:jc w:val="both"/>
      </w:pPr>
      <w:r>
        <w:rPr>
          <w:rFonts w:ascii="Times New Roman"/>
          <w:b w:val="false"/>
          <w:i w:val="false"/>
          <w:color w:val="000000"/>
          <w:sz w:val="28"/>
        </w:rPr>
        <w:t>
      производство технического гексаметафосфата натрия в составе одной технологической нитки;</w:t>
      </w:r>
    </w:p>
    <w:p>
      <w:pPr>
        <w:spacing w:after="0"/>
        <w:ind w:left="0"/>
        <w:jc w:val="both"/>
      </w:pPr>
      <w:r>
        <w:rPr>
          <w:rFonts w:ascii="Times New Roman"/>
          <w:b w:val="false"/>
          <w:i w:val="false"/>
          <w:color w:val="000000"/>
          <w:sz w:val="28"/>
        </w:rPr>
        <w:t>
      выпуск гранулированного термофосфорного шлака;</w:t>
      </w:r>
    </w:p>
    <w:p>
      <w:pPr>
        <w:spacing w:after="0"/>
        <w:ind w:left="0"/>
        <w:jc w:val="both"/>
      </w:pPr>
      <w:r>
        <w:rPr>
          <w:rFonts w:ascii="Times New Roman"/>
          <w:b w:val="false"/>
          <w:i w:val="false"/>
          <w:color w:val="000000"/>
          <w:sz w:val="28"/>
        </w:rPr>
        <w:t>
      выпуск феррофосфора;</w:t>
      </w:r>
    </w:p>
    <w:p>
      <w:pPr>
        <w:spacing w:after="0"/>
        <w:ind w:left="0"/>
        <w:jc w:val="both"/>
      </w:pPr>
      <w:r>
        <w:rPr>
          <w:rFonts w:ascii="Times New Roman"/>
          <w:b w:val="false"/>
          <w:i w:val="false"/>
          <w:color w:val="000000"/>
          <w:sz w:val="28"/>
        </w:rPr>
        <w:t>
      выпуск технического гранулированного триполифосфата натрия;</w:t>
      </w:r>
    </w:p>
    <w:p>
      <w:pPr>
        <w:spacing w:after="0"/>
        <w:ind w:left="0"/>
        <w:jc w:val="both"/>
      </w:pPr>
      <w:r>
        <w:rPr>
          <w:rFonts w:ascii="Times New Roman"/>
          <w:b w:val="false"/>
          <w:i w:val="false"/>
          <w:color w:val="000000"/>
          <w:sz w:val="28"/>
        </w:rPr>
        <w:t>
      выпуск пищевой ортофосфорной кислоты;</w:t>
      </w:r>
    </w:p>
    <w:p>
      <w:pPr>
        <w:spacing w:after="0"/>
        <w:ind w:left="0"/>
        <w:jc w:val="both"/>
      </w:pPr>
      <w:r>
        <w:rPr>
          <w:rFonts w:ascii="Times New Roman"/>
          <w:b w:val="false"/>
          <w:i w:val="false"/>
          <w:color w:val="000000"/>
          <w:sz w:val="28"/>
        </w:rPr>
        <w:t>
      выпуск пищевого триполифосфата натрия.</w:t>
      </w:r>
    </w:p>
    <w:p>
      <w:pPr>
        <w:spacing w:after="0"/>
        <w:ind w:left="0"/>
        <w:jc w:val="both"/>
      </w:pPr>
      <w:r>
        <w:rPr>
          <w:rFonts w:ascii="Times New Roman"/>
          <w:b w:val="false"/>
          <w:i w:val="false"/>
          <w:color w:val="000000"/>
          <w:sz w:val="28"/>
        </w:rPr>
        <w:t>
      На предприятии впервые в мировой практике внедрена технология получения желтого фосфора из агломерированной мелочи фосфорного сырья.</w:t>
      </w:r>
    </w:p>
    <w:p>
      <w:pPr>
        <w:spacing w:after="0"/>
        <w:ind w:left="0"/>
        <w:jc w:val="both"/>
      </w:pPr>
      <w:r>
        <w:rPr>
          <w:rFonts w:ascii="Times New Roman"/>
          <w:b w:val="false"/>
          <w:i w:val="false"/>
          <w:color w:val="000000"/>
          <w:sz w:val="28"/>
        </w:rPr>
        <w:t>
      На сегодняшний день ТОО "НДФЗ" является единственным поставщиком в СНГ и ЕС фосфора в Чехию, Польшу, Швейцарию, Англию, Америку, Италию, - практически во все компании Европы, потребляющие фосфор. Триполифосфат в основном реализуется в российские компании, термическую фосфорную кислоту - страны СНГ, гексаметафосфат покупают Россия и США.</w:t>
      </w:r>
    </w:p>
    <w:p>
      <w:pPr>
        <w:spacing w:after="0"/>
        <w:ind w:left="0"/>
        <w:jc w:val="both"/>
      </w:pPr>
      <w:r>
        <w:rPr>
          <w:rFonts w:ascii="Times New Roman"/>
          <w:b w:val="false"/>
          <w:i w:val="false"/>
          <w:color w:val="000000"/>
          <w:sz w:val="28"/>
        </w:rPr>
        <w:t>
      Фосфор и его соединения широко применяются в различных отраслях народного хозяйства: в спичечной отрасли, в металлургии – для легирования чугуна и стали, в химической промышленности – для пропитки тканей, пластмасс, древесины, что придает им огнестойкость, для получения буровых жидкостей, зубной пасты, многих пищевых и фармацевтических препаратов. Широкое применение соединений фосфора получили в производстве фосфорорганических соединений (тиофоса, карбофоса и т. п.).</w:t>
      </w:r>
    </w:p>
    <w:p>
      <w:pPr>
        <w:spacing w:after="0"/>
        <w:ind w:left="0"/>
        <w:jc w:val="both"/>
      </w:pPr>
      <w:r>
        <w:rPr>
          <w:rFonts w:ascii="Times New Roman"/>
          <w:b w:val="false"/>
          <w:i w:val="false"/>
          <w:color w:val="000000"/>
          <w:sz w:val="28"/>
        </w:rPr>
        <w:t>
      Филиалом освоен выпуск медленногидратируемого ТПФН. При производстве желтого фосфора в печи образуются расплавленные продукты – из которых производят гранулированный шлак и феррофосфор.</w:t>
      </w:r>
    </w:p>
    <w:p>
      <w:pPr>
        <w:spacing w:after="0"/>
        <w:ind w:left="0"/>
        <w:jc w:val="both"/>
      </w:pPr>
      <w:r>
        <w:rPr>
          <w:rFonts w:ascii="Times New Roman"/>
          <w:b w:val="false"/>
          <w:i w:val="false"/>
          <w:color w:val="000000"/>
          <w:sz w:val="28"/>
        </w:rPr>
        <w:t>
      Гранулированный шлак используется при дорожном строительстве и в производстве цемента. Четыре марки выпускаемого заводом феррофосфора широко используются в отечественной металлургии и экспортируются в другие страны.</w:t>
      </w:r>
    </w:p>
    <w:p>
      <w:pPr>
        <w:spacing w:after="0"/>
        <w:ind w:left="0"/>
        <w:jc w:val="both"/>
      </w:pPr>
      <w:r>
        <w:rPr>
          <w:rFonts w:ascii="Times New Roman"/>
          <w:b/>
          <w:i w:val="false"/>
          <w:color w:val="000000"/>
          <w:sz w:val="28"/>
        </w:rPr>
        <w:t>1.1.1. Сырьевая база</w:t>
      </w:r>
    </w:p>
    <w:p>
      <w:pPr>
        <w:spacing w:after="0"/>
        <w:ind w:left="0"/>
        <w:jc w:val="both"/>
      </w:pPr>
      <w:r>
        <w:rPr>
          <w:rFonts w:ascii="Times New Roman"/>
          <w:b w:val="false"/>
          <w:i w:val="false"/>
          <w:color w:val="000000"/>
          <w:sz w:val="28"/>
        </w:rPr>
        <w:t>
      Основным сырьевым ресурсом для производства желтого фосфора, фосфорных кислот и его солей, а также минеральных удобрений является один из самых богатейших месторождений фосфоритов в мире – Каратауский бассейн, объединяющий более 45 партий, запасы которых были оценены более одного миллиарда тонн [10]. Вещественный состав фосфоритов Каратау приведен в таблице 1.1.</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Минеральный состав руд основных промышленных месторождений Каратау, вес.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Чулактау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Джанатас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w:t>
            </w:r>
          </w:p>
          <w:p>
            <w:pPr>
              <w:spacing w:after="20"/>
              <w:ind w:left="20"/>
              <w:jc w:val="both"/>
            </w:pPr>
            <w:r>
              <w:rPr>
                <w:rFonts w:ascii="Times New Roman"/>
                <w:b w:val="false"/>
                <w:i w:val="false"/>
                <w:color w:val="000000"/>
                <w:sz w:val="20"/>
              </w:rPr>
              <w:t>
зоны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поверхностная</w:t>
            </w:r>
          </w:p>
          <w:p>
            <w:pPr>
              <w:spacing w:after="20"/>
              <w:ind w:left="20"/>
              <w:jc w:val="both"/>
            </w:pPr>
            <w:r>
              <w:rPr>
                <w:rFonts w:ascii="Times New Roman"/>
                <w:b w:val="false"/>
                <w:i w:val="false"/>
                <w:color w:val="000000"/>
                <w:sz w:val="20"/>
              </w:rPr>
              <w:t>
зона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кремнисто-карбонатные </w:t>
            </w:r>
          </w:p>
          <w:p>
            <w:pPr>
              <w:spacing w:after="20"/>
              <w:ind w:left="20"/>
              <w:jc w:val="both"/>
            </w:pPr>
            <w:r>
              <w:rPr>
                <w:rFonts w:ascii="Times New Roman"/>
                <w:b w:val="false"/>
                <w:i w:val="false"/>
                <w:color w:val="000000"/>
                <w:sz w:val="20"/>
              </w:rPr>
              <w:t>
руды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метамор-</w:t>
            </w:r>
          </w:p>
          <w:p>
            <w:pPr>
              <w:spacing w:after="20"/>
              <w:ind w:left="20"/>
              <w:jc w:val="both"/>
            </w:pPr>
            <w:r>
              <w:rPr>
                <w:rFonts w:ascii="Times New Roman"/>
                <w:b w:val="false"/>
                <w:i w:val="false"/>
                <w:color w:val="000000"/>
                <w:sz w:val="20"/>
              </w:rPr>
              <w:t>
физованные руды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верхний + нижний пласты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пласт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поверхностные зоны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карбонат апатит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Доломит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Халцедон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Полевой шпат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Гидрослюды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Силикаты магния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 и марказит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Гидроксиды железа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Органическое вещество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 разности от 100 %)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Минералы нерастворимого остатка представлены главным образом халцедоном и в меньшей степени кварцем, полевым шпатом, слюдой и вторичным кварцем. Из карбонатов в рудах больше всего доломита. В тектонически разрушенных и поверхностных выветренных зонах пластов встречается кальцит. Из минеральных примесей в фосфатно-кремнистых рудах и породах встречаются пирит, гидроксиды железа, гипс, флюорит (таблицы 1.2 - 1.4).</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Сравнительный химический состав характерных проб кускового фосфорита и фосфоритной мелочи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2</w:t>
            </w:r>
            <w:r>
              <w:rPr>
                <w:rFonts w:ascii="Times New Roman"/>
                <w:b w:val="false"/>
                <w:i w:val="false"/>
                <w:color w:val="000000"/>
                <w:sz w:val="20"/>
              </w:rPr>
              <w:t>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 кусковой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Мелочь фосфоритная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Химический состав фосфоритной пробы различного гранулометрического состава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 мм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O+Na</w:t>
            </w:r>
            <w:r>
              <w:rPr>
                <w:rFonts w:ascii="Times New Roman"/>
                <w:b w:val="false"/>
                <w:i w:val="false"/>
                <w:color w:val="000000"/>
                <w:vertAlign w:val="subscript"/>
              </w:rPr>
              <w:t>2</w:t>
            </w:r>
            <w:r>
              <w:rPr>
                <w:rFonts w:ascii="Times New Roman"/>
                <w:b w:val="false"/>
                <w:i w:val="false"/>
                <w:color w:val="000000"/>
                <w:sz w:val="20"/>
              </w:rPr>
              <w:t>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r>
              <w:rPr>
                <w:rFonts w:ascii="Times New Roman"/>
                <w:b w:val="false"/>
                <w:i w:val="false"/>
                <w:color w:val="000000"/>
                <w:sz w:val="20"/>
              </w:rPr>
              <w:t>/CaO</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Химический состав кокса различного гранулометрического состава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 мм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O+Na</w:t>
            </w:r>
            <w:r>
              <w:rPr>
                <w:rFonts w:ascii="Times New Roman"/>
                <w:b w:val="false"/>
                <w:i w:val="false"/>
                <w:color w:val="000000"/>
                <w:vertAlign w:val="subscript"/>
              </w:rPr>
              <w:t>2</w:t>
            </w:r>
            <w:r>
              <w:rPr>
                <w:rFonts w:ascii="Times New Roman"/>
                <w:b w:val="false"/>
                <w:i w:val="false"/>
                <w:color w:val="000000"/>
                <w:sz w:val="20"/>
              </w:rPr>
              <w:t>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i w:val="false"/>
          <w:color w:val="000000"/>
          <w:sz w:val="28"/>
        </w:rPr>
        <w:t>1.1.2. Структура и технологический уровень, виды выпускаемой продукции</w:t>
      </w:r>
    </w:p>
    <w:p>
      <w:pPr>
        <w:spacing w:after="0"/>
        <w:ind w:left="0"/>
        <w:jc w:val="both"/>
      </w:pPr>
      <w:r>
        <w:rPr>
          <w:rFonts w:ascii="Times New Roman"/>
          <w:b/>
          <w:i w:val="false"/>
          <w:color w:val="000000"/>
          <w:sz w:val="28"/>
        </w:rPr>
        <w:t>Характеристика продукции ТОО "НДФЗ"</w:t>
      </w:r>
    </w:p>
    <w:p>
      <w:pPr>
        <w:spacing w:after="0"/>
        <w:ind w:left="0"/>
        <w:jc w:val="both"/>
      </w:pPr>
      <w:r>
        <w:rPr>
          <w:rFonts w:ascii="Times New Roman"/>
          <w:b/>
          <w:i w:val="false"/>
          <w:color w:val="000000"/>
          <w:sz w:val="28"/>
        </w:rPr>
        <w:t>Желтый фосфор</w:t>
      </w:r>
    </w:p>
    <w:p>
      <w:pPr>
        <w:spacing w:after="0"/>
        <w:ind w:left="0"/>
        <w:jc w:val="both"/>
      </w:pPr>
      <w:r>
        <w:rPr>
          <w:rFonts w:ascii="Times New Roman"/>
          <w:b w:val="false"/>
          <w:i w:val="false"/>
          <w:color w:val="000000"/>
          <w:sz w:val="28"/>
        </w:rPr>
        <w:t>
      Химическая формула – Р</w:t>
      </w:r>
      <w:r>
        <w:rPr>
          <w:rFonts w:ascii="Times New Roman"/>
          <w:b w:val="false"/>
          <w:i w:val="false"/>
          <w:color w:val="000000"/>
          <w:vertAlign w:val="subscript"/>
        </w:rPr>
        <w:t>4</w:t>
      </w:r>
      <w:r>
        <w:rPr>
          <w:rFonts w:ascii="Times New Roman"/>
          <w:b w:val="false"/>
          <w:i w:val="false"/>
          <w:color w:val="000000"/>
          <w:sz w:val="28"/>
        </w:rPr>
        <w:t xml:space="preserve">. Применение – производство красного фосфора, ортофосфорной и полифосфорной кислот, сульфидов и других фосфорных соединений. Упаковка – специальные железнодорожные цистерны с предохранительным кожухом, танк-контейнеры или стальные бочки стандарта ООН. Маркировка – с нанесением манипуляционных знаков и знаков опасности. </w:t>
      </w:r>
    </w:p>
    <w:p>
      <w:pPr>
        <w:spacing w:after="0"/>
        <w:ind w:left="0"/>
        <w:jc w:val="both"/>
      </w:pPr>
      <w:r>
        <w:rPr>
          <w:rFonts w:ascii="Times New Roman"/>
          <w:b w:val="false"/>
          <w:i w:val="false"/>
          <w:color w:val="000000"/>
          <w:sz w:val="28"/>
        </w:rPr>
        <w:t>
      Транспортировка – в специализированных железнодорожных цистернах, танк- контейнерах, универсальных 20-футовых контейнерах. Хранение – в бочках или закрытых обогреваемых емкостях под слоем воды, срок хранения не ограничен. Техническое наименование – фосфор желтый товарный согласно ГОСТ - 8986 [11] должен удовлетворять следующим требованиям (таблица 1.5).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Требования к производимой продукции –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ОКП 21 12410100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ОКП 21 12411200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Парафинообразная масса от светло-желтого до зелено-желтого цвета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Парафинообразная масса от зелено-желтого до буро-зеленого цвета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фосфора,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нерастворимого остатка, %, не более</w:t>
            </w:r>
          </w:p>
          <w:p>
            <w:pPr>
              <w:spacing w:after="20"/>
              <w:ind w:left="20"/>
              <w:jc w:val="both"/>
            </w:pPr>
            <w:r>
              <w:rPr>
                <w:rFonts w:ascii="Times New Roman"/>
                <w:b w:val="false"/>
                <w:i w:val="false"/>
                <w:color w:val="000000"/>
                <w:sz w:val="20"/>
              </w:rPr>
              <w:t>
-в бензоле</w:t>
            </w:r>
          </w:p>
          <w:p>
            <w:pPr>
              <w:spacing w:after="20"/>
              <w:ind w:left="20"/>
              <w:jc w:val="both"/>
            </w:pPr>
            <w:r>
              <w:rPr>
                <w:rFonts w:ascii="Times New Roman"/>
                <w:b w:val="false"/>
                <w:i w:val="false"/>
                <w:color w:val="000000"/>
                <w:sz w:val="20"/>
              </w:rPr>
              <w:t>
-в сероуглероде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шлама,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bl>
    <w:p>
      <w:pPr>
        <w:spacing w:after="0"/>
        <w:ind w:left="0"/>
        <w:jc w:val="both"/>
      </w:pPr>
      <w:r>
        <w:rPr>
          <w:rFonts w:ascii="Times New Roman"/>
          <w:b/>
          <w:i w:val="false"/>
          <w:color w:val="000000"/>
          <w:sz w:val="28"/>
        </w:rPr>
        <w:t>Термическая фосфорная кислота (ТФК) техническая</w:t>
      </w:r>
    </w:p>
    <w:p>
      <w:pPr>
        <w:spacing w:after="0"/>
        <w:ind w:left="0"/>
        <w:jc w:val="both"/>
      </w:pPr>
      <w:r>
        <w:rPr>
          <w:rFonts w:ascii="Times New Roman"/>
          <w:b w:val="false"/>
          <w:i w:val="false"/>
          <w:color w:val="000000"/>
          <w:sz w:val="28"/>
        </w:rPr>
        <w:t>
      Термическая фосфорная кислота предназначается для химической пищевой и других отраслей промышленности. В зависимости от области применения термическая ортофосфорная кислота должна выпускаться следующих марок: А - пищевая; Б – техническая (таблица 1.6), предназначенная для производства реактивной и пищевой фосфорных кислот, технических фосфорных солей, кормовых фосфатов, удобрений и других целей.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Требования к производимой ТФК марки Б [12]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p>
            <w:pPr>
              <w:spacing w:after="20"/>
              <w:ind w:left="20"/>
              <w:jc w:val="both"/>
            </w:pPr>
            <w:r>
              <w:rPr>
                <w:rFonts w:ascii="Times New Roman"/>
                <w:b w:val="false"/>
                <w:i w:val="false"/>
                <w:color w:val="000000"/>
                <w:sz w:val="20"/>
              </w:rPr>
              <w:t>
материалов и полупродуктов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ОСТ, ТУ, регламент или методика на подготовку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 с допустимыми отклонениями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w:t>
            </w:r>
          </w:p>
          <w:p>
            <w:pPr>
              <w:spacing w:after="20"/>
              <w:ind w:left="20"/>
              <w:jc w:val="both"/>
            </w:pPr>
            <w:r>
              <w:rPr>
                <w:rFonts w:ascii="Times New Roman"/>
                <w:b w:val="false"/>
                <w:i w:val="false"/>
                <w:color w:val="000000"/>
                <w:sz w:val="20"/>
              </w:rPr>
              <w:t>
термическая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10678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I-й сорт</w:t>
            </w:r>
          </w:p>
          <w:p>
            <w:pPr>
              <w:spacing w:after="20"/>
              <w:ind w:left="20"/>
              <w:jc w:val="both"/>
            </w:pPr>
            <w:r>
              <w:rPr>
                <w:rFonts w:ascii="Times New Roman"/>
                <w:b w:val="false"/>
                <w:i w:val="false"/>
                <w:color w:val="000000"/>
                <w:sz w:val="20"/>
              </w:rPr>
              <w:t>
ОКП 21.21</w:t>
            </w:r>
          </w:p>
          <w:p>
            <w:pPr>
              <w:spacing w:after="20"/>
              <w:ind w:left="20"/>
              <w:jc w:val="both"/>
            </w:pPr>
            <w:r>
              <w:rPr>
                <w:rFonts w:ascii="Times New Roman"/>
                <w:b w:val="false"/>
                <w:i w:val="false"/>
                <w:color w:val="000000"/>
                <w:sz w:val="20"/>
              </w:rPr>
              <w:t>
41.0130II-й сорт</w:t>
            </w:r>
          </w:p>
          <w:p>
            <w:pPr>
              <w:spacing w:after="20"/>
              <w:ind w:left="20"/>
              <w:jc w:val="both"/>
            </w:pPr>
            <w:r>
              <w:rPr>
                <w:rFonts w:ascii="Times New Roman"/>
                <w:b w:val="false"/>
                <w:i w:val="false"/>
                <w:color w:val="000000"/>
                <w:sz w:val="20"/>
              </w:rPr>
              <w:t>
ОКП 21.21</w:t>
            </w:r>
          </w:p>
          <w:p>
            <w:pPr>
              <w:spacing w:after="20"/>
              <w:ind w:left="20"/>
              <w:jc w:val="both"/>
            </w:pPr>
            <w:r>
              <w:rPr>
                <w:rFonts w:ascii="Times New Roman"/>
                <w:b w:val="false"/>
                <w:i w:val="false"/>
                <w:color w:val="000000"/>
                <w:sz w:val="20"/>
              </w:rPr>
              <w:t>
41.0140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 бесцветная или темно-серого цвета жидкость в слое 15 - 20 мм при рассмотрении на белом фоне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 xml:space="preserve">), %, не менее: 1 сорт - 73; </w:t>
            </w:r>
          </w:p>
          <w:p>
            <w:pPr>
              <w:spacing w:after="20"/>
              <w:ind w:left="20"/>
              <w:jc w:val="both"/>
            </w:pPr>
            <w:r>
              <w:rPr>
                <w:rFonts w:ascii="Times New Roman"/>
                <w:b w:val="false"/>
                <w:i w:val="false"/>
                <w:color w:val="000000"/>
                <w:sz w:val="20"/>
              </w:rPr>
              <w:t>
2 сорт – 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хлоридов, %, не более: 1 сорт - 0,01, 2 сорт- 0,02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сульфатов, %, не более: 1 сорт - 0,015, 2 сорт - 0,02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нитратов, %, не более: 1 сорт - 0,0005, 2 сорт - 0,001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 не более:1 сорт - 0,01, 2 сорт - 0,015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тяжелых металлов сероводородной группы (Pb), %, не более: </w:t>
            </w:r>
          </w:p>
          <w:p>
            <w:pPr>
              <w:spacing w:after="20"/>
              <w:ind w:left="20"/>
              <w:jc w:val="both"/>
            </w:pPr>
            <w:r>
              <w:rPr>
                <w:rFonts w:ascii="Times New Roman"/>
                <w:b w:val="false"/>
                <w:i w:val="false"/>
                <w:color w:val="000000"/>
                <w:sz w:val="20"/>
              </w:rPr>
              <w:t>
1 сорт - 0,002, 2 сорт - 0,005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 не более: 1 сорт - 0,006, 2 сорт - 0,008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на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на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r>
              <w:rPr>
                <w:rFonts w:ascii="Times New Roman"/>
                <w:b w:val="false"/>
                <w:i w:val="false"/>
                <w:color w:val="000000"/>
                <w:sz w:val="20"/>
              </w:rPr>
              <w:t>,%, не более: 1 сорт – 0,2, 2 сорт –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 %, не более:1 сорт - выдерживает испытание, 2 сорт –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желтого фосфора (Р</w:t>
            </w:r>
            <w:r>
              <w:rPr>
                <w:rFonts w:ascii="Times New Roman"/>
                <w:b w:val="false"/>
                <w:i w:val="false"/>
                <w:color w:val="000000"/>
                <w:vertAlign w:val="subscript"/>
              </w:rPr>
              <w:t>4</w:t>
            </w: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метафосфорной кислоты НРО</w:t>
            </w:r>
            <w:r>
              <w:rPr>
                <w:rFonts w:ascii="Times New Roman"/>
                <w:b w:val="false"/>
                <w:i w:val="false"/>
                <w:color w:val="000000"/>
                <w:vertAlign w:val="subscript"/>
              </w:rPr>
              <w:t>3</w:t>
            </w:r>
            <w:r>
              <w:rPr>
                <w:rFonts w:ascii="Times New Roman"/>
                <w:b w:val="false"/>
                <w:i w:val="false"/>
                <w:color w:val="000000"/>
                <w:sz w:val="20"/>
              </w:rPr>
              <w:t>: выдерживает испытание</w:t>
            </w:r>
          </w:p>
        </w:tc>
      </w:tr>
    </w:tbl>
    <w:p>
      <w:pPr>
        <w:spacing w:after="0"/>
        <w:ind w:left="0"/>
        <w:jc w:val="both"/>
      </w:pPr>
      <w:r>
        <w:rPr>
          <w:rFonts w:ascii="Times New Roman"/>
          <w:b w:val="false"/>
          <w:i w:val="false"/>
          <w:color w:val="000000"/>
          <w:sz w:val="28"/>
        </w:rPr>
        <w:t>
      По требованию потребителя ортофосфорная кислота марки Б может поставляться с массовой долей ортофосфорной кислоты 78 - 80 %.</w:t>
      </w:r>
    </w:p>
    <w:p>
      <w:pPr>
        <w:spacing w:after="0"/>
        <w:ind w:left="0"/>
        <w:jc w:val="both"/>
      </w:pPr>
      <w:r>
        <w:rPr>
          <w:rFonts w:ascii="Times New Roman"/>
          <w:b/>
          <w:i w:val="false"/>
          <w:color w:val="000000"/>
          <w:sz w:val="28"/>
        </w:rPr>
        <w:t>Ортофосфорная термическая кислота марки "А" (пищевая)</w:t>
      </w:r>
    </w:p>
    <w:p>
      <w:pPr>
        <w:spacing w:after="0"/>
        <w:ind w:left="0"/>
        <w:jc w:val="both"/>
      </w:pPr>
      <w:r>
        <w:rPr>
          <w:rFonts w:ascii="Times New Roman"/>
          <w:b w:val="false"/>
          <w:i w:val="false"/>
          <w:color w:val="000000"/>
          <w:sz w:val="28"/>
        </w:rPr>
        <w:t>
      Фосфорная кислота марки "А" (пищевая) - бесцветная прозрачная жидкость. Плотность 73 %-ной кислоты 1,551 г/см</w:t>
      </w:r>
      <w:r>
        <w:rPr>
          <w:rFonts w:ascii="Times New Roman"/>
          <w:b w:val="false"/>
          <w:i w:val="false"/>
          <w:color w:val="000000"/>
          <w:vertAlign w:val="superscript"/>
        </w:rPr>
        <w:t>3</w:t>
      </w:r>
      <w:r>
        <w:rPr>
          <w:rFonts w:ascii="Times New Roman"/>
          <w:b w:val="false"/>
          <w:i w:val="false"/>
          <w:color w:val="000000"/>
          <w:sz w:val="28"/>
        </w:rPr>
        <w:t>, с водой фосфорная кислота смешивается в любых соотношениях.</w:t>
      </w:r>
    </w:p>
    <w:p>
      <w:pPr>
        <w:spacing w:after="0"/>
        <w:ind w:left="0"/>
        <w:jc w:val="both"/>
      </w:pPr>
      <w:r>
        <w:rPr>
          <w:rFonts w:ascii="Times New Roman"/>
          <w:b w:val="false"/>
          <w:i w:val="false"/>
          <w:color w:val="000000"/>
          <w:sz w:val="28"/>
        </w:rPr>
        <w:t>
      Пищевая ортофосфорная кислота применяется в производстве синтетических лекарственных средств, пищевых фосфатов, на заводах синтетического каучука, в производстве катализатора для получения изопрена.</w:t>
      </w:r>
    </w:p>
    <w:p>
      <w:pPr>
        <w:spacing w:after="0"/>
        <w:ind w:left="0"/>
        <w:jc w:val="both"/>
      </w:pPr>
      <w:r>
        <w:rPr>
          <w:rFonts w:ascii="Times New Roman"/>
          <w:b w:val="false"/>
          <w:i w:val="false"/>
          <w:color w:val="000000"/>
          <w:sz w:val="28"/>
        </w:rPr>
        <w:t>
      Физико-химические показатели ортофосфорной термической кислоты марки "А" должны соответствовать требованиям ГОСТ 10678, указанным в таблице 1.7. [12]</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Требования к производимой продукции – кислота ортофосфорная термическая марки "А" (пищевая)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бесцветная жидкость прозрачная в слое 15 - 20 мм при рассмотрении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хлоридов,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сульфатов,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нитратов,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железа,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тяжелых металлов сероводородной группы (Pb),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r>
              <w:rPr>
                <w:rFonts w:ascii="Times New Roman"/>
                <w:b w:val="false"/>
                <w:i w:val="false"/>
                <w:color w:val="000000"/>
                <w:sz w:val="20"/>
              </w:rPr>
              <w:t xml:space="preserve">,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метафосфорной кислоты (НРО</w:t>
            </w:r>
            <w:r>
              <w:rPr>
                <w:rFonts w:ascii="Times New Roman"/>
                <w:b w:val="false"/>
                <w:i w:val="false"/>
                <w:color w:val="000000"/>
                <w:vertAlign w:val="subscript"/>
              </w:rPr>
              <w:t>3</w:t>
            </w:r>
            <w:r>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п.3.13</w:t>
            </w:r>
          </w:p>
          <w:p>
            <w:pPr>
              <w:spacing w:after="20"/>
              <w:ind w:left="20"/>
              <w:jc w:val="both"/>
            </w:pPr>
            <w:r>
              <w:rPr>
                <w:rFonts w:ascii="Times New Roman"/>
                <w:b w:val="false"/>
                <w:i w:val="false"/>
                <w:color w:val="000000"/>
                <w:sz w:val="20"/>
              </w:rPr>
              <w:t>
ГОСТ 10678 с изм.1 - 6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п.3.14</w:t>
            </w:r>
          </w:p>
          <w:p>
            <w:pPr>
              <w:spacing w:after="20"/>
              <w:ind w:left="20"/>
              <w:jc w:val="both"/>
            </w:pPr>
            <w:r>
              <w:rPr>
                <w:rFonts w:ascii="Times New Roman"/>
                <w:b w:val="false"/>
                <w:i w:val="false"/>
                <w:color w:val="000000"/>
                <w:sz w:val="20"/>
              </w:rPr>
              <w:t>
ГОСТ 10678 с изм.1 - 6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желтого фосфора (Р</w:t>
            </w:r>
            <w:r>
              <w:rPr>
                <w:rFonts w:ascii="Times New Roman"/>
                <w:b w:val="false"/>
                <w:i w:val="false"/>
                <w:color w:val="000000"/>
                <w:vertAlign w:val="subscript"/>
              </w:rPr>
              <w:t>4</w:t>
            </w:r>
            <w:r>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п.3.15</w:t>
            </w:r>
          </w:p>
          <w:p>
            <w:pPr>
              <w:spacing w:after="20"/>
              <w:ind w:left="20"/>
              <w:jc w:val="both"/>
            </w:pPr>
            <w:r>
              <w:rPr>
                <w:rFonts w:ascii="Times New Roman"/>
                <w:b w:val="false"/>
                <w:i w:val="false"/>
                <w:color w:val="000000"/>
                <w:sz w:val="20"/>
              </w:rPr>
              <w:t>
ГОСТ 10678 с изм.1 - 6</w:t>
            </w:r>
          </w:p>
        </w:tc>
      </w:tr>
    </w:tbl>
    <w:p>
      <w:pPr>
        <w:spacing w:after="0"/>
        <w:ind w:left="0"/>
        <w:jc w:val="both"/>
      </w:pPr>
      <w:r>
        <w:rPr>
          <w:rFonts w:ascii="Times New Roman"/>
          <w:b/>
          <w:i w:val="false"/>
          <w:color w:val="000000"/>
          <w:sz w:val="28"/>
        </w:rPr>
        <w:t>Триполифосфат натрия</w:t>
      </w:r>
    </w:p>
    <w:p>
      <w:pPr>
        <w:spacing w:after="0"/>
        <w:ind w:left="0"/>
        <w:jc w:val="both"/>
      </w:pPr>
      <w:r>
        <w:rPr>
          <w:rFonts w:ascii="Times New Roman"/>
          <w:b w:val="false"/>
          <w:i w:val="false"/>
          <w:color w:val="000000"/>
          <w:sz w:val="28"/>
        </w:rPr>
        <w:t>
      Эмпирическая формула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sz w:val="28"/>
        </w:rPr>
        <w:t>. Относится к конденсированным фосфатам линейной структуры. Триполифосфат натрия – порошок белого цвета, не горюч, не ядовит. Удельный вес 2500 кг/м</w:t>
      </w:r>
      <w:r>
        <w:rPr>
          <w:rFonts w:ascii="Times New Roman"/>
          <w:b w:val="false"/>
          <w:i w:val="false"/>
          <w:color w:val="000000"/>
          <w:vertAlign w:val="superscript"/>
        </w:rPr>
        <w:t>3</w:t>
      </w:r>
      <w:r>
        <w:rPr>
          <w:rFonts w:ascii="Times New Roman"/>
          <w:b w:val="false"/>
          <w:i w:val="false"/>
          <w:color w:val="000000"/>
          <w:sz w:val="28"/>
        </w:rPr>
        <w:t>.</w:t>
      </w:r>
      <w:r>
        <w:rPr>
          <w:rFonts w:ascii="Times New Roman"/>
          <w:b w:val="false"/>
          <w:i w:val="false"/>
          <w:color w:val="000000"/>
          <w:vertAlign w:val="subscript"/>
        </w:rPr>
        <w:t xml:space="preserve"> </w:t>
      </w:r>
      <w:r>
        <w:rPr>
          <w:rFonts w:ascii="Times New Roman"/>
          <w:b w:val="false"/>
          <w:i w:val="false"/>
          <w:color w:val="000000"/>
          <w:sz w:val="28"/>
        </w:rPr>
        <w:t>Температура плавления 622 °С, в чистом виде достаточно устойчив до температуры плавления, при дальнейшем повышении температуры разлагается на мета- и пирофосфат.</w:t>
      </w:r>
    </w:p>
    <w:p>
      <w:pPr>
        <w:spacing w:after="0"/>
        <w:ind w:left="0"/>
        <w:jc w:val="both"/>
      </w:pPr>
      <w:r>
        <w:rPr>
          <w:rFonts w:ascii="Times New Roman"/>
          <w:b w:val="false"/>
          <w:i w:val="false"/>
          <w:color w:val="000000"/>
          <w:sz w:val="28"/>
        </w:rPr>
        <w:t>
      Триполифосфат натрия хорошо растворим в воде. Растворимость при 20 °С (форма II) до 50 г в 100 мл воды. Триполифосфат натрия мало гигроскопичен, при поглощении воды образует 6-ти и 10-водные гидраты. Триполифосфат натрия оказывает корродирующее действие на алюминий, бронзу, медные сплавы, цинк и железо, образует с кальцием и магнием комплексные соединения, растворимые в воде.</w:t>
      </w:r>
    </w:p>
    <w:p>
      <w:pPr>
        <w:spacing w:after="0"/>
        <w:ind w:left="0"/>
        <w:jc w:val="both"/>
      </w:pPr>
      <w:r>
        <w:rPr>
          <w:rFonts w:ascii="Times New Roman"/>
          <w:b w:val="false"/>
          <w:i w:val="false"/>
          <w:color w:val="000000"/>
          <w:sz w:val="28"/>
        </w:rPr>
        <w:t>
      Существует две изомерных кристаллических формы триполифосфата натрия.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I - высокотемпературная форма,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II - низкотемпературная форма (таблица 1.8).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Условия стабильности обеих форм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r>
    </w:tbl>
    <w:p>
      <w:pPr>
        <w:spacing w:after="0"/>
        <w:ind w:left="0"/>
        <w:jc w:val="both"/>
      </w:pPr>
      <w:r>
        <w:rPr>
          <w:rFonts w:ascii="Times New Roman"/>
          <w:b w:val="false"/>
          <w:i w:val="false"/>
          <w:color w:val="000000"/>
          <w:sz w:val="28"/>
        </w:rPr>
        <w:t>
      Обе формы дают идентичные водные растворы и кристаллогидраты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sz w:val="28"/>
        </w:rPr>
        <w:t>·6H</w:t>
      </w:r>
      <w:r>
        <w:rPr>
          <w:rFonts w:ascii="Times New Roman"/>
          <w:b w:val="false"/>
          <w:i w:val="false"/>
          <w:color w:val="000000"/>
          <w:vertAlign w:val="subscript"/>
        </w:rPr>
        <w:t>2</w:t>
      </w:r>
      <w:r>
        <w:rPr>
          <w:rFonts w:ascii="Times New Roman"/>
          <w:b w:val="false"/>
          <w:i w:val="false"/>
          <w:color w:val="000000"/>
          <w:sz w:val="28"/>
        </w:rPr>
        <w:t>O, обладают одинаковыми показателями рН, химическими свойствами и скоростью гидролиза. Безводные формы I и II растворяются необратимо с выделением тепла.</w:t>
      </w:r>
    </w:p>
    <w:p>
      <w:pPr>
        <w:spacing w:after="0"/>
        <w:ind w:left="0"/>
        <w:jc w:val="both"/>
      </w:pPr>
      <w:r>
        <w:rPr>
          <w:rFonts w:ascii="Times New Roman"/>
          <w:b w:val="false"/>
          <w:i w:val="false"/>
          <w:color w:val="000000"/>
          <w:sz w:val="28"/>
        </w:rPr>
        <w:t>
      Основная часть триполифосфата натрия расходуется на производство синтетических моющих средств. Триполифосфат натрия используется также в текстильной и кожевенной промышленности (отбелка тканей, мойка шерсти и т.п.), для флотации руд, в качестве активного диспергатора для красок, а также суспензий углекислого кальция, магния и т.д., в электролитических процессах, в производстве синтетического каучука, для умягчения воды в силовых и промышленных установках с целью предупреждения выпадения осадка, как стабилизирующее средство в растворах пергидроля, при бурении нефтяных скважин, в производстве бумаги для отбеливания пульпы, в производстве цемента и в ряде других производств. Пищевой триполифосфат натрия применяют при производстве плавленых сыров в качестве солеплавителя, при производстве колбасных изделий, копченостей.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Требования к производимой продукции – триполифосфата натрия [13]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сорт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Рассыпающийся порошок белого цвета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общей пятиокиси фосфора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триполифосфата натрия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первой формы триполифосфата натрия,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не растворимых в воде веществ,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(Fe),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тяжелых металлов, осаждаемых сероводородом, (Pb),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мышьяка,(As),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рН 1 %-го водного раствора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 %, не менее, проходит через сито с размерами стороны ячейки в свету 0,25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Сыпучесть,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Степень белизны,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p>
      <w:pPr>
        <w:spacing w:after="0"/>
        <w:ind w:left="0"/>
        <w:jc w:val="both"/>
      </w:pPr>
      <w:r>
        <w:rPr>
          <w:rFonts w:ascii="Times New Roman"/>
          <w:b w:val="false"/>
          <w:i w:val="false"/>
          <w:color w:val="000000"/>
          <w:sz w:val="28"/>
        </w:rPr>
        <w:t>
      Технический триполифосфат 1-го сорта, предназначенный для горнорудной промышленности, допускается изготовлять с массовой долей общей пятиокиси фосфора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не менее 53,5 % и мышьяка не более 0,01 % (таблица 1.9).</w:t>
      </w:r>
    </w:p>
    <w:p>
      <w:pPr>
        <w:spacing w:after="0"/>
        <w:ind w:left="0"/>
        <w:jc w:val="both"/>
      </w:pPr>
      <w:r>
        <w:rPr>
          <w:rFonts w:ascii="Times New Roman"/>
          <w:b/>
          <w:i w:val="false"/>
          <w:color w:val="000000"/>
          <w:sz w:val="28"/>
        </w:rPr>
        <w:t>Гексаметафосфат натрия (ГМФН)</w:t>
      </w:r>
    </w:p>
    <w:p>
      <w:pPr>
        <w:spacing w:after="0"/>
        <w:ind w:left="0"/>
        <w:jc w:val="both"/>
      </w:pPr>
      <w:r>
        <w:rPr>
          <w:rFonts w:ascii="Times New Roman"/>
          <w:b w:val="false"/>
          <w:i w:val="false"/>
          <w:color w:val="000000"/>
          <w:sz w:val="28"/>
        </w:rPr>
        <w:t>
      Химическое название – полифосфат натрия. Тривиальные названия – гексаметафосфат натрия, соль Грэма, стекловидный фосфат натрия. Эмпирическая формула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6</w:t>
      </w:r>
      <w:r>
        <w:rPr>
          <w:rFonts w:ascii="Times New Roman"/>
          <w:b w:val="false"/>
          <w:i w:val="false"/>
          <w:color w:val="000000"/>
          <w:sz w:val="28"/>
        </w:rPr>
        <w:t>. Суммарная формула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 n</w:t>
      </w:r>
      <w:r>
        <w:rPr>
          <w:rFonts w:ascii="Times New Roman"/>
          <w:b w:val="false"/>
          <w:i w:val="false"/>
          <w:color w:val="000000"/>
          <w:sz w:val="28"/>
        </w:rPr>
        <w:t>, т.е.Na</w:t>
      </w:r>
      <w:r>
        <w:rPr>
          <w:rFonts w:ascii="Times New Roman"/>
          <w:b w:val="false"/>
          <w:i w:val="false"/>
          <w:color w:val="000000"/>
          <w:vertAlign w:val="subscript"/>
        </w:rPr>
        <w:t>n</w:t>
      </w:r>
      <w:r>
        <w:rPr>
          <w:rFonts w:ascii="Times New Roman"/>
          <w:b w:val="false"/>
          <w:i w:val="false"/>
          <w:color w:val="000000"/>
          <w:sz w:val="28"/>
        </w:rPr>
        <w:t>P</w:t>
      </w:r>
      <w:r>
        <w:rPr>
          <w:rFonts w:ascii="Times New Roman"/>
          <w:b w:val="false"/>
          <w:i w:val="false"/>
          <w:color w:val="000000"/>
          <w:vertAlign w:val="subscript"/>
        </w:rPr>
        <w:t>n</w:t>
      </w:r>
      <w:r>
        <w:rPr>
          <w:rFonts w:ascii="Times New Roman"/>
          <w:b w:val="false"/>
          <w:i w:val="false"/>
          <w:color w:val="000000"/>
          <w:sz w:val="28"/>
        </w:rPr>
        <w:t>O</w:t>
      </w:r>
      <w:r>
        <w:rPr>
          <w:rFonts w:ascii="Times New Roman"/>
          <w:b w:val="false"/>
          <w:i w:val="false"/>
          <w:color w:val="000000"/>
          <w:vertAlign w:val="subscript"/>
        </w:rPr>
        <w:t>3n</w:t>
      </w:r>
      <w:r>
        <w:rPr>
          <w:rFonts w:ascii="Times New Roman"/>
          <w:b w:val="false"/>
          <w:i w:val="false"/>
          <w:color w:val="000000"/>
          <w:sz w:val="28"/>
        </w:rPr>
        <w:t>, где n = 6 – 25.</w:t>
      </w:r>
    </w:p>
    <w:p>
      <w:pPr>
        <w:spacing w:after="0"/>
        <w:ind w:left="0"/>
        <w:jc w:val="both"/>
      </w:pPr>
      <w:r>
        <w:rPr>
          <w:rFonts w:ascii="Times New Roman"/>
          <w:b w:val="false"/>
          <w:i w:val="false"/>
          <w:color w:val="000000"/>
          <w:sz w:val="28"/>
        </w:rPr>
        <w:t>
      Растворимые полифосфаты натрия получают посредством плавления с последующим охлаждением ортофосфатов натрия. Эти соединения составляют класс, состоящий из нескольких аморфных, растворимых в воде полифосфатов, имеющих структуру линейной цепи метафосфатных единиц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x</w:t>
      </w:r>
      <w:r>
        <w:rPr>
          <w:rFonts w:ascii="Times New Roman"/>
          <w:b w:val="false"/>
          <w:i w:val="false"/>
          <w:color w:val="000000"/>
          <w:sz w:val="28"/>
        </w:rPr>
        <w:t>, где x &gt; 2, законченных группами Na</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Свойства этих веществ определяются отношением в них Na</w:t>
      </w:r>
      <w:r>
        <w:rPr>
          <w:rFonts w:ascii="Times New Roman"/>
          <w:b w:val="false"/>
          <w:i w:val="false"/>
          <w:color w:val="000000"/>
          <w:vertAlign w:val="subscript"/>
        </w:rPr>
        <w:t>2</w:t>
      </w:r>
      <w:r>
        <w:rPr>
          <w:rFonts w:ascii="Times New Roman"/>
          <w:b w:val="false"/>
          <w:i w:val="false"/>
          <w:color w:val="000000"/>
          <w:sz w:val="28"/>
        </w:rPr>
        <w:t>O/P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или содержанием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Для соли Грэма, обычно называемой гексаметафосфатом натрия (ГМФН), отношение Na</w:t>
      </w:r>
      <w:r>
        <w:rPr>
          <w:rFonts w:ascii="Times New Roman"/>
          <w:b w:val="false"/>
          <w:i w:val="false"/>
          <w:color w:val="000000"/>
          <w:vertAlign w:val="subscript"/>
        </w:rPr>
        <w:t>2</w:t>
      </w:r>
      <w:r>
        <w:rPr>
          <w:rFonts w:ascii="Times New Roman"/>
          <w:b w:val="false"/>
          <w:i w:val="false"/>
          <w:color w:val="000000"/>
          <w:sz w:val="28"/>
        </w:rPr>
        <w:t>O/P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 1,1.</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Физико-химические свойства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Молекулярный вес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(101,96)</w:t>
            </w:r>
            <w:r>
              <w:rPr>
                <w:rFonts w:ascii="Times New Roman"/>
                <w:b w:val="false"/>
                <w:i w:val="false"/>
                <w:color w:val="000000"/>
                <w:vertAlign w:val="subscript"/>
              </w:rPr>
              <w:t>n</w:t>
            </w:r>
            <w:r>
              <w:rPr>
                <w:rFonts w:ascii="Times New Roman"/>
                <w:b/>
                <w:i w:val="false"/>
                <w:color w:val="000000"/>
                <w:sz w:val="20"/>
              </w:rPr>
              <w:t> H</w:t>
            </w:r>
            <w:r>
              <w:rPr>
                <w:rFonts w:ascii="Times New Roman"/>
                <w:b w:val="false"/>
                <w:i w:val="false"/>
                <w:color w:val="000000"/>
                <w:vertAlign w:val="subscript"/>
              </w:rPr>
              <w:t>2</w:t>
            </w:r>
            <w:r>
              <w:rPr>
                <w:rFonts w:ascii="Times New Roman"/>
                <w:b/>
                <w:i w:val="false"/>
                <w:color w:val="000000"/>
                <w:sz w:val="20"/>
              </w:rPr>
              <w: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Растворимость в воде (20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63 - 65 кг/м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Плотность при 20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2484 кг/м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 1 % водного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4,5 - 7,8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Насыпной вес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1100 - 1500 кг/м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 плавления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628 °C</w:t>
            </w:r>
          </w:p>
        </w:tc>
      </w:tr>
    </w:tbl>
    <w:p>
      <w:pPr>
        <w:spacing w:after="0"/>
        <w:ind w:left="0"/>
        <w:jc w:val="both"/>
      </w:pPr>
      <w:r>
        <w:rPr>
          <w:rFonts w:ascii="Times New Roman"/>
          <w:b w:val="false"/>
          <w:i w:val="false"/>
          <w:color w:val="000000"/>
          <w:sz w:val="28"/>
        </w:rPr>
        <w:t>
      Полифосфат натрия мелкий, сыпучий, свободно текущий порошок без запаха, белого цвета или со слегка зеленоватым оттенком. Гигроскопичен, медленно растворяется в воде. В водных растворах подвергается гидролизу, образуя триметафосфат натрия и ортофосфат натрия. С повышением температуры выше 80 °С процесс гидролиза ускоряется (таблица 1.10).</w:t>
      </w:r>
    </w:p>
    <w:p>
      <w:pPr>
        <w:spacing w:after="0"/>
        <w:ind w:left="0"/>
        <w:jc w:val="both"/>
      </w:pPr>
      <w:r>
        <w:rPr>
          <w:rFonts w:ascii="Times New Roman"/>
          <w:b w:val="false"/>
          <w:i w:val="false"/>
          <w:color w:val="000000"/>
          <w:sz w:val="28"/>
        </w:rPr>
        <w:t>
      Технический полифосфат натрия не токсичен, пожаро- и взрывобезопасен. Требования к выпускаемой продукции ГМФН приведены в таблице 1.11.</w:t>
      </w:r>
    </w:p>
    <w:p>
      <w:pPr>
        <w:spacing w:after="0"/>
        <w:ind w:left="0"/>
        <w:jc w:val="both"/>
      </w:pPr>
      <w:r>
        <w:rPr>
          <w:rFonts w:ascii="Times New Roman"/>
          <w:b w:val="false"/>
          <w:i w:val="false"/>
          <w:color w:val="000000"/>
          <w:sz w:val="28"/>
        </w:rPr>
        <w:t>
      Полифосфат натрия используется для химической обработки воды, в пищевой промышленности, при подготовке комбикормов, а также в текстильной промышленности для предупреждения образования на тканях кальциевых солей, красильной промышленности (пигменты), керамической промышленности (размягчитель), в железнодорожных и промышленных силовых установках для умягчения воды, в нефтяной промышленности при бурении скважин и при производстве чистящих средств.</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Требования к выпускаемой продукции – ГМФН – соответствуют ГОСТ 10678 или спецификации потребителя [14]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спецификации потребителя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 68 – 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SGMPNSFS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SGMPNSFSF***</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стекловидное прозрачное вещество в виде кусков бесцветных или желтовато-зеленоватого оттенка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свободно текущий порошок белого цвета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 текущий крупнозернистый порошок с кристаллами бесцветными или желтовато-зеленоватого оттенка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полифосфата натрия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неактивных фосфатов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 растворимых в воде веществ,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1 %-го водного раствора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As,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Pb,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сумме не более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сумме не более 3</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Cd,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Hg,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при прокалке (550°C),%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цепи полимера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18 - 21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Гранулометрический состав, масс. доля частиц размером: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0,25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*Полифосфат натрия технический К 68 %, порошок.</w:t>
      </w:r>
    </w:p>
    <w:p>
      <w:pPr>
        <w:spacing w:after="0"/>
        <w:ind w:left="0"/>
        <w:jc w:val="both"/>
      </w:pPr>
      <w:r>
        <w:rPr>
          <w:rFonts w:ascii="Times New Roman"/>
          <w:b w:val="false"/>
          <w:i w:val="false"/>
          <w:color w:val="000000"/>
          <w:sz w:val="28"/>
        </w:rPr>
        <w:t>
      ** Полифосфат натрия технический К 68 %, TG, MCh, крупнозернистый, тип S.</w:t>
      </w:r>
    </w:p>
    <w:p>
      <w:pPr>
        <w:spacing w:after="0"/>
        <w:ind w:left="0"/>
        <w:jc w:val="both"/>
      </w:pPr>
      <w:r>
        <w:rPr>
          <w:rFonts w:ascii="Times New Roman"/>
          <w:b w:val="false"/>
          <w:i w:val="false"/>
          <w:color w:val="000000"/>
          <w:sz w:val="28"/>
        </w:rPr>
        <w:t>
      *** Полифосфат натрия технический К 68 %, TG, LCh, крупнозернистый, тип SF.</w:t>
      </w:r>
    </w:p>
    <w:p>
      <w:pPr>
        <w:spacing w:after="0"/>
        <w:ind w:left="0"/>
        <w:jc w:val="both"/>
      </w:pPr>
      <w:r>
        <w:rPr>
          <w:rFonts w:ascii="Times New Roman"/>
          <w:b w:val="false"/>
          <w:i w:val="false"/>
          <w:color w:val="000000"/>
          <w:sz w:val="28"/>
        </w:rPr>
        <w:t>
      Условные обозначения: К – Казахстан, страна производитель, 68 % - минимальное содержание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TG – технический, гранулированный, M(L)Ch- средняя (большая) длина цепи полимера, S-короткие цепи, F –пищевой.</w:t>
      </w:r>
    </w:p>
    <w:p>
      <w:pPr>
        <w:spacing w:after="0"/>
        <w:ind w:left="0"/>
        <w:jc w:val="both"/>
      </w:pPr>
      <w:r>
        <w:rPr>
          <w:rFonts w:ascii="Times New Roman"/>
          <w:b/>
          <w:i w:val="false"/>
          <w:color w:val="000000"/>
          <w:sz w:val="28"/>
        </w:rPr>
        <w:t>1.1.3. Технико-экономические характеристики</w:t>
      </w:r>
    </w:p>
    <w:p>
      <w:pPr>
        <w:spacing w:after="0"/>
        <w:ind w:left="0"/>
        <w:jc w:val="both"/>
      </w:pPr>
      <w:r>
        <w:rPr>
          <w:rFonts w:ascii="Times New Roman"/>
          <w:b w:val="false"/>
          <w:i w:val="false"/>
          <w:color w:val="000000"/>
          <w:sz w:val="28"/>
        </w:rPr>
        <w:t>
      На рисунке 1.2 предоставлены данные по производству предприятия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632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Желтый фосфор,  - ТФК, - пищевая ортофосфорная кислота,  - триполифосфат натрия,  - фосфорно-калийное удобрение</w:t>
            </w:r>
          </w:p>
        </w:tc>
      </w:tr>
    </w:tbl>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Объем выпуска продукции на предприятии "ТОО "НДФЗ"</w:t>
      </w:r>
    </w:p>
    <w:p>
      <w:pPr>
        <w:spacing w:after="0"/>
        <w:ind w:left="0"/>
        <w:jc w:val="both"/>
      </w:pPr>
      <w:r>
        <w:rPr>
          <w:rFonts w:ascii="Times New Roman"/>
          <w:b w:val="false"/>
          <w:i w:val="false"/>
          <w:color w:val="000000"/>
          <w:sz w:val="28"/>
        </w:rPr>
        <w:t>
      В таблице 1.12 представлены данные по фактическому выпуску продукции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Выпуск продукции за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101 627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термофосфорный шлак,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689 994,5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916 493,5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965 456,5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12 698,5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32 991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19 231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триполифосфат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Фосфорно-калийное удобрение,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1 061</w:t>
            </w:r>
          </w:p>
        </w:tc>
      </w:tr>
    </w:tbl>
    <w:p>
      <w:pPr>
        <w:spacing w:after="0"/>
        <w:ind w:left="0"/>
        <w:jc w:val="both"/>
      </w:pPr>
      <w:r>
        <w:rPr>
          <w:rFonts w:ascii="Times New Roman"/>
          <w:b w:val="false"/>
          <w:i w:val="false"/>
          <w:color w:val="000000"/>
          <w:sz w:val="28"/>
        </w:rPr>
        <w:t xml:space="preserve">
      Один из важных факторов, влияющих на выпуск конкурентоспособной продукции, - модернизация производства. На ТОО "НДФЗ" с целью расширения сферы применения ортофосфорной кислоты в самом филиале, а также рынков ее сбыта, проведена реконструкция отделения ТФК для выпуска пищевой фосфорной кислоты марки "А" мощностью 50 тысяч тонн в год. Специалистами на ее основе разработана новая технология выпуска соли фосфорной кислоты – триполифосфата натрия пищевого. </w:t>
      </w:r>
    </w:p>
    <w:p>
      <w:pPr>
        <w:spacing w:after="0"/>
        <w:ind w:left="0"/>
        <w:jc w:val="both"/>
      </w:pPr>
      <w:r>
        <w:rPr>
          <w:rFonts w:ascii="Times New Roman"/>
          <w:b/>
          <w:i w:val="false"/>
          <w:color w:val="000000"/>
          <w:sz w:val="28"/>
        </w:rPr>
        <w:t>1.1.4. Основные экологические проблемы</w:t>
      </w:r>
    </w:p>
    <w:p>
      <w:pPr>
        <w:spacing w:after="0"/>
        <w:ind w:left="0"/>
        <w:jc w:val="both"/>
      </w:pPr>
      <w:r>
        <w:rPr>
          <w:rFonts w:ascii="Times New Roman"/>
          <w:b w:val="false"/>
          <w:i w:val="false"/>
          <w:color w:val="000000"/>
          <w:sz w:val="28"/>
        </w:rPr>
        <w:t>
      При рассмотрении производств химической промышленности с точки зрения экологии следует отметить ряд экологических проблем, связанных с воздействиями на окружающую среду, среди которых основными являются: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w:t>
      </w:r>
      <w:r>
        <w:rPr>
          <w:rFonts w:ascii="Times New Roman"/>
          <w:b w:val="false"/>
          <w:i/>
          <w:color w:val="000000"/>
          <w:sz w:val="28"/>
        </w:rPr>
        <w:t>х</w:t>
      </w:r>
    </w:p>
    <w:p>
      <w:pPr>
        <w:spacing w:after="0"/>
        <w:ind w:left="0"/>
        <w:jc w:val="both"/>
      </w:pPr>
      <w:r>
        <w:rPr>
          <w:rFonts w:ascii="Times New Roman"/>
          <w:b w:val="false"/>
          <w:i w:val="false"/>
          <w:color w:val="000000"/>
          <w:sz w:val="28"/>
        </w:rPr>
        <w:t>
      В зависимости от агрегатного состояния выбросы можно разделить на:</w:t>
      </w:r>
    </w:p>
    <w:p>
      <w:pPr>
        <w:spacing w:after="0"/>
        <w:ind w:left="0"/>
        <w:jc w:val="both"/>
      </w:pPr>
      <w:r>
        <w:rPr>
          <w:rFonts w:ascii="Times New Roman"/>
          <w:b w:val="false"/>
          <w:i w:val="false"/>
          <w:color w:val="000000"/>
          <w:sz w:val="28"/>
        </w:rPr>
        <w:t>
      газообразные выбросы, такие как фосфин, пентаоксид фосфора, диоксид азота, оксид углерода, фтор и его соединения, серу и ее соединения;</w:t>
      </w:r>
    </w:p>
    <w:p>
      <w:pPr>
        <w:spacing w:after="0"/>
        <w:ind w:left="0"/>
        <w:jc w:val="both"/>
      </w:pPr>
      <w:r>
        <w:rPr>
          <w:rFonts w:ascii="Times New Roman"/>
          <w:b w:val="false"/>
          <w:i w:val="false"/>
          <w:color w:val="000000"/>
          <w:sz w:val="28"/>
        </w:rPr>
        <w:t>
      твердые (пыль), которые, в зависимости от конкретного источника, выбрасываются при больших объемных расходах.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В фосфорном производстве образуется значительное количество сточных вод. Компоненты, входящие в их состав (фосфорная кислота, фтор), очень токсичны, обладают высокой реакционной способностью, отрицательно воздействую на биосферу, почву, гидросферу и др.</w:t>
      </w:r>
    </w:p>
    <w:p>
      <w:pPr>
        <w:spacing w:after="0"/>
        <w:ind w:left="0"/>
        <w:jc w:val="both"/>
      </w:pPr>
      <w:r>
        <w:rPr>
          <w:rFonts w:ascii="Times New Roman"/>
          <w:b w:val="false"/>
          <w:i w:val="false"/>
          <w:color w:val="000000"/>
          <w:sz w:val="28"/>
        </w:rPr>
        <w:t>
      Качественный состав сбрасываемых сточных вод обусловлен составом потребляемых предприятием вод (содержание загрязняющих вещество в потребляемой предприятием воде), составом сырья, осуществлением технологических процессов, составом промежуточных продуктов, либо составом готовых продуктов.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Жидкие и твердые отходы производства</w:t>
      </w:r>
    </w:p>
    <w:p>
      <w:pPr>
        <w:spacing w:after="0"/>
        <w:ind w:left="0"/>
        <w:jc w:val="both"/>
      </w:pPr>
      <w:r>
        <w:rPr>
          <w:rFonts w:ascii="Times New Roman"/>
          <w:b w:val="false"/>
          <w:i w:val="false"/>
          <w:color w:val="000000"/>
          <w:sz w:val="28"/>
        </w:rPr>
        <w:t xml:space="preserve">
      Одной из главных причин образования вредных отходов является низкое качество исходного сырья. Известно, что нестабильные по химическому и минералогическому составу, склонные к обеднению по фосфору, содержащие значительное количество балластных пород фосфориты относятся к труднообогатимому сырью. </w:t>
      </w:r>
    </w:p>
    <w:p>
      <w:pPr>
        <w:spacing w:after="0"/>
        <w:ind w:left="0"/>
        <w:jc w:val="both"/>
      </w:pPr>
      <w:r>
        <w:rPr>
          <w:rFonts w:ascii="Times New Roman"/>
          <w:b w:val="false"/>
          <w:i w:val="false"/>
          <w:color w:val="000000"/>
          <w:sz w:val="28"/>
        </w:rPr>
        <w:t>
      Присутствие слюдистых минералов, заметное количество низкотемпературного кварца резко снижает термическую и динамическую прочность кусковых фосфоритов. Это приводит к тому, что уже при добыче и транспортировке руды образуется значительное количество отходов в виде фосфатной мелочи (~ 48 %), которая не находит полной утилизации, складируется на территориях заводов и является источником запыленности, загрязнения промплощадок и природных стоков.</w:t>
      </w:r>
    </w:p>
    <w:p>
      <w:pPr>
        <w:spacing w:after="0"/>
        <w:ind w:left="0"/>
        <w:jc w:val="both"/>
      </w:pPr>
      <w:r>
        <w:rPr>
          <w:rFonts w:ascii="Times New Roman"/>
          <w:b w:val="false"/>
          <w:i w:val="false"/>
          <w:color w:val="000000"/>
          <w:sz w:val="28"/>
        </w:rPr>
        <w:t>
      Существующие способы не обеспечивают качественную подготовку кусковых фосфоритов, так как имеют значительные недостатки: низкие технологические показатели (шахтно-щелевые и барабанные печи для термообработки сырья фосфорного производства работают в режиме сушки), значительное пыление, недопустимые производственные шумы, громоздкость и др.</w:t>
      </w:r>
    </w:p>
    <w:p>
      <w:pPr>
        <w:spacing w:after="0"/>
        <w:ind w:left="0"/>
        <w:jc w:val="both"/>
      </w:pPr>
      <w:r>
        <w:rPr>
          <w:rFonts w:ascii="Times New Roman"/>
          <w:b w:val="false"/>
          <w:i w:val="false"/>
          <w:color w:val="000000"/>
          <w:sz w:val="28"/>
        </w:rPr>
        <w:t>
      Использование неподготовленного сырья в электротермии приводит к образованию твердых, жидких и газообразных отходов, существенно снижая технологические показатели и ухудшая экологическую обстановку не только на территории предприятия, но и в значительном радиусе вокруг него, отрицательно и необратимо воздействуя на состояние почв, сельскохозяйственных угодий, атмосферы, гидросферы, биосферы. Полученный из неподготовленного сырья элементный фосфор (~ 40 %) переходит в шлам, который отличается токсичностью, склонностью к самовозгоранию с образованием тумана фосфорной кислоты и сильно отравляет окружающую среду.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Побочные продукты производственного процесса</w:t>
      </w:r>
    </w:p>
    <w:p>
      <w:pPr>
        <w:spacing w:after="0"/>
        <w:ind w:left="0"/>
        <w:jc w:val="both"/>
      </w:pPr>
      <w:r>
        <w:rPr>
          <w:rFonts w:ascii="Times New Roman"/>
          <w:b w:val="false"/>
          <w:i w:val="false"/>
          <w:color w:val="000000"/>
          <w:sz w:val="28"/>
        </w:rPr>
        <w:t>
      Некоторые побочные продукты, например, феррофосфор, образуются в больших объемах. Эти побочные продукты демонстрируют потенциал валоризации, однако транспортные расходы, загрязнение примесями и конкуренция, например, с природными ресурсами, ограничивают успешный маркетинг. Следовательно, избыточные объемы требуют утилизации.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Максимальный допустимый уровень звука на рабочих местах производственных и вспомогательных зданиях в соответствии с действующими нормативно-правовыми актами должен составлять 95 дБА. Фактический уровень шума находится в пределах от 51 до 80 дБА.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радиоактивных веществ</w:t>
      </w:r>
    </w:p>
    <w:p>
      <w:pPr>
        <w:spacing w:after="0"/>
        <w:ind w:left="0"/>
        <w:jc w:val="both"/>
      </w:pPr>
      <w:r>
        <w:rPr>
          <w:rFonts w:ascii="Times New Roman"/>
          <w:b w:val="false"/>
          <w:i w:val="false"/>
          <w:color w:val="000000"/>
          <w:sz w:val="28"/>
        </w:rPr>
        <w:t>
      Одной из проблем является радиоактивность в различных фосфатных породах и аспекты здравоохранения и безопасности, связанные с такой радиоактивностью. Фосфатная порода является сырьем для производства фосфора и фосфорных соединений, присутствующих в многокомпонентных удобрениях. Она обладает естественной радиоактивностью. Однако измеренные уровни радиоактивности считаются ниже фоновых.</w:t>
      </w:r>
    </w:p>
    <w:p>
      <w:pPr>
        <w:spacing w:after="0"/>
        <w:ind w:left="0"/>
        <w:jc w:val="both"/>
      </w:pPr>
      <w:r>
        <w:rPr>
          <w:rFonts w:ascii="Times New Roman"/>
          <w:b/>
          <w:i w:val="false"/>
          <w:color w:val="000000"/>
          <w:sz w:val="28"/>
        </w:rPr>
        <w:t>1.1.5.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Охрана атмосферного воздуха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(см. пункт 1.1.2).</w:t>
      </w:r>
    </w:p>
    <w:p>
      <w:pPr>
        <w:spacing w:after="0"/>
        <w:ind w:left="0"/>
        <w:jc w:val="both"/>
      </w:pPr>
      <w:r>
        <w:rPr>
          <w:rFonts w:ascii="Times New Roman"/>
          <w:b w:val="false"/>
          <w:i w:val="false"/>
          <w:color w:val="000000"/>
          <w:sz w:val="28"/>
        </w:rPr>
        <w:t xml:space="preserve">
      </w:t>
      </w:r>
      <w:r>
        <w:rPr>
          <w:rFonts w:ascii="Times New Roman"/>
          <w:b w:val="false"/>
          <w:i/>
          <w:color w:val="000000"/>
          <w:sz w:val="28"/>
        </w:rPr>
        <w:t>Использование водных ресурсов</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Обращение с отходами</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Охрана земельных ресурсов </w:t>
      </w:r>
    </w:p>
    <w:p>
      <w:pPr>
        <w:spacing w:after="0"/>
        <w:ind w:left="0"/>
        <w:jc w:val="both"/>
      </w:pPr>
      <w:r>
        <w:rPr>
          <w:rFonts w:ascii="Times New Roman"/>
          <w:b w:val="false"/>
          <w:i w:val="false"/>
          <w:color w:val="000000"/>
          <w:sz w:val="28"/>
        </w:rPr>
        <w:t>
      Охрана земельных ресурсов направлена на рекультивацию нарушенных и загрязненных земельных участков и шламовых амбаров. Программы по рекультивации включают в себя инвентаризацию территорий, оценку уровня загрязнения почв, выбор наиболее эффективных технологий реабилитации, оценку качества выполнения природовосстановительных работ.</w:t>
      </w:r>
    </w:p>
    <w:p>
      <w:pPr>
        <w:spacing w:after="0"/>
        <w:ind w:left="0"/>
        <w:jc w:val="both"/>
      </w:pPr>
      <w:r>
        <w:rPr>
          <w:rFonts w:ascii="Times New Roman"/>
          <w:b/>
          <w:i w:val="false"/>
          <w:color w:val="000000"/>
          <w:sz w:val="28"/>
        </w:rPr>
        <w:t>1.1.6. Ведение комплексного подхода к защите окружающей среды</w:t>
      </w:r>
    </w:p>
    <w:p>
      <w:pPr>
        <w:spacing w:after="0"/>
        <w:ind w:left="0"/>
        <w:jc w:val="both"/>
      </w:pPr>
      <w:r>
        <w:rPr>
          <w:rFonts w:ascii="Times New Roman"/>
          <w:b w:val="false"/>
          <w:i w:val="false"/>
          <w:color w:val="000000"/>
          <w:sz w:val="28"/>
        </w:rPr>
        <w:t xml:space="preserve">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(выбросы в атмосферу, сбросы в водную среду и образование/размещение отходов)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w:t>
      </w:r>
    </w:p>
    <w:p>
      <w:pPr>
        <w:spacing w:after="0"/>
        <w:ind w:left="0"/>
        <w:jc w:val="both"/>
      </w:pPr>
      <w:r>
        <w:rPr>
          <w:rFonts w:ascii="Times New Roman"/>
          <w:b w:val="false"/>
          <w:i w:val="false"/>
          <w:color w:val="000000"/>
          <w:sz w:val="28"/>
        </w:rPr>
        <w:t>
      Для осуществления комплексного подхода предприятия должны уделять особое внимание вопросам охраны окружающей среды, что выражается в:</w:t>
      </w:r>
    </w:p>
    <w:p>
      <w:pPr>
        <w:spacing w:after="0"/>
        <w:ind w:left="0"/>
        <w:jc w:val="both"/>
      </w:pPr>
      <w:r>
        <w:rPr>
          <w:rFonts w:ascii="Times New Roman"/>
          <w:b w:val="false"/>
          <w:i w:val="false"/>
          <w:color w:val="000000"/>
          <w:sz w:val="28"/>
        </w:rPr>
        <w:t>
      обязательном учете сырья и вспомогательных материалов, энергии, потребляемых или производимых объектом;</w:t>
      </w:r>
    </w:p>
    <w:p>
      <w:pPr>
        <w:spacing w:after="0"/>
        <w:ind w:left="0"/>
        <w:jc w:val="both"/>
      </w:pPr>
      <w:r>
        <w:rPr>
          <w:rFonts w:ascii="Times New Roman"/>
          <w:b w:val="false"/>
          <w:i w:val="false"/>
          <w:color w:val="000000"/>
          <w:sz w:val="28"/>
        </w:rPr>
        <w:t>
      документировании всех источников выбросов, сбросов, образования отходов, имеющихся на объекте, их характера и объема, а также выявление случаев их негативного воздействия на окружающую среду;</w:t>
      </w:r>
    </w:p>
    <w:p>
      <w:pPr>
        <w:spacing w:after="0"/>
        <w:ind w:left="0"/>
        <w:jc w:val="both"/>
      </w:pPr>
      <w:r>
        <w:rPr>
          <w:rFonts w:ascii="Times New Roman"/>
          <w:b w:val="false"/>
          <w:i w:val="false"/>
          <w:color w:val="000000"/>
          <w:sz w:val="28"/>
        </w:rPr>
        <w:t>
      используемых технологических решений и иных методов по очистке от вредных веществ сточных вод и отходящих газов, и внедрению наилучших доступных технологий по сокращения норм использования природных ресурсов и снижению объемов выбросов, сбросов и образования отходов на объекте;</w:t>
      </w:r>
    </w:p>
    <w:p>
      <w:pPr>
        <w:spacing w:after="0"/>
        <w:ind w:left="0"/>
        <w:jc w:val="both"/>
      </w:pPr>
      <w:r>
        <w:rPr>
          <w:rFonts w:ascii="Times New Roman"/>
          <w:b w:val="false"/>
          <w:i w:val="false"/>
          <w:color w:val="000000"/>
          <w:sz w:val="28"/>
        </w:rPr>
        <w:t>
      разработке эффективных мероприятий по рациональному использованию природных ресурсов и охране окружающей среды;</w:t>
      </w:r>
    </w:p>
    <w:p>
      <w:pPr>
        <w:spacing w:after="0"/>
        <w:ind w:left="0"/>
        <w:jc w:val="both"/>
      </w:pPr>
      <w:r>
        <w:rPr>
          <w:rFonts w:ascii="Times New Roman"/>
          <w:b w:val="false"/>
          <w:i w:val="false"/>
          <w:color w:val="000000"/>
          <w:sz w:val="28"/>
        </w:rPr>
        <w:t>
      декларировании экологической политики предприятия;</w:t>
      </w:r>
    </w:p>
    <w:p>
      <w:pPr>
        <w:spacing w:after="0"/>
        <w:ind w:left="0"/>
        <w:jc w:val="both"/>
      </w:pPr>
      <w:r>
        <w:rPr>
          <w:rFonts w:ascii="Times New Roman"/>
          <w:b w:val="false"/>
          <w:i w:val="false"/>
          <w:color w:val="000000"/>
          <w:sz w:val="28"/>
        </w:rPr>
        <w:t>
      подготовке и проведению сертификации производства в системе экологического менеджмента;</w:t>
      </w:r>
    </w:p>
    <w:p>
      <w:pPr>
        <w:spacing w:after="0"/>
        <w:ind w:left="0"/>
        <w:jc w:val="both"/>
      </w:pPr>
      <w:r>
        <w:rPr>
          <w:rFonts w:ascii="Times New Roman"/>
          <w:b w:val="false"/>
          <w:i w:val="false"/>
          <w:color w:val="000000"/>
          <w:sz w:val="28"/>
        </w:rPr>
        <w:t>
      выполнении ПЭК и мониторинга компонентов окружающей среды;</w:t>
      </w:r>
    </w:p>
    <w:p>
      <w:pPr>
        <w:spacing w:after="0"/>
        <w:ind w:left="0"/>
        <w:jc w:val="both"/>
      </w:pPr>
      <w:r>
        <w:rPr>
          <w:rFonts w:ascii="Times New Roman"/>
          <w:b w:val="false"/>
          <w:i w:val="false"/>
          <w:color w:val="000000"/>
          <w:sz w:val="28"/>
        </w:rPr>
        <w:t>
      получении разрешений на комплексное природопользование от специально уполномоченных государственных органов в области охраны окружающей среды;</w:t>
      </w:r>
    </w:p>
    <w:p>
      <w:pPr>
        <w:spacing w:after="0"/>
        <w:ind w:left="0"/>
        <w:jc w:val="both"/>
      </w:pPr>
      <w:r>
        <w:rPr>
          <w:rFonts w:ascii="Times New Roman"/>
          <w:b w:val="false"/>
          <w:i w:val="false"/>
          <w:color w:val="000000"/>
          <w:sz w:val="28"/>
        </w:rPr>
        <w:t>
      осуществлении контроля за выполнением и соблюдением требований законодательства об охране окружающей среды и пр.</w:t>
      </w:r>
    </w:p>
    <w:p>
      <w:pPr>
        <w:spacing w:after="0"/>
        <w:ind w:left="0"/>
        <w:jc w:val="both"/>
      </w:pPr>
      <w:r>
        <w:rPr>
          <w:rFonts w:ascii="Times New Roman"/>
          <w:b w:val="false"/>
          <w:i w:val="false"/>
          <w:color w:val="000000"/>
          <w:sz w:val="28"/>
        </w:rPr>
        <w:t>
      Для достижения высоких эколого-экономических результатов необходимо совместить процесс очистки выбросов, сбросов от вредных веществ с процессом утилизации уловленных веществ. "В чистом виде" очистка вредных выбросов малоэффективна, так как с его помощью далеко не всегда удается полностью прекратить поступление вредных веществ в окружающую среду, т.к. сокращение уровня загрязнения одного компонента окружающей среды может привести к усилению загрязнения другого. К примеру, установка влажных фильтров при газоочистке позволяет сократить загрязнение воздуха, но ведет к еще большему загрязнению воды. Использование очистных сооружений, даже самых эффективных, резко сокращает уровень загрязнения окружающей среды, однако не решает этой проблемы полностью, поскольку в процессе функционирования этих установок тоже вырабатываются отходы, хотя и в меньшем объеме, но, как правило, с повышенной концентрацией вредных веществ. Наконец, работа большей части очистных установок требует значительных энергетических затрат, что, в свою очередь, тоже небезопасно для окружающей среды.</w:t>
      </w:r>
    </w:p>
    <w:p>
      <w:pPr>
        <w:spacing w:after="0"/>
        <w:ind w:left="0"/>
        <w:jc w:val="both"/>
      </w:pPr>
      <w:r>
        <w:rPr>
          <w:rFonts w:ascii="Times New Roman"/>
          <w:b w:val="false"/>
          <w:i w:val="false"/>
          <w:color w:val="000000"/>
          <w:sz w:val="28"/>
        </w:rPr>
        <w:t>
      Устранение самих причин загрязнения требует внедрения малоотходных, а в перспективе и безотходных технологий производства, которые позволяли бы комплексно использовать исходное сырье и утилизировать максимум вредных для окружающей среды веществ.</w:t>
      </w:r>
    </w:p>
    <w:p>
      <w:pPr>
        <w:spacing w:after="0"/>
        <w:ind w:left="0"/>
        <w:jc w:val="both"/>
      </w:pPr>
      <w:r>
        <w:rPr>
          <w:rFonts w:ascii="Times New Roman"/>
          <w:b w:val="false"/>
          <w:i w:val="false"/>
          <w:color w:val="000000"/>
          <w:sz w:val="28"/>
        </w:rPr>
        <w:t>
      Далеко не для всех производств найдены приемлемые технико-экономические решения по сокращению количества образующихся отходов и их утилизации, поэтому в настоящее время приходится работать в этом направлении.</w:t>
      </w:r>
    </w:p>
    <w:p>
      <w:pPr>
        <w:spacing w:after="0"/>
        <w:ind w:left="0"/>
        <w:jc w:val="both"/>
      </w:pPr>
      <w:r>
        <w:rPr>
          <w:rFonts w:ascii="Times New Roman"/>
          <w:b w:val="false"/>
          <w:i w:val="false"/>
          <w:color w:val="000000"/>
          <w:sz w:val="28"/>
        </w:rPr>
        <w:t>
      Заботясь о совершенствовании технологических аспектов охраны окружающей природной среды, необходимо помнить, что никакие очистные сооружения и безотходные технологии не смогут восстановить устойчивость экосистемы, если будут превышены допустимые (пороговые) значения сокращения естественных, не преобразованных человеком природных систем.</w:t>
      </w:r>
    </w:p>
    <w:p>
      <w:pPr>
        <w:spacing w:after="0"/>
        <w:ind w:left="0"/>
        <w:jc w:val="both"/>
      </w:pPr>
      <w:r>
        <w:rPr>
          <w:rFonts w:ascii="Times New Roman"/>
          <w:b/>
          <w:i w:val="false"/>
          <w:color w:val="000000"/>
          <w:sz w:val="28"/>
        </w:rPr>
        <w:t>1.2.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 xml:space="preserve">Производство серной кислоты </w:t>
      </w:r>
    </w:p>
    <w:p>
      <w:pPr>
        <w:spacing w:after="0"/>
        <w:ind w:left="0"/>
        <w:jc w:val="both"/>
      </w:pPr>
      <w:r>
        <w:rPr>
          <w:rFonts w:ascii="Times New Roman"/>
          <w:b w:val="false"/>
          <w:i w:val="false"/>
          <w:color w:val="000000"/>
          <w:sz w:val="28"/>
        </w:rPr>
        <w:t xml:space="preserve">
      Серная кислота является одним из основных крупнотоннажных продуктов химической промышленности и занимает первое место по объемам производства и потребления. Производство серной кислоты в Казахстане осуществляется как из природной комовой или гранулированной серы, так и на основе отходящих газов производств цветных металлов. Производства из отходящих газов, содержащих диоксид серы, расположены на предприятиях Товарищество с ограниченной ответственностью "Казцинк" (далее – ТОО "Казцинк") в составе Усть-Каменогорского металлургического комплекса в Восточно-Казахстанской области и на Товарищество с ограниченной ответственностью "Казахмыс" (далее – ТОО "Казахмыс") в составе Балхашского медеплавильного завода в Карагандинской области. Данные производства связаны с необходимостью сухой и мокрой многоступенчатой очистки металлургических газов от примесей, дальнейшей осушкой сернистого газа от сернокислотного тумана и возможного донасыщения газа диоксидом серы до требуемой концентрации. Наличие отделения многостадийной подготовки сернистого газа к окислению приводит к снижению производительности системы и повышению себестоимости серной кислоты, а также к дополнительной нагрузке на очистные сооружения. Однако данные производства относятся к металлургической промышленности и поэтому в настоящий Справочник по НДТ не включаются. </w:t>
      </w:r>
    </w:p>
    <w:p>
      <w:pPr>
        <w:spacing w:after="0"/>
        <w:ind w:left="0"/>
        <w:jc w:val="both"/>
      </w:pPr>
      <w:r>
        <w:rPr>
          <w:rFonts w:ascii="Times New Roman"/>
          <w:b w:val="false"/>
          <w:i w:val="false"/>
          <w:color w:val="000000"/>
          <w:sz w:val="28"/>
        </w:rPr>
        <w:t>
      Производства серной кислоты на основе элементной серы реализуются на трех промышленных предприятиях Казахстана. Крупнейшая установка, введенная в эксплуатацию в 2013 году, функционирует на Таразский филиал ТОО "Казфосфат" (далее - ТФ ТОО "Казфосфат") заводе "Минеральные удобрения" (далее – МУ). Практически вся производимая серная кислота применяется как сырье в собственном производстве ЭФК на ТОО "ЗМУ", которая также используется на данном заводе для получения азотно-фосфорного минерального удобрения – аммофоса. По заказу потребителей в соответствии с их требованиями возможно получение серной кислоты аккумуляторной.</w:t>
      </w:r>
    </w:p>
    <w:p>
      <w:pPr>
        <w:spacing w:after="0"/>
        <w:ind w:left="0"/>
        <w:jc w:val="both"/>
      </w:pPr>
      <w:r>
        <w:rPr>
          <w:rFonts w:ascii="Times New Roman"/>
          <w:b w:val="false"/>
          <w:i w:val="false"/>
          <w:color w:val="000000"/>
          <w:sz w:val="28"/>
        </w:rPr>
        <w:t>
      Вторым крупнейшим производителем и одновременно потребителем серной кислоты является Акционерное общество "НАК "Казатомпром" (далее - АО "НАК "Казатомпром"), который осуществляет производство серной кислоты на двух предприятиях – ТОО "СКЗ-U" в Кызылординской области с 2014 года и Степногорский сернокислотный завод - ТОО "SSAP" в Акмолинской области, введенный в эксплуатацию в 2015 году. Единственным потребителем продукции этих установок является уранодобывающее производство АО "НАК "Казатомпром", использующее серную кислоту для скважинного подземного выщелачивания урановой руды. Основным сырьем для производства продукции является природная сера, поставляемая ТОО "Тенгизшевройл". Реализация данных производств также позволит решить проблемы переработки серы, оказывающей негативное влияние на экологическую ситуацию в районах нефтегазовой добычи.</w:t>
      </w:r>
    </w:p>
    <w:p>
      <w:pPr>
        <w:spacing w:after="0"/>
        <w:ind w:left="0"/>
        <w:jc w:val="both"/>
      </w:pPr>
      <w:r>
        <w:rPr>
          <w:rFonts w:ascii="Times New Roman"/>
          <w:b w:val="false"/>
          <w:i w:val="false"/>
          <w:color w:val="000000"/>
          <w:sz w:val="28"/>
        </w:rPr>
        <w:t>
      В целом по Казахстану объемы производства серной кислоты в моногидрате за 2015 - 2019 годы составили в среднем 2 352 тысяч тонн в год.</w:t>
      </w:r>
    </w:p>
    <w:p>
      <w:pPr>
        <w:spacing w:after="0"/>
        <w:ind w:left="0"/>
        <w:jc w:val="both"/>
      </w:pPr>
      <w:r>
        <w:rPr>
          <w:rFonts w:ascii="Times New Roman"/>
          <w:b/>
          <w:i w:val="false"/>
          <w:color w:val="000000"/>
          <w:sz w:val="28"/>
        </w:rPr>
        <w:t>Производство ЭФК</w:t>
      </w:r>
    </w:p>
    <w:p>
      <w:pPr>
        <w:spacing w:after="0"/>
        <w:ind w:left="0"/>
        <w:jc w:val="both"/>
      </w:pPr>
      <w:r>
        <w:rPr>
          <w:rFonts w:ascii="Times New Roman"/>
          <w:b w:val="false"/>
          <w:i w:val="false"/>
          <w:color w:val="000000"/>
          <w:sz w:val="28"/>
        </w:rPr>
        <w:t>
      Ортофосфорная кислота может производиться двумя способами, принципиально отличающимися по применяемому сырью, физико-химическим основам и технологической схеме. Термическую фосфорную кислоту (ТФК) получают путем сжигания сжиженного фосфора и абсорбции оксида фосфора водным раствором фосфорной кислоты. ЭФК производится сернокислотным разложением природного фосфатного сырья и разделением раствора фосфорной кислоты и нерастворимого остатка фильтрованием. Единственным производителем в Казахстане обоих видов фосфорной кислоты является ТОО "Казфосфат", производящий также на основе этих кислот фосфорные соли, минеральные удобрения и кормовые фосфаты. Производство ТФК входит в состав Жамбылского филиала ТОО "Казфосфат".</w:t>
      </w:r>
    </w:p>
    <w:p>
      <w:pPr>
        <w:spacing w:after="0"/>
        <w:ind w:left="0"/>
        <w:jc w:val="both"/>
      </w:pPr>
      <w:r>
        <w:rPr>
          <w:rFonts w:ascii="Times New Roman"/>
          <w:b w:val="false"/>
          <w:i w:val="false"/>
          <w:color w:val="000000"/>
          <w:sz w:val="28"/>
        </w:rPr>
        <w:t>
      В целом по Казахстану объемы производства ортофосфорной кислоты и полифосфорной кислоты за 2015 - 2019 годы составили в среднем 28 тысяч тонн в год.</w:t>
      </w:r>
    </w:p>
    <w:p>
      <w:pPr>
        <w:spacing w:after="0"/>
        <w:ind w:left="0"/>
        <w:jc w:val="both"/>
      </w:pPr>
      <w:r>
        <w:rPr>
          <w:rFonts w:ascii="Times New Roman"/>
          <w:b/>
          <w:i w:val="false"/>
          <w:color w:val="000000"/>
          <w:sz w:val="28"/>
        </w:rPr>
        <w:t>Производство аммофоса</w:t>
      </w:r>
    </w:p>
    <w:p>
      <w:pPr>
        <w:spacing w:after="0"/>
        <w:ind w:left="0"/>
        <w:jc w:val="both"/>
      </w:pPr>
      <w:r>
        <w:rPr>
          <w:rFonts w:ascii="Times New Roman"/>
          <w:b w:val="false"/>
          <w:i w:val="false"/>
          <w:color w:val="000000"/>
          <w:sz w:val="28"/>
        </w:rPr>
        <w:t>
      Аммофос является высокоэффективным концентрированным азотно-фосфорным удобрением, которое производится путем нейтрализации ЭФК жидким аммиаком с последующей сушкой и грануляцией пульпы, классификацией и охлаждением готового продукта. В зависимости от состава кислоты для получения аммофоса применяют различные схемы аммонизации и сушки.</w:t>
      </w:r>
    </w:p>
    <w:p>
      <w:pPr>
        <w:spacing w:after="0"/>
        <w:ind w:left="0"/>
        <w:jc w:val="both"/>
      </w:pPr>
      <w:r>
        <w:rPr>
          <w:rFonts w:ascii="Times New Roman"/>
          <w:b w:val="false"/>
          <w:i w:val="false"/>
          <w:color w:val="000000"/>
          <w:sz w:val="28"/>
        </w:rPr>
        <w:t>
      Единственным производителем в Казахстане фосфорных удобрений, в т.ч. аммофоса, является ТОО "Казфосфат". Производство аммофоса реализуется на ТФ ТОО "Казфосфат" заводе "МУ" на основе ЭФК, производимой в том же цехе в отделении ЭФК. В настоящее время проектная мощность производства – 478 тысяч тонн аммофоса [32].</w:t>
      </w:r>
    </w:p>
    <w:p>
      <w:pPr>
        <w:spacing w:after="0"/>
        <w:ind w:left="0"/>
        <w:jc w:val="both"/>
      </w:pPr>
      <w:r>
        <w:rPr>
          <w:rFonts w:ascii="Times New Roman"/>
          <w:b/>
          <w:i w:val="false"/>
          <w:color w:val="000000"/>
          <w:sz w:val="28"/>
        </w:rPr>
        <w:t>Производство трикальцийфосфата кормового</w:t>
      </w:r>
    </w:p>
    <w:p>
      <w:pPr>
        <w:spacing w:after="0"/>
        <w:ind w:left="0"/>
        <w:jc w:val="both"/>
      </w:pPr>
      <w:r>
        <w:rPr>
          <w:rFonts w:ascii="Times New Roman"/>
          <w:b w:val="false"/>
          <w:i w:val="false"/>
          <w:color w:val="000000"/>
          <w:sz w:val="28"/>
        </w:rPr>
        <w:t>
      Производство ТКФ, также называемого кормовым обесфторенным фосфатом (КОФ), осуществляется на единственном в Казахстане профильном предприятии по переработке природных фосфатов – ТФ ТОО "Казфосфат" заводе "МУ".</w:t>
      </w:r>
    </w:p>
    <w:p>
      <w:pPr>
        <w:spacing w:after="0"/>
        <w:ind w:left="0"/>
        <w:jc w:val="both"/>
      </w:pPr>
      <w:r>
        <w:rPr>
          <w:rFonts w:ascii="Times New Roman"/>
          <w:b w:val="false"/>
          <w:i w:val="false"/>
          <w:color w:val="000000"/>
          <w:sz w:val="28"/>
        </w:rPr>
        <w:t>
      Технологический процесс получения ТКФ в цехе КОФ основан на гидротермической переработке фосфатного сырья с выделением фтора в газовую фазу. Применяемый метод производства не имеет аналогов в мировой практике. Технологический процесс получения разработан в 60-х годах на основании экспериментальных исследований, проведенных институтами НИУИФ и МЭИ (г. Москва), а также результатов испытания опытно-промышленной установки - циклонной печи на Джамбулском суперфосфатном заводе. В процессе эксплуатации неоднократно выполнялась реконструкция технологической схемы, были внедрены энерготехнологические агрегаты, система оборотного водоснабжения и абсорберы очистки отходящих газов [33].</w:t>
      </w:r>
    </w:p>
    <w:p>
      <w:pPr>
        <w:spacing w:after="0"/>
        <w:ind w:left="0"/>
        <w:jc w:val="both"/>
      </w:pPr>
      <w:r>
        <w:rPr>
          <w:rFonts w:ascii="Times New Roman"/>
          <w:b w:val="false"/>
          <w:i w:val="false"/>
          <w:color w:val="000000"/>
          <w:sz w:val="28"/>
        </w:rPr>
        <w:t>
      В данном разделе будут более подробно описаны производства ТФ ТОО "Казфосфат" - завода "МУ".</w:t>
      </w:r>
    </w:p>
    <w:p>
      <w:pPr>
        <w:spacing w:after="0"/>
        <w:ind w:left="0"/>
        <w:jc w:val="both"/>
      </w:pPr>
      <w:r>
        <w:rPr>
          <w:rFonts w:ascii="Times New Roman"/>
          <w:b w:val="false"/>
          <w:i w:val="false"/>
          <w:color w:val="000000"/>
          <w:sz w:val="28"/>
        </w:rPr>
        <w:t>
      ТФ ТОО "Казфосфат" завод "МУ" был основан в 1950 году на базе Джамбульского суперфосфатного завода, и в течение 70 лет прошел несколько этапов модернизации основных производств с вводом в эксплуатацию новых цехов и закрытием физически и морально устаревших производств. ТФ ТОО "Казфосфат" завода "МУ" расположен в северо-западной промышленной зоне города Тараз Жамбылской области в 11 км от жилых районов. По степени воздействия на окружающую среду предприятие относится к 1 категории 1 класса опасности.</w:t>
      </w:r>
    </w:p>
    <w:p>
      <w:pPr>
        <w:spacing w:after="0"/>
        <w:ind w:left="0"/>
        <w:jc w:val="both"/>
      </w:pPr>
      <w:r>
        <w:rPr>
          <w:rFonts w:ascii="Times New Roman"/>
          <w:b w:val="false"/>
          <w:i w:val="false"/>
          <w:color w:val="000000"/>
          <w:sz w:val="28"/>
        </w:rPr>
        <w:t>
      Основные производства ТФ ТОО "Казфосфат" завода "МУ" - цеха по производству серной кислоты, ЭФК, минеральных удобрений (аммофос) и ТКФ и цех "Энергоснабжения". Все действующие на ТФ ТОО "Казфосфат" завода "МУ" производства тесно взаимодействуют и непосредственно связаны между собой технологическими потоками. Такая рациональная организация процессов обеспечивает снижение затрат цехов и высокую производительность технологических линий (Рисунок 1.3).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978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7978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Схема взаимосвязи цехов на заводе "МУ"</w:t>
      </w:r>
    </w:p>
    <w:p>
      <w:pPr>
        <w:spacing w:after="0"/>
        <w:ind w:left="0"/>
        <w:jc w:val="both"/>
      </w:pPr>
      <w:r>
        <w:rPr>
          <w:rFonts w:ascii="Times New Roman"/>
          <w:b/>
          <w:i w:val="false"/>
          <w:color w:val="000000"/>
          <w:sz w:val="28"/>
        </w:rPr>
        <w:t xml:space="preserve">1.2.1. Сырьевая база </w:t>
      </w:r>
    </w:p>
    <w:p>
      <w:pPr>
        <w:spacing w:after="0"/>
        <w:ind w:left="0"/>
        <w:jc w:val="both"/>
      </w:pPr>
      <w:r>
        <w:rPr>
          <w:rFonts w:ascii="Times New Roman"/>
          <w:b w:val="false"/>
          <w:i w:val="false"/>
          <w:color w:val="000000"/>
          <w:sz w:val="28"/>
        </w:rPr>
        <w:t xml:space="preserve">
      Сырьем для производства серной кислоты является комовая или гранулированная природная сера. Поставщиком является ТОО "Объединенная химическая компания", закупающая серу у ТОО "Тенгизшевройл". В настоящее время в Казахстане серу получают в процессе добычи и переработки природного газа (ТОО "Тенгизшевройл", АО "Жанажолский газоперерабатывающий завод") а также при переработке нефти (ТОО "Павлодарский НПЗ", ТОО "Атырауский НПЗ"). </w:t>
      </w:r>
    </w:p>
    <w:p>
      <w:pPr>
        <w:spacing w:after="0"/>
        <w:ind w:left="0"/>
        <w:jc w:val="both"/>
      </w:pPr>
      <w:r>
        <w:rPr>
          <w:rFonts w:ascii="Times New Roman"/>
          <w:b w:val="false"/>
          <w:i w:val="false"/>
          <w:color w:val="000000"/>
          <w:sz w:val="28"/>
        </w:rPr>
        <w:t>
      Извлечение серы из сероводорода и сераорганических соединений, содержащихся в месторождениях нефти и природного газа, и ее переработка продиктовано экологическими требованиями, поскольку складирование комовой серы приводит к отчуждению огромных территорий и значительному загрязнению воздушного бассейна. Поэтому утилизация серы или нейтрализация ее соединений обязательны при получении основной углеводородной продукции.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47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Грануляция и складирование природной серы</w:t>
      </w:r>
    </w:p>
    <w:p>
      <w:pPr>
        <w:spacing w:after="0"/>
        <w:ind w:left="0"/>
        <w:jc w:val="both"/>
      </w:pPr>
      <w:r>
        <w:rPr>
          <w:rFonts w:ascii="Times New Roman"/>
          <w:b w:val="false"/>
          <w:i w:val="false"/>
          <w:color w:val="000000"/>
          <w:sz w:val="28"/>
        </w:rPr>
        <w:t>
      Таким образом, в процессе переработки нефти, природного газа, а также коксохимического производства сера является побочным продуктом. Природная техническая сера по составу должна соответствовать требованиям межгосударственного стандарта – ГОСТ 127.1, указанным в таблице 1.13. Массовая доля мышьяка и селена в природной сере не определяется.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Характеристика исходного сырья для производства серной кислоты [34]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 для сортов серы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серы, %, не менее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золы,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органических веществ,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кислот в пересчете на серную кислоту,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воды,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Механические загрязнения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допускаются</w:t>
            </w:r>
          </w:p>
        </w:tc>
      </w:tr>
    </w:tbl>
    <w:p>
      <w:pPr>
        <w:spacing w:after="0"/>
        <w:ind w:left="0"/>
        <w:jc w:val="both"/>
      </w:pPr>
      <w:r>
        <w:rPr>
          <w:rFonts w:ascii="Times New Roman"/>
          <w:b w:val="false"/>
          <w:i w:val="false"/>
          <w:color w:val="000000"/>
          <w:sz w:val="28"/>
        </w:rPr>
        <w:t xml:space="preserve">
      Для окисления диоксида серы необходимо использование селективного катализатора ввиду высокой энергии активации обратимой химической реакции. Известны платиновые катализаторы и катализаторы на основе оксида ванадия (V) и оксида железа (III). Выбор наиболее активного катализатора определяется в первую очередь температурой зажигания, термостойкостью и ядоустойчивостью. В таблице 1.14 представлена сравнительная характеристика указанных катализаторов, откуда следует, что наиболее эффективным катализатором, обеспечивающим максимальную степень превращения, является катализатор на основе оксида ванадия (V) с температурой зажигания 420 °С.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Характеристика сернокислотных катализаторов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зажигания,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Равновесная степень превращения,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(Pt)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Ванадиевый V</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5 </w:t>
            </w:r>
            <w:r>
              <w:rPr>
                <w:rFonts w:ascii="Times New Roman"/>
                <w:b w:val="false"/>
                <w:i w:val="false"/>
                <w:color w:val="000000"/>
                <w:sz w:val="20"/>
              </w:rPr>
              <w:t>+K</w:t>
            </w:r>
            <w:r>
              <w:rPr>
                <w:rFonts w:ascii="Times New Roman"/>
                <w:b w:val="false"/>
                <w:i w:val="false"/>
                <w:color w:val="000000"/>
                <w:vertAlign w:val="subscript"/>
              </w:rPr>
              <w:t>2</w:t>
            </w:r>
            <w:r>
              <w:rPr>
                <w:rFonts w:ascii="Times New Roman"/>
                <w:b w:val="false"/>
                <w:i w:val="false"/>
                <w:color w:val="000000"/>
                <w:sz w:val="20"/>
              </w:rPr>
              <w:t>O+SiO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ЖелезооксидныйFe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bl>
    <w:p>
      <w:pPr>
        <w:spacing w:after="0"/>
        <w:ind w:left="0"/>
        <w:jc w:val="both"/>
      </w:pPr>
      <w:r>
        <w:rPr>
          <w:rFonts w:ascii="Times New Roman"/>
          <w:b w:val="false"/>
          <w:i w:val="false"/>
          <w:color w:val="000000"/>
          <w:sz w:val="28"/>
        </w:rPr>
        <w:t>
      Преимуществом данного катализатора по сравнению с платиновым является также его значительно более высокая устойчивость к каталитическим ядам, термостойкость, механическая прочность и более низкая стоимость. В настоящее время во всех сернокислотных производствах используют ванадиевые контактные массы с промотором – сульфатом калия на силикатном носителе, наиболее эффективный из которых – катализатор СВД (сульфо-ванадато-диатомитовая контактная масса). В производстве также применяются вспомогательные реагенты и материалы, вода и сжатый воздух.</w:t>
      </w:r>
    </w:p>
    <w:p>
      <w:pPr>
        <w:spacing w:after="0"/>
        <w:ind w:left="0"/>
        <w:jc w:val="both"/>
      </w:pPr>
      <w:r>
        <w:rPr>
          <w:rFonts w:ascii="Times New Roman"/>
          <w:b w:val="false"/>
          <w:i w:val="false"/>
          <w:color w:val="000000"/>
          <w:sz w:val="28"/>
        </w:rPr>
        <w:t xml:space="preserve">
      Основным сырьем для производства ЭФК являются фосфориты бассейна Каратау. Требования к составу сырья приведены в таблице 1.15.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Характеристика исходного сырья для производства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серная техническая</w:t>
            </w:r>
          </w:p>
          <w:p>
            <w:pPr>
              <w:spacing w:after="20"/>
              <w:ind w:left="20"/>
              <w:jc w:val="both"/>
            </w:pPr>
            <w:r>
              <w:rPr>
                <w:rFonts w:ascii="Times New Roman"/>
                <w:b w:val="false"/>
                <w:i w:val="false"/>
                <w:color w:val="000000"/>
                <w:sz w:val="20"/>
              </w:rPr>
              <w:t>
1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2184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моногидрата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92,5 %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Каратау тонкого помола ФКЭ- 2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фосфорного ангидрида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оксида магния (MgO)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полуторных оксидов R2О3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углерода (СО</w:t>
            </w:r>
            <w:r>
              <w:rPr>
                <w:rFonts w:ascii="Times New Roman"/>
                <w:b w:val="false"/>
                <w:i w:val="false"/>
                <w:color w:val="000000"/>
                <w:vertAlign w:val="subscript"/>
              </w:rPr>
              <w:t>2</w:t>
            </w:r>
            <w:r>
              <w:rPr>
                <w:rFonts w:ascii="Times New Roman"/>
                <w:b w:val="false"/>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поверхностной влаги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сите с сеткой 016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bl>
    <w:p>
      <w:pPr>
        <w:spacing w:after="0"/>
        <w:ind w:left="0"/>
        <w:jc w:val="both"/>
      </w:pPr>
      <w:r>
        <w:rPr>
          <w:rFonts w:ascii="Times New Roman"/>
          <w:b w:val="false"/>
          <w:i w:val="false"/>
          <w:color w:val="000000"/>
          <w:sz w:val="28"/>
        </w:rPr>
        <w:t>
      Фосфатное сырье Каратау относится к группе пластовых микрозернистых фосфоритов и представляет собой плотные, крепкие плитчатые породы от темно-серого до черного цвета. Природные фосфаты представлены кальцийфторапатитом Са</w:t>
      </w:r>
      <w:r>
        <w:rPr>
          <w:rFonts w:ascii="Times New Roman"/>
          <w:b w:val="false"/>
          <w:i w:val="false"/>
          <w:color w:val="000000"/>
          <w:vertAlign w:val="subscript"/>
        </w:rPr>
        <w:t>5</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и карбонатапатитом Са</w:t>
      </w:r>
      <w:r>
        <w:rPr>
          <w:rFonts w:ascii="Times New Roman"/>
          <w:b w:val="false"/>
          <w:i w:val="false"/>
          <w:color w:val="000000"/>
          <w:vertAlign w:val="subscript"/>
        </w:rPr>
        <w:t>10</w:t>
      </w:r>
      <w:r>
        <w:rPr>
          <w:rFonts w:ascii="Times New Roman"/>
          <w:b w:val="false"/>
          <w:i w:val="false"/>
          <w:color w:val="000000"/>
          <w:sz w:val="28"/>
        </w:rPr>
        <w:t>Р</w:t>
      </w:r>
      <w:r>
        <w:rPr>
          <w:rFonts w:ascii="Times New Roman"/>
          <w:b w:val="false"/>
          <w:i w:val="false"/>
          <w:color w:val="000000"/>
          <w:vertAlign w:val="subscript"/>
        </w:rPr>
        <w:t>5</w:t>
      </w:r>
      <w:r>
        <w:rPr>
          <w:rFonts w:ascii="Times New Roman"/>
          <w:b w:val="false"/>
          <w:i w:val="false"/>
          <w:color w:val="000000"/>
          <w:sz w:val="28"/>
        </w:rPr>
        <w:t>СО</w:t>
      </w:r>
      <w:r>
        <w:rPr>
          <w:rFonts w:ascii="Times New Roman"/>
          <w:b w:val="false"/>
          <w:i w:val="false"/>
          <w:color w:val="000000"/>
          <w:vertAlign w:val="subscript"/>
        </w:rPr>
        <w:t>23</w:t>
      </w:r>
      <w:r>
        <w:rPr>
          <w:rFonts w:ascii="Times New Roman"/>
          <w:b w:val="false"/>
          <w:i w:val="false"/>
          <w:color w:val="000000"/>
          <w:sz w:val="28"/>
        </w:rPr>
        <w:t>(ОН)</w:t>
      </w:r>
      <w:r>
        <w:rPr>
          <w:rFonts w:ascii="Times New Roman"/>
          <w:b w:val="false"/>
          <w:i w:val="false"/>
          <w:color w:val="000000"/>
          <w:vertAlign w:val="subscript"/>
        </w:rPr>
        <w:t>3</w:t>
      </w:r>
      <w:r>
        <w:rPr>
          <w:rFonts w:ascii="Times New Roman"/>
          <w:b w:val="false"/>
          <w:i w:val="false"/>
          <w:color w:val="000000"/>
          <w:sz w:val="28"/>
        </w:rPr>
        <w:t>. Для руд месторождения Коксу характерно взаимное прорастание минералов, что затрудняет предварительное обогащение сырья. Фосфат в основном присутствует в виде кремнисто-фосфатных зерен и оолитов, имеющих размеры от 0,05 до 0,2мм. Цемент руды в основном состоит из доломита СаМg(СО</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и кальцита СаСО</w:t>
      </w:r>
      <w:r>
        <w:rPr>
          <w:rFonts w:ascii="Times New Roman"/>
          <w:b w:val="false"/>
          <w:i w:val="false"/>
          <w:color w:val="000000"/>
          <w:vertAlign w:val="subscript"/>
        </w:rPr>
        <w:t>3</w:t>
      </w:r>
      <w:r>
        <w:rPr>
          <w:rFonts w:ascii="Times New Roman"/>
          <w:b w:val="false"/>
          <w:i w:val="false"/>
          <w:color w:val="000000"/>
          <w:sz w:val="28"/>
        </w:rPr>
        <w:t>. Указанные минералы образуют также микровключения в зернах фоссырья и заполняют прожилки в породе. Кроме карбонатной соли магний в незначительном количестве содержится в сырье в виде силиката магния. Кислоторастворимыми примесями, содержащими калий, натрий, алюминий и железо, являются алюмосиликатные минералы, в которых преобладают гидрослюды полевые шпаты. Основные кислотонерастворимые примеси представлены халцедоном и кварцем (содержание 22 – 25 % масс.).</w:t>
      </w:r>
    </w:p>
    <w:p>
      <w:pPr>
        <w:spacing w:after="0"/>
        <w:ind w:left="0"/>
        <w:jc w:val="both"/>
      </w:pPr>
      <w:r>
        <w:rPr>
          <w:rFonts w:ascii="Times New Roman"/>
          <w:b w:val="false"/>
          <w:i w:val="false"/>
          <w:color w:val="000000"/>
          <w:sz w:val="28"/>
        </w:rPr>
        <w:t>
      Основным сырьем для производства аммофоса являются ЭФК и жидкий аммиак. Требования к составу сырья приведены в таблице 1.16.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Характеристика исходного сырья для производства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технические условия, регламент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p>
            <w:pPr>
              <w:spacing w:after="20"/>
              <w:ind w:left="20"/>
              <w:jc w:val="both"/>
            </w:pPr>
            <w:r>
              <w:rPr>
                <w:rFonts w:ascii="Times New Roman"/>
                <w:b w:val="false"/>
                <w:i w:val="false"/>
                <w:color w:val="000000"/>
                <w:sz w:val="20"/>
              </w:rPr>
              <w:t>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Регламентированные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 [35]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Постоянный технологический регламент производства ЭФК- 1 в цехе аммофоса, соответствует</w:t>
            </w:r>
          </w:p>
          <w:p>
            <w:pPr>
              <w:spacing w:after="20"/>
              <w:ind w:left="20"/>
              <w:jc w:val="both"/>
            </w:pPr>
            <w:r>
              <w:rPr>
                <w:rFonts w:ascii="Times New Roman"/>
                <w:b w:val="false"/>
                <w:i w:val="false"/>
                <w:color w:val="000000"/>
                <w:sz w:val="20"/>
              </w:rPr>
              <w:t>
ФС РК ОКПО 390838120142 1.0 – 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сульфатной серы в пересчете на SО</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твердых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жидкий технический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6221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аммиака (NH</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99,6 %</w:t>
            </w:r>
          </w:p>
        </w:tc>
      </w:tr>
    </w:tbl>
    <w:p>
      <w:pPr>
        <w:spacing w:after="0"/>
        <w:ind w:left="0"/>
        <w:jc w:val="both"/>
      </w:pPr>
      <w:r>
        <w:rPr>
          <w:rFonts w:ascii="Times New Roman"/>
          <w:b w:val="false"/>
          <w:i w:val="false"/>
          <w:color w:val="000000"/>
          <w:sz w:val="28"/>
        </w:rPr>
        <w:t>
      Основным сырьем для производства КОФ являются фосфориты бассейна Каратау. Требования к составу сырья приведены в таблице 1.17. В бассейне Каратау разведано около 50 месторождений природных фосфатов, которые представлены кальцийфторапатитом Са</w:t>
      </w:r>
      <w:r>
        <w:rPr>
          <w:rFonts w:ascii="Times New Roman"/>
          <w:b w:val="false"/>
          <w:i w:val="false"/>
          <w:color w:val="000000"/>
          <w:vertAlign w:val="subscript"/>
        </w:rPr>
        <w:t>5</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и карбонатапатитом Са</w:t>
      </w:r>
      <w:r>
        <w:rPr>
          <w:rFonts w:ascii="Times New Roman"/>
          <w:b w:val="false"/>
          <w:i w:val="false"/>
          <w:color w:val="000000"/>
          <w:vertAlign w:val="subscript"/>
        </w:rPr>
        <w:t>10</w:t>
      </w:r>
      <w:r>
        <w:rPr>
          <w:rFonts w:ascii="Times New Roman"/>
          <w:b w:val="false"/>
          <w:i w:val="false"/>
          <w:color w:val="000000"/>
          <w:sz w:val="28"/>
        </w:rPr>
        <w:t>Р</w:t>
      </w:r>
      <w:r>
        <w:rPr>
          <w:rFonts w:ascii="Times New Roman"/>
          <w:b w:val="false"/>
          <w:i w:val="false"/>
          <w:color w:val="000000"/>
          <w:vertAlign w:val="subscript"/>
        </w:rPr>
        <w:t>5</w:t>
      </w:r>
      <w:r>
        <w:rPr>
          <w:rFonts w:ascii="Times New Roman"/>
          <w:b w:val="false"/>
          <w:i w:val="false"/>
          <w:color w:val="000000"/>
          <w:sz w:val="28"/>
        </w:rPr>
        <w:t>СО</w:t>
      </w:r>
      <w:r>
        <w:rPr>
          <w:rFonts w:ascii="Times New Roman"/>
          <w:b w:val="false"/>
          <w:i w:val="false"/>
          <w:color w:val="000000"/>
          <w:vertAlign w:val="subscript"/>
        </w:rPr>
        <w:t>23</w:t>
      </w:r>
      <w:r>
        <w:rPr>
          <w:rFonts w:ascii="Times New Roman"/>
          <w:b w:val="false"/>
          <w:i w:val="false"/>
          <w:color w:val="000000"/>
          <w:sz w:val="28"/>
        </w:rPr>
        <w:t>(ОН)</w:t>
      </w:r>
      <w:r>
        <w:rPr>
          <w:rFonts w:ascii="Times New Roman"/>
          <w:b w:val="false"/>
          <w:i w:val="false"/>
          <w:color w:val="000000"/>
          <w:vertAlign w:val="subscript"/>
        </w:rPr>
        <w:t>3</w:t>
      </w:r>
      <w:r>
        <w:rPr>
          <w:rFonts w:ascii="Times New Roman"/>
          <w:b w:val="false"/>
          <w:i w:val="false"/>
          <w:color w:val="000000"/>
          <w:sz w:val="28"/>
        </w:rPr>
        <w:t>. Для фосфатных руд месторождения Коксу, которые преимущественно используются в настоящее время в производствах ТОО "ЗМУ", характерно взаимное прорастание минералов, что затрудняет предварительное обогащение сырья.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Характеристика исходного сырья для производства КОФ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тонкого помола Каратау [36]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фосфорного ангидрида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магния (MgO)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полуторных оксидов 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3 </w:t>
            </w:r>
            <w:r>
              <w:rPr>
                <w:rFonts w:ascii="Times New Roman"/>
                <w:b w:val="false"/>
                <w:i w:val="false"/>
                <w:color w:val="000000"/>
                <w:sz w:val="20"/>
              </w:rPr>
              <w:t>(Fe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углерода (СО</w:t>
            </w:r>
            <w:r>
              <w:rPr>
                <w:rFonts w:ascii="Times New Roman"/>
                <w:b w:val="false"/>
                <w:i w:val="false"/>
                <w:color w:val="000000"/>
                <w:vertAlign w:val="subscript"/>
              </w:rPr>
              <w:t>2</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8,0 %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поверхностной влаги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сите с сеткой 016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Известковое молоко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регламент отделения подготовки сырья</w:t>
            </w:r>
          </w:p>
          <w:p>
            <w:pPr>
              <w:spacing w:after="20"/>
              <w:ind w:left="20"/>
              <w:jc w:val="both"/>
            </w:pPr>
            <w:r>
              <w:rPr>
                <w:rFonts w:ascii="Times New Roman"/>
                <w:b w:val="false"/>
                <w:i w:val="false"/>
                <w:color w:val="000000"/>
                <w:sz w:val="20"/>
              </w:rPr>
              <w:t>
цеха аммофоса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Са(ОН)</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щелочи (NaOH) для корректировки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раствора гидроокиси натрия (NaOH)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bl>
    <w:p>
      <w:pPr>
        <w:spacing w:after="0"/>
        <w:ind w:left="0"/>
        <w:jc w:val="both"/>
      </w:pPr>
      <w:r>
        <w:rPr>
          <w:rFonts w:ascii="Times New Roman"/>
          <w:b/>
          <w:i w:val="false"/>
          <w:color w:val="000000"/>
          <w:sz w:val="28"/>
        </w:rPr>
        <w:t>1.2.2. Структура и технологический уровень</w:t>
      </w:r>
    </w:p>
    <w:p>
      <w:pPr>
        <w:spacing w:after="0"/>
        <w:ind w:left="0"/>
        <w:jc w:val="both"/>
      </w:pPr>
      <w:r>
        <w:rPr>
          <w:rFonts w:ascii="Times New Roman"/>
          <w:b w:val="false"/>
          <w:i w:val="false"/>
          <w:color w:val="000000"/>
          <w:sz w:val="28"/>
        </w:rPr>
        <w:t>
      ТФ ТОО "Казфосфат" заводе "МУ" является единственным Казахстанским производителем ЭФК, весь объем которой применяют для получения таких минеральных удобрений, как двойной суперфосфат, аммофос, а также кормовые обесфторенные фосфаты. Так, на ТФ ТОО "Казфосфат" заводе "МУ" функционирует производство аммофоса, в составе которого работают цех производства ЭФК и цех производства аммофоса, что облегчает организацию взаимосвязи технологических потоков. Все технологические процессы на предприятии начинаются с приема и складирования сырья. Эти функции выполняет Отделение подготовки сырья (ОПС), которое представляет собой комплекс складского хранения необходимых запасов сырья, погрузочно-разгрузочных работ и транспортировки сырья в цеха на переработку. Взаимосвязь цехов приведена на рисунке 1.2. Фосфатное сырье поступает на предприятие из бассейна Каратау в железнодорожных пневмоцистернах, из которых пневмотранспортом с помощью сжатого воздуха подается в силосы.</w:t>
      </w:r>
    </w:p>
    <w:p>
      <w:pPr>
        <w:spacing w:after="0"/>
        <w:ind w:left="0"/>
        <w:jc w:val="both"/>
      </w:pPr>
      <w:r>
        <w:rPr>
          <w:rFonts w:ascii="Times New Roman"/>
          <w:b w:val="false"/>
          <w:i w:val="false"/>
          <w:color w:val="000000"/>
          <w:sz w:val="28"/>
        </w:rPr>
        <w:t>
      Описание и мощность существующих в Казахстане предприятий, производящих серную кислоту, показаны в таблице 1.18. Все производители получают серную кислоту контактным способом из природной комовой серы по экологически чистой технологии.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Перечень предприятий, производящих серную кислоту из технической серы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мощность, тысяч тонн/год моногидрата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 "Минеральные удобрения", – ТФ ТОО "Казфосфат"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ЭФК, ТФ ТОО "Казфосфат" завод "МУ"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"СКЗ-U", Кызылординская область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"НАК "Казатомпром", Кызылординская 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Степногорский сернокислотный завод – ТОО "SSAP", Акмолинская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"НАК "Казатомпром", Кызылординская область</w:t>
            </w:r>
          </w:p>
        </w:tc>
      </w:tr>
    </w:tbl>
    <w:p>
      <w:pPr>
        <w:spacing w:after="0"/>
        <w:ind w:left="0"/>
        <w:jc w:val="both"/>
      </w:pPr>
      <w:r>
        <w:rPr>
          <w:rFonts w:ascii="Times New Roman"/>
          <w:b w:val="false"/>
          <w:i w:val="false"/>
          <w:color w:val="000000"/>
          <w:sz w:val="28"/>
        </w:rPr>
        <w:t>
      Производство ЭФК реализуется на ТФ ТОО "Казфосфат" заводе "МУ" на основе производимой там же серной кислоты. Проектная мощность производства ЭФК – 220 000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год (в пересчете на100 %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или 846154 тонн ЭФК в год в натуральном выражении (26 %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при фонде рабочего времени 320 суток в год.</w:t>
      </w:r>
    </w:p>
    <w:p>
      <w:pPr>
        <w:spacing w:after="0"/>
        <w:ind w:left="0"/>
        <w:jc w:val="both"/>
      </w:pPr>
      <w:r>
        <w:rPr>
          <w:rFonts w:ascii="Times New Roman"/>
          <w:b w:val="false"/>
          <w:i w:val="false"/>
          <w:color w:val="000000"/>
          <w:sz w:val="28"/>
        </w:rPr>
        <w:t>
      В настоящее время проектная мощность производства аммофоса – 478 тысяч тонн при эффективном фонде рабочего времени 6800 часов. В результате технического перевооружения производства удобрений с 2016 по 2019 гг. производственная мощность по аммофосу увеличена с 320 до 478 тысяч тонн/год. В перспективе до 2026 г. планируется дальнейшая модернизация схемы и доведение мощности до 1 млн. тонн/год аммофоса с одновременным изменением качественного и количественного состава загрязняющих веществ.</w:t>
      </w:r>
    </w:p>
    <w:p>
      <w:pPr>
        <w:spacing w:after="0"/>
        <w:ind w:left="0"/>
        <w:jc w:val="both"/>
      </w:pPr>
      <w:r>
        <w:rPr>
          <w:rFonts w:ascii="Times New Roman"/>
          <w:b w:val="false"/>
          <w:i w:val="false"/>
          <w:color w:val="000000"/>
          <w:sz w:val="28"/>
        </w:rPr>
        <w:t>
      В настоящее время проектная мощность производства трикальцийфосфата составляет 20,9 тысяч тонн/г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что в натуральном выражении составляет 70,0 тысяч тонн/г трикальцийфосфата первого сорта и 5,5 тысяч тонн/г трикальцийфосфата высшего сорта.</w:t>
      </w:r>
    </w:p>
    <w:p>
      <w:pPr>
        <w:spacing w:after="0"/>
        <w:ind w:left="0"/>
        <w:jc w:val="both"/>
      </w:pPr>
      <w:r>
        <w:rPr>
          <w:rFonts w:ascii="Times New Roman"/>
          <w:b/>
          <w:i w:val="false"/>
          <w:color w:val="000000"/>
          <w:sz w:val="28"/>
        </w:rPr>
        <w:t>1.2.3. Технико-экономические характеристики</w:t>
      </w:r>
    </w:p>
    <w:p>
      <w:pPr>
        <w:spacing w:after="0"/>
        <w:ind w:left="0"/>
        <w:jc w:val="both"/>
      </w:pPr>
      <w:r>
        <w:rPr>
          <w:rFonts w:ascii="Times New Roman"/>
          <w:b w:val="false"/>
          <w:i w:val="false"/>
          <w:color w:val="000000"/>
          <w:sz w:val="28"/>
        </w:rPr>
        <w:t>
      Вся производимая серная кислота применяется как сырье для собственных нужд предприятий для получения ЭФК (на ТФ ТОО "Казфосфат" заводе "МУ") или для подземного выщелачивания урановых руд (на НАК "Казатомпром").</w:t>
      </w:r>
    </w:p>
    <w:p>
      <w:pPr>
        <w:spacing w:after="0"/>
        <w:ind w:left="0"/>
        <w:jc w:val="both"/>
      </w:pPr>
      <w:r>
        <w:rPr>
          <w:rFonts w:ascii="Times New Roman"/>
          <w:b w:val="false"/>
          <w:i w:val="false"/>
          <w:color w:val="000000"/>
          <w:sz w:val="28"/>
        </w:rPr>
        <w:t>
      Проектная мощность производства ЭФК – 220 000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/год(в пересчете на100 %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или 846154 тонн ЭФК в год в натуральном выражении (26 %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Мощность производств: аммофоса - 478 тысяч тонн/год, в пересчете 220 тысяч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 трикальцийфосфата - 70,0 тысяч тонн/год ТКФ первого сорта и 5,5 тысяч тонн/год ТКФ высшего сорта.</w:t>
      </w:r>
    </w:p>
    <w:p>
      <w:pPr>
        <w:spacing w:after="0"/>
        <w:ind w:left="0"/>
        <w:jc w:val="both"/>
      </w:pPr>
      <w:r>
        <w:rPr>
          <w:rFonts w:ascii="Times New Roman"/>
          <w:b/>
          <w:i w:val="false"/>
          <w:color w:val="000000"/>
          <w:sz w:val="28"/>
        </w:rPr>
        <w:t>Характеристика серной кислоты</w:t>
      </w:r>
    </w:p>
    <w:p>
      <w:pPr>
        <w:spacing w:after="0"/>
        <w:ind w:left="0"/>
        <w:jc w:val="both"/>
      </w:pPr>
      <w:r>
        <w:rPr>
          <w:rFonts w:ascii="Times New Roman"/>
          <w:b w:val="false"/>
          <w:i w:val="false"/>
          <w:color w:val="000000"/>
          <w:sz w:val="28"/>
        </w:rPr>
        <w:t>
      Качество серной кислоты определяется требованиями межгосударственного стандарта – [37] (таблица 1.19). Сопутствующим продуктом является перегретый пар высокого давления 4 МПа с температурой 440 °С, направляемый на паровую конденсационную турбину для производства электроэнергии.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Физико-химические показатели технической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Контактная кислота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моногидрата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92,5 - 94,0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свободного серного ангидрида (SO</w:t>
            </w:r>
            <w:r>
              <w:rPr>
                <w:rFonts w:ascii="Times New Roman"/>
                <w:b w:val="false"/>
                <w:i w:val="false"/>
                <w:color w:val="000000"/>
                <w:vertAlign w:val="subscript"/>
              </w:rPr>
              <w:t>3</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железа (Fe),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остатка после прокаливания,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оксидов азота (N</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xml:space="preserve">),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свинца (Pb),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bl>
    <w:p>
      <w:pPr>
        <w:spacing w:after="0"/>
        <w:ind w:left="0"/>
        <w:jc w:val="both"/>
      </w:pPr>
      <w:r>
        <w:rPr>
          <w:rFonts w:ascii="Times New Roman"/>
          <w:b w:val="false"/>
          <w:i w:val="false"/>
          <w:color w:val="000000"/>
          <w:sz w:val="28"/>
        </w:rPr>
        <w:t>
      Наибольшее количество серной кислоты используется для получения фосфорных и азотных удобрений, минеральных солей и кислот - соляной, плавиковой, экстракционной фосфорной, борной и т.д. Большое количество применяется для подземного выщелачивания урановых руд, как электролит в свинцовых аккумуляторах, в металлургии и машиностроении, нефтяной, лакокрасочной, текстильной, кожевенной и других отраслях промышленности. Значительное количество серной кислоты, особенно олеума, используют в промышленном органическом синтезе (Рисунок 1.5).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038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0038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Области применения серной кислоты</w:t>
      </w:r>
    </w:p>
    <w:p>
      <w:pPr>
        <w:spacing w:after="0"/>
        <w:ind w:left="0"/>
        <w:jc w:val="both"/>
      </w:pPr>
      <w:r>
        <w:rPr>
          <w:rFonts w:ascii="Times New Roman"/>
          <w:b/>
          <w:i w:val="false"/>
          <w:color w:val="000000"/>
          <w:sz w:val="28"/>
        </w:rPr>
        <w:t>Характеристика ЭФК</w:t>
      </w:r>
    </w:p>
    <w:p>
      <w:pPr>
        <w:spacing w:after="0"/>
        <w:ind w:left="0"/>
        <w:jc w:val="both"/>
      </w:pPr>
      <w:r>
        <w:rPr>
          <w:rFonts w:ascii="Times New Roman"/>
          <w:b w:val="false"/>
          <w:i w:val="false"/>
          <w:color w:val="000000"/>
          <w:sz w:val="28"/>
        </w:rPr>
        <w:t>
      Состав ЭФК зависит от состава применяемого для экстракции фосфатного сырья и условий его переработки. Кислота, получаемая на основе фосфоритов Каратау, содержит кроме основного компонента – ортофосфорной кислоты, примеси серной кислоты, соли полуторных оксидов, соединения фтора и магния, сульфата кальция в пределах растворимости в фосфорной кислоте.</w:t>
      </w:r>
    </w:p>
    <w:p>
      <w:pPr>
        <w:spacing w:after="0"/>
        <w:ind w:left="0"/>
        <w:jc w:val="both"/>
      </w:pPr>
      <w:r>
        <w:rPr>
          <w:rFonts w:ascii="Times New Roman"/>
          <w:b w:val="false"/>
          <w:i w:val="false"/>
          <w:color w:val="000000"/>
          <w:sz w:val="28"/>
        </w:rPr>
        <w:t>
      ЭФК должна удовлетворять техническим требованиям ФС РК ОКПО 390838120142 1.0 - 2012. Экстракционная фосфорная кислота (таблица 1.20).</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Требования к составу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H</w:t>
            </w:r>
            <w:r>
              <w:rPr>
                <w:rFonts w:ascii="Times New Roman"/>
                <w:b w:val="false"/>
                <w:i w:val="false"/>
                <w:color w:val="000000"/>
                <w:vertAlign w:val="subscript"/>
              </w:rPr>
              <w:t>3</w:t>
            </w:r>
            <w:r>
              <w:rPr>
                <w:rFonts w:ascii="Times New Roman"/>
                <w:b w:val="false"/>
                <w:i w:val="false"/>
                <w:color w:val="000000"/>
                <w:sz w:val="20"/>
              </w:rPr>
              <w:t>PO</w:t>
            </w:r>
            <w:r>
              <w:rPr>
                <w:rFonts w:ascii="Times New Roman"/>
                <w:b w:val="false"/>
                <w:i w:val="false"/>
                <w:color w:val="000000"/>
                <w:vertAlign w:val="subscript"/>
              </w:rPr>
              <w:t>4</w:t>
            </w:r>
            <w:r>
              <w:rPr>
                <w:rFonts w:ascii="Times New Roman"/>
                <w:b w:val="false"/>
                <w:i w:val="false"/>
                <w:color w:val="000000"/>
                <w:sz w:val="20"/>
              </w:rPr>
              <w:t>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твердых веществ,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SО</w:t>
            </w:r>
            <w:r>
              <w:rPr>
                <w:rFonts w:ascii="Times New Roman"/>
                <w:b w:val="false"/>
                <w:i w:val="false"/>
                <w:color w:val="000000"/>
                <w:vertAlign w:val="subscript"/>
              </w:rPr>
              <w:t>3</w:t>
            </w: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r>
    </w:tbl>
    <w:p>
      <w:pPr>
        <w:spacing w:after="0"/>
        <w:ind w:left="0"/>
        <w:jc w:val="both"/>
      </w:pPr>
      <w:r>
        <w:rPr>
          <w:rFonts w:ascii="Times New Roman"/>
          <w:b/>
          <w:i w:val="false"/>
          <w:color w:val="000000"/>
          <w:sz w:val="28"/>
        </w:rPr>
        <w:t>Характеристика минерального удобрения - аммофоса</w:t>
      </w:r>
    </w:p>
    <w:p>
      <w:pPr>
        <w:spacing w:after="0"/>
        <w:ind w:left="0"/>
        <w:jc w:val="both"/>
      </w:pPr>
      <w:r>
        <w:rPr>
          <w:rFonts w:ascii="Times New Roman"/>
          <w:b w:val="false"/>
          <w:i w:val="false"/>
          <w:color w:val="000000"/>
          <w:sz w:val="28"/>
        </w:rPr>
        <w:t>
      Аммофос является двухсторонним концентрированным водорастворимым NP-удобрением, состоящим из моноаммоний фосфата (МАФ) NН</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и диаммоний фосфата (ДАФ) (NН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НРО</w:t>
      </w:r>
      <w:r>
        <w:rPr>
          <w:rFonts w:ascii="Times New Roman"/>
          <w:b w:val="false"/>
          <w:i w:val="false"/>
          <w:color w:val="000000"/>
          <w:vertAlign w:val="subscript"/>
        </w:rPr>
        <w:t>4</w:t>
      </w:r>
      <w:r>
        <w:rPr>
          <w:rFonts w:ascii="Times New Roman"/>
          <w:b w:val="false"/>
          <w:i w:val="false"/>
          <w:color w:val="000000"/>
          <w:sz w:val="28"/>
        </w:rPr>
        <w:t>, взятых в соотношении 4:1. Продукт также может содержать в небольшом количестве примеси сульфата аммония(NН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 кремнефторида аммония (NН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 фосфатов железа FеРО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и алюминия АlРО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мономагний фосфата Мg</w:t>
      </w:r>
      <w:r>
        <w:rPr>
          <w:rFonts w:ascii="Times New Roman"/>
          <w:b w:val="false"/>
          <w:i w:val="false"/>
          <w:color w:val="000000"/>
          <w:vertAlign w:val="subscript"/>
        </w:rPr>
        <w:t>2</w:t>
      </w:r>
      <w:r>
        <w:rPr>
          <w:rFonts w:ascii="Times New Roman"/>
          <w:b w:val="false"/>
          <w:i w:val="false"/>
          <w:color w:val="000000"/>
          <w:sz w:val="28"/>
        </w:rPr>
        <w:t>(НРО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димагний фосфата МgНРО</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 дикальций фосфата СаНРО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 xml:space="preserve">О. Содержание примесей в аммофосе зависит от качества фосфатного сырья, условий его переработки и степени загрязнения исходной ЭФК фтором, железом, алюминием, кальцием, магнием. </w:t>
      </w:r>
    </w:p>
    <w:p>
      <w:pPr>
        <w:spacing w:after="0"/>
        <w:ind w:left="0"/>
        <w:jc w:val="both"/>
      </w:pPr>
      <w:r>
        <w:rPr>
          <w:rFonts w:ascii="Times New Roman"/>
          <w:b w:val="false"/>
          <w:i w:val="false"/>
          <w:color w:val="000000"/>
          <w:sz w:val="28"/>
        </w:rPr>
        <w:t>
      Аммофос, вырабатываемый на основе рядовых фосфоритов Каратау, по своим физико-химическим показателям должен соответствовать требованиям ГОСТ 18918 [38], указанным в таблице 1.21, для марки Б высшего сорта.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21</w:t>
      </w:r>
      <w:r>
        <w:rPr>
          <w:rFonts w:ascii="Times New Roman"/>
          <w:b w:val="false"/>
          <w:i w:val="false"/>
          <w:color w:val="000000"/>
          <w:sz w:val="28"/>
        </w:rPr>
        <w:t>. Требования к составу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общего азота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усвояемых фосфатов,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воды,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w:t>
            </w:r>
          </w:p>
          <w:p>
            <w:pPr>
              <w:spacing w:after="20"/>
              <w:ind w:left="20"/>
              <w:jc w:val="both"/>
            </w:pPr>
            <w:r>
              <w:rPr>
                <w:rFonts w:ascii="Times New Roman"/>
                <w:b w:val="false"/>
                <w:i w:val="false"/>
                <w:color w:val="000000"/>
                <w:sz w:val="20"/>
              </w:rPr>
              <w:t>
массовая доля гранул размером</w:t>
            </w:r>
          </w:p>
          <w:p>
            <w:pPr>
              <w:spacing w:after="20"/>
              <w:ind w:left="20"/>
              <w:jc w:val="both"/>
            </w:pPr>
            <w:r>
              <w:rPr>
                <w:rFonts w:ascii="Times New Roman"/>
                <w:b w:val="false"/>
                <w:i w:val="false"/>
                <w:color w:val="000000"/>
                <w:sz w:val="20"/>
              </w:rPr>
              <w:t>
менее 1 мм, %, не более</w:t>
            </w:r>
          </w:p>
          <w:p>
            <w:pPr>
              <w:spacing w:after="20"/>
              <w:ind w:left="20"/>
              <w:jc w:val="both"/>
            </w:pPr>
            <w:r>
              <w:rPr>
                <w:rFonts w:ascii="Times New Roman"/>
                <w:b w:val="false"/>
                <w:i w:val="false"/>
                <w:color w:val="000000"/>
                <w:sz w:val="20"/>
              </w:rPr>
              <w:t>
от 1 до 4 мм, %, не менее</w:t>
            </w:r>
          </w:p>
          <w:p>
            <w:pPr>
              <w:spacing w:after="20"/>
              <w:ind w:left="20"/>
              <w:jc w:val="both"/>
            </w:pPr>
            <w:r>
              <w:rPr>
                <w:rFonts w:ascii="Times New Roman"/>
                <w:b w:val="false"/>
                <w:i w:val="false"/>
                <w:color w:val="000000"/>
                <w:sz w:val="20"/>
              </w:rPr>
              <w:t xml:space="preserve">
менее 6 мм,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розничной торговли массовая доля гранул на сите с сеткой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Статическая прочность гранул, МПа (кгс/см</w:t>
            </w:r>
            <w:r>
              <w:rPr>
                <w:rFonts w:ascii="Times New Roman"/>
                <w:b w:val="false"/>
                <w:i w:val="false"/>
                <w:color w:val="000000"/>
                <w:vertAlign w:val="superscript"/>
              </w:rPr>
              <w:t>2</w:t>
            </w:r>
            <w:r>
              <w:rPr>
                <w:rFonts w:ascii="Times New Roman"/>
                <w:b w:val="false"/>
                <w:i w:val="false"/>
                <w:color w:val="000000"/>
                <w:sz w:val="20"/>
              </w:rPr>
              <w:t>),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Рассыпчатость,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активность естественных радионуклидов, кБк/кг,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По внешнему виду гранулированный аммофос представляет собой гранулы светло-серого цвета, размер гранул 2 - 5мм, насыпной вес гранулированного аммофоса без утряски 0,85 - 0,92 тонн/м</w:t>
      </w:r>
      <w:r>
        <w:rPr>
          <w:rFonts w:ascii="Times New Roman"/>
          <w:b w:val="false"/>
          <w:i w:val="false"/>
          <w:color w:val="000000"/>
          <w:vertAlign w:val="superscript"/>
        </w:rPr>
        <w:t>3</w:t>
      </w:r>
      <w:r>
        <w:rPr>
          <w:rFonts w:ascii="Times New Roman"/>
          <w:b w:val="false"/>
          <w:i w:val="false"/>
          <w:color w:val="000000"/>
          <w:sz w:val="28"/>
        </w:rPr>
        <w:t>, с утряской 0,92 - 0,96 тонн/м</w:t>
      </w:r>
      <w:r>
        <w:rPr>
          <w:rFonts w:ascii="Times New Roman"/>
          <w:b w:val="false"/>
          <w:i w:val="false"/>
          <w:color w:val="000000"/>
          <w:vertAlign w:val="superscript"/>
        </w:rPr>
        <w:t>3</w:t>
      </w:r>
      <w:r>
        <w:rPr>
          <w:rFonts w:ascii="Times New Roman"/>
          <w:b w:val="false"/>
          <w:i w:val="false"/>
          <w:color w:val="000000"/>
          <w:sz w:val="28"/>
        </w:rPr>
        <w:t xml:space="preserve">, гигроскопическая точка 73 - 75 %. Гранулы аммофоса обладают достаточной механической прочностью, что предохраняет их от разрушения во время транспортировки и хранения. При температуре выше 90 ºС диаммонийфосфат, содержащийся в аммофосе разлагается с выделением аммиака из-за низкой его температурной устойчивости. </w:t>
      </w:r>
    </w:p>
    <w:p>
      <w:pPr>
        <w:spacing w:after="0"/>
        <w:ind w:left="0"/>
        <w:jc w:val="both"/>
      </w:pPr>
      <w:r>
        <w:rPr>
          <w:rFonts w:ascii="Times New Roman"/>
          <w:b w:val="false"/>
          <w:i w:val="false"/>
          <w:color w:val="000000"/>
          <w:sz w:val="28"/>
        </w:rPr>
        <w:t>
      Аммофос подходит для всех культур на различных почвах, может применяться в условиях защищенного грунта. В структуре мирового рынка фосфорных удобрений аммофос занимает центральное место – его доля составляет 29 %. Объем мирового производства достигает 12 млн. тонн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в год.</w:t>
      </w:r>
    </w:p>
    <w:p>
      <w:pPr>
        <w:spacing w:after="0"/>
        <w:ind w:left="0"/>
        <w:jc w:val="both"/>
      </w:pPr>
      <w:r>
        <w:rPr>
          <w:rFonts w:ascii="Times New Roman"/>
          <w:b/>
          <w:i w:val="false"/>
          <w:color w:val="000000"/>
          <w:sz w:val="28"/>
        </w:rPr>
        <w:t>Характеристика кормового ТКФ</w:t>
      </w:r>
    </w:p>
    <w:p>
      <w:pPr>
        <w:spacing w:after="0"/>
        <w:ind w:left="0"/>
        <w:jc w:val="both"/>
      </w:pPr>
      <w:r>
        <w:rPr>
          <w:rFonts w:ascii="Times New Roman"/>
          <w:b w:val="false"/>
          <w:i w:val="false"/>
          <w:color w:val="000000"/>
          <w:sz w:val="28"/>
        </w:rPr>
        <w:t>
      Трикальций фосфат кормовой выпускается в соответствии с требованиями СТ РК 2212 [39] (таблица 1.22). Основным требованием к кормовым солям является соответствие по содержанию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0,4 % растворе соляной кислоты, вредных для животных примесей фтора - не более 0,2 %, мышьяка – не более 0,001 %, свинца – не более 0, 002 %.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22</w:t>
      </w:r>
      <w:r>
        <w:rPr>
          <w:rFonts w:ascii="Times New Roman"/>
          <w:b w:val="false"/>
          <w:i w:val="false"/>
          <w:color w:val="000000"/>
          <w:sz w:val="28"/>
        </w:rPr>
        <w:t>. Требования к составу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п/п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фосфора, растворимого в 0,4 % растворе соляной кислоты, %:</w:t>
            </w:r>
          </w:p>
          <w:p>
            <w:pPr>
              <w:spacing w:after="20"/>
              <w:ind w:left="20"/>
              <w:jc w:val="both"/>
            </w:pPr>
            <w:r>
              <w:rPr>
                <w:rFonts w:ascii="Times New Roman"/>
                <w:b w:val="false"/>
                <w:i w:val="false"/>
                <w:color w:val="000000"/>
                <w:sz w:val="20"/>
              </w:rPr>
              <w:t>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p>
            <w:pPr>
              <w:spacing w:after="20"/>
              <w:ind w:left="20"/>
              <w:jc w:val="both"/>
            </w:pPr>
            <w:r>
              <w:rPr>
                <w:rFonts w:ascii="Times New Roman"/>
                <w:b w:val="false"/>
                <w:i w:val="false"/>
                <w:color w:val="000000"/>
                <w:sz w:val="20"/>
              </w:rPr>
              <w:t>
в пересчете на Р,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 ± 1</w:t>
            </w:r>
          </w:p>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 ± 1</w:t>
            </w:r>
          </w:p>
          <w:p>
            <w:pPr>
              <w:spacing w:after="20"/>
              <w:ind w:left="20"/>
              <w:jc w:val="both"/>
            </w:pPr>
            <w:r>
              <w:rPr>
                <w:rFonts w:ascii="Times New Roman"/>
                <w:b w:val="false"/>
                <w:i w:val="false"/>
                <w:color w:val="000000"/>
                <w:sz w:val="20"/>
              </w:rPr>
              <w:t>
15,7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кальция,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фтора,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свинца,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частиц металломагнитной примеси</w:t>
            </w:r>
          </w:p>
          <w:p>
            <w:pPr>
              <w:spacing w:after="20"/>
              <w:ind w:left="20"/>
              <w:jc w:val="both"/>
            </w:pPr>
            <w:r>
              <w:rPr>
                <w:rFonts w:ascii="Times New Roman"/>
                <w:b w:val="false"/>
                <w:i w:val="false"/>
                <w:color w:val="000000"/>
                <w:sz w:val="20"/>
              </w:rPr>
              <w:t>
размером:</w:t>
            </w:r>
          </w:p>
          <w:p>
            <w:pPr>
              <w:spacing w:after="20"/>
              <w:ind w:left="20"/>
              <w:jc w:val="both"/>
            </w:pPr>
            <w:r>
              <w:rPr>
                <w:rFonts w:ascii="Times New Roman"/>
                <w:b w:val="false"/>
                <w:i w:val="false"/>
                <w:color w:val="000000"/>
                <w:sz w:val="20"/>
              </w:rPr>
              <w:t>
до 2 мм, включительно мг/кг, не более</w:t>
            </w:r>
          </w:p>
          <w:p>
            <w:pPr>
              <w:spacing w:after="20"/>
              <w:ind w:left="20"/>
              <w:jc w:val="both"/>
            </w:pPr>
            <w:r>
              <w:rPr>
                <w:rFonts w:ascii="Times New Roman"/>
                <w:b w:val="false"/>
                <w:i w:val="false"/>
                <w:color w:val="000000"/>
                <w:sz w:val="20"/>
              </w:rPr>
              <w:t>
больше 2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отсутствие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отсутствие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золы, не растворимой в соляной кислоте,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Крупность: остаток на сите с отверстиями диаметром 1 мм,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бета-активность, Бк/кг,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bl>
    <w:p>
      <w:pPr>
        <w:spacing w:after="0"/>
        <w:ind w:left="0"/>
        <w:jc w:val="both"/>
      </w:pPr>
      <w:r>
        <w:rPr>
          <w:rFonts w:ascii="Times New Roman"/>
          <w:b w:val="false"/>
          <w:i w:val="false"/>
          <w:color w:val="000000"/>
          <w:sz w:val="28"/>
        </w:rPr>
        <w:t>
      ТКФ 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xml:space="preserve">, получаемый из фосфатного сырья бассейна Каратау, представляет собой тонкодисперсный порошок серого цвета. Оксид фосфора (V) находится в лимоннорастворимой и солянорастворимой формах трикальцийфосфата </w:t>
      </w:r>
      <w:r>
        <w:rPr>
          <w:rFonts w:ascii="Times New Roman"/>
          <w:b w:val="false"/>
          <w:i w:val="false"/>
          <w:color w:val="000000"/>
          <w:sz w:val="28"/>
        </w:rPr>
        <w:t>a</w:t>
      </w:r>
      <w:r>
        <w:rPr>
          <w:rFonts w:ascii="Times New Roman"/>
          <w:b w:val="false"/>
          <w:i w:val="false"/>
          <w:color w:val="000000"/>
          <w:sz w:val="28"/>
        </w:rPr>
        <w:t xml:space="preserve"> и </w:t>
      </w:r>
      <w:r>
        <w:rPr>
          <w:rFonts w:ascii="Times New Roman"/>
          <w:b w:val="false"/>
          <w:i w:val="false"/>
          <w:color w:val="000000"/>
          <w:sz w:val="28"/>
        </w:rPr>
        <w:t>b</w:t>
      </w:r>
      <w:r>
        <w:rPr>
          <w:rFonts w:ascii="Times New Roman"/>
          <w:b w:val="false"/>
          <w:i w:val="false"/>
          <w:color w:val="000000"/>
          <w:sz w:val="28"/>
        </w:rPr>
        <w:t xml:space="preserve"> модификаций. Температура плавления – 1670 °С, температура разложения – 2000 °С.</w:t>
      </w:r>
    </w:p>
    <w:p>
      <w:pPr>
        <w:spacing w:after="0"/>
        <w:ind w:left="0"/>
        <w:jc w:val="both"/>
      </w:pPr>
      <w:r>
        <w:rPr>
          <w:rFonts w:ascii="Times New Roman"/>
          <w:b w:val="false"/>
          <w:i w:val="false"/>
          <w:color w:val="000000"/>
          <w:sz w:val="28"/>
        </w:rPr>
        <w:t>
      Трикальцийфосфат плохо растворим в воде, имеет слабо щелочную реакцию, не гигроскопичен, хорошо рассеивается, не слеживается. Используется в сельском хозяйстве в качестве кормовой добавки в рацион животных и птиц, в производстве комбикормов. Соотношение кальция и фосфора в трикальцийфосфате идеально сбалансировано для животных, т.к. в организме соотношение этих элементов составляет 2:1, в костной ткани они находятся именно в виде трикальцийфосфата, что делает его использование наиболее эффективным. Применение кормовых фосфатов повышает полноценность кормления животных и увеличивает их продуктивность.</w:t>
      </w:r>
    </w:p>
    <w:p>
      <w:pPr>
        <w:spacing w:after="0"/>
        <w:ind w:left="0"/>
        <w:jc w:val="both"/>
      </w:pPr>
      <w:r>
        <w:rPr>
          <w:rFonts w:ascii="Times New Roman"/>
          <w:b w:val="false"/>
          <w:i w:val="false"/>
          <w:color w:val="000000"/>
          <w:sz w:val="28"/>
        </w:rPr>
        <w:t>
      Трикальцийфосфат может применяться и как фосфорсодержащее удобрение на любых почвах под все овощные, плодово-ягодные и декоративные культуры; возможно применение совместно с калийными и азотными удобрениями. Трикальцийфосфат используется, кроме того, для очистки сахарных сиропов в производстве сахара-рафинада, в производстве керамики и стекла, для изготовления зубных паст и порошков, он входит в состав абразивов для полировки и шлифовки металлов, служит для удаления фтора из воды, для кондиционирования поваренной соли, применяется в медицине [33].</w:t>
      </w:r>
    </w:p>
    <w:p>
      <w:pPr>
        <w:spacing w:after="0"/>
        <w:ind w:left="0"/>
        <w:jc w:val="both"/>
      </w:pPr>
      <w:r>
        <w:rPr>
          <w:rFonts w:ascii="Times New Roman"/>
          <w:b/>
          <w:i w:val="false"/>
          <w:color w:val="000000"/>
          <w:sz w:val="28"/>
        </w:rPr>
        <w:t xml:space="preserve">1.2.4.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минеральных удобрений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в производстве минеральных удобрений являются направленные выбросы диоксида серы, серной кислоты (брызги, туманы), диоксид азота, оксид азота, оксид углерода, фтористые соединения в пересчете на HF, аммиак, аэрозоли/пыль аммофоса</w:t>
      </w:r>
      <w:r>
        <w:rPr>
          <w:rFonts w:ascii="Times New Roman"/>
          <w:b w:val="false"/>
          <w:i/>
          <w:color w:val="000000"/>
          <w:sz w:val="28"/>
        </w:rPr>
        <w:t xml:space="preserve">, </w:t>
      </w:r>
      <w:r>
        <w:rPr>
          <w:rFonts w:ascii="Times New Roman"/>
          <w:b w:val="false"/>
          <w:i w:val="false"/>
          <w:color w:val="000000"/>
          <w:sz w:val="28"/>
        </w:rPr>
        <w:t>источником которых являются отходящие и дымовые газы.</w:t>
      </w:r>
    </w:p>
    <w:p>
      <w:pPr>
        <w:spacing w:after="0"/>
        <w:ind w:left="0"/>
        <w:jc w:val="both"/>
      </w:pPr>
      <w:r>
        <w:rPr>
          <w:rFonts w:ascii="Times New Roman"/>
          <w:b w:val="false"/>
          <w:i w:val="false"/>
          <w:color w:val="000000"/>
          <w:sz w:val="28"/>
        </w:rPr>
        <w:t>
      ЭФК получают разложением фосфорита серной кислотой с образованием фосфорной кислоты и фосфогипса. Выделяющийся в результате реакции HF далее взаимодействует с соединениями кремния и водой с образованием SiF</w:t>
      </w:r>
      <w:r>
        <w:rPr>
          <w:rFonts w:ascii="Times New Roman"/>
          <w:b w:val="false"/>
          <w:i w:val="false"/>
          <w:color w:val="000000"/>
          <w:vertAlign w:val="subscript"/>
        </w:rPr>
        <w:t>4 </w:t>
      </w:r>
      <w:r>
        <w:rPr>
          <w:rFonts w:ascii="Times New Roman"/>
          <w:b w:val="false"/>
          <w:i w:val="false"/>
          <w:color w:val="000000"/>
          <w:sz w:val="28"/>
        </w:rPr>
        <w:t>в газовой фазе и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в жидкой.</w:t>
      </w:r>
    </w:p>
    <w:p>
      <w:pPr>
        <w:spacing w:after="0"/>
        <w:ind w:left="0"/>
        <w:jc w:val="both"/>
      </w:pPr>
      <w:r>
        <w:rPr>
          <w:rFonts w:ascii="Times New Roman"/>
          <w:b w:val="false"/>
          <w:i w:val="false"/>
          <w:color w:val="000000"/>
          <w:sz w:val="28"/>
        </w:rPr>
        <w:t>
      Производство аммофоса в большинстве случаев не приводит к загрязнению окружающей среды, так как аммофос не образует токсичных соединений в воздушной среде и в сточных водах, не содержит примесей токсичных элементов (в том числе свинца, мышьяка, кадмия) в концентрациях, превышающих предельно допустимую концентрацию (ПДК) в почве при существующих нормах внесения удобрения. Газовоздушные смеси, образуемые в процессе производства, перед попаданием их в окружающую среду, проходят предварительную очистку.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посредством сточных вод, относятся ионы железа, фторид-ионы, аммиак, сульфаты, нитраты,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Отходы производства и крупнотоннажные побочные продукты</w:t>
      </w:r>
    </w:p>
    <w:p>
      <w:pPr>
        <w:spacing w:after="0"/>
        <w:ind w:left="0"/>
        <w:jc w:val="both"/>
      </w:pPr>
      <w:r>
        <w:rPr>
          <w:rFonts w:ascii="Times New Roman"/>
          <w:b w:val="false"/>
          <w:i w:val="false"/>
          <w:color w:val="000000"/>
          <w:sz w:val="28"/>
        </w:rPr>
        <w:t>
      С производством ЭФК связано образование одного из самых крупнотоннажных отходов химической промышленности - фосфогипса. Он представляет собой дигидрат сульфата кальция и содержит ряд примесей, в том числе фосфаты и фториды.</w:t>
      </w:r>
    </w:p>
    <w:p>
      <w:pPr>
        <w:spacing w:after="0"/>
        <w:ind w:left="0"/>
        <w:jc w:val="both"/>
      </w:pPr>
      <w:r>
        <w:rPr>
          <w:rFonts w:ascii="Times New Roman"/>
          <w:b w:val="false"/>
          <w:i w:val="false"/>
          <w:color w:val="000000"/>
          <w:sz w:val="28"/>
        </w:rPr>
        <w:t>
      Промышленной практикой доказаны техническая возможность и экономическая целесообразность использования фосфогипса в следующих направлениях:</w:t>
      </w:r>
    </w:p>
    <w:p>
      <w:pPr>
        <w:spacing w:after="0"/>
        <w:ind w:left="0"/>
        <w:jc w:val="both"/>
      </w:pPr>
      <w:r>
        <w:rPr>
          <w:rFonts w:ascii="Times New Roman"/>
          <w:b w:val="false"/>
          <w:i w:val="false"/>
          <w:color w:val="000000"/>
          <w:sz w:val="28"/>
        </w:rPr>
        <w:t>
      в сельском хозяйстве для химической мелиорации солонцовых почв вместо природного гипса;</w:t>
      </w:r>
    </w:p>
    <w:p>
      <w:pPr>
        <w:spacing w:after="0"/>
        <w:ind w:left="0"/>
        <w:jc w:val="both"/>
      </w:pPr>
      <w:r>
        <w:rPr>
          <w:rFonts w:ascii="Times New Roman"/>
          <w:b w:val="false"/>
          <w:i w:val="false"/>
          <w:color w:val="000000"/>
          <w:sz w:val="28"/>
        </w:rPr>
        <w:t>
      в цементной промышленности в качестве минерализатора при обжиге и как добавка к цементному клинкеру при помоле;</w:t>
      </w:r>
    </w:p>
    <w:p>
      <w:pPr>
        <w:spacing w:after="0"/>
        <w:ind w:left="0"/>
        <w:jc w:val="both"/>
      </w:pPr>
      <w:r>
        <w:rPr>
          <w:rFonts w:ascii="Times New Roman"/>
          <w:b w:val="false"/>
          <w:i w:val="false"/>
          <w:color w:val="000000"/>
          <w:sz w:val="28"/>
        </w:rPr>
        <w:t>
      для производства гипсовых вяжущих и изделий из них;</w:t>
      </w:r>
    </w:p>
    <w:p>
      <w:pPr>
        <w:spacing w:after="0"/>
        <w:ind w:left="0"/>
        <w:jc w:val="both"/>
      </w:pPr>
      <w:r>
        <w:rPr>
          <w:rFonts w:ascii="Times New Roman"/>
          <w:b w:val="false"/>
          <w:i w:val="false"/>
          <w:color w:val="000000"/>
          <w:sz w:val="28"/>
        </w:rPr>
        <w:t>
      для получения цемента и т. д.</w:t>
      </w:r>
    </w:p>
    <w:p>
      <w:pPr>
        <w:spacing w:after="0"/>
        <w:ind w:left="0"/>
        <w:jc w:val="both"/>
      </w:pPr>
      <w:r>
        <w:rPr>
          <w:rFonts w:ascii="Times New Roman"/>
          <w:b w:val="false"/>
          <w:i w:val="false"/>
          <w:color w:val="000000"/>
          <w:sz w:val="28"/>
        </w:rPr>
        <w:t>
      В промышленном масштабе фосфогипс также перерабатывается на сульфат аммония и мел.</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Участок размещения основных технологических линий находится на значительном удалении от селитебных территорий. Помещения и здания с производственными процессами различных уровней шума между собой изолированы ограждающими конструкциями с высокой звукоизолирующей способностью. Внутренние поверхности стен и потолки вентиляционных камер устроены со звукоизолирующей облицовки из минеральной ваты группы НГ. На линиях нагнетания систем пылеочистки, на линиях компрессоров установлены глушители. Вентустановки изолированы в отдельные помещения.</w:t>
      </w:r>
    </w:p>
    <w:p>
      <w:pPr>
        <w:spacing w:after="0"/>
        <w:ind w:left="0"/>
        <w:jc w:val="both"/>
      </w:pPr>
      <w:r>
        <w:rPr>
          <w:rFonts w:ascii="Times New Roman"/>
          <w:b w:val="false"/>
          <w:i w:val="false"/>
          <w:color w:val="000000"/>
          <w:sz w:val="28"/>
        </w:rPr>
        <w:t>
      Максимальный допустимый уровень звука на рабочих местах производственных и вспомогательных зданиях в соответствии с действующими нормативно-правовыми актами должен составлять 95дБА. Фактический уровень шума находится в пределах от 65 до 110 дБА.</w:t>
      </w:r>
    </w:p>
    <w:p>
      <w:pPr>
        <w:spacing w:after="0"/>
        <w:ind w:left="0"/>
        <w:jc w:val="both"/>
      </w:pPr>
      <w:r>
        <w:rPr>
          <w:rFonts w:ascii="Times New Roman"/>
          <w:b/>
          <w:i w:val="false"/>
          <w:color w:val="000000"/>
          <w:sz w:val="28"/>
        </w:rPr>
        <w:t>1.2.5. Снижение воздействия на окружающую среду</w:t>
      </w:r>
    </w:p>
    <w:p>
      <w:pPr>
        <w:spacing w:after="0"/>
        <w:ind w:left="0"/>
        <w:jc w:val="both"/>
      </w:pPr>
      <w:r>
        <w:rPr>
          <w:rFonts w:ascii="Times New Roman"/>
          <w:b w:val="false"/>
          <w:i w:val="false"/>
          <w:color w:val="000000"/>
          <w:sz w:val="28"/>
        </w:rPr>
        <w:t xml:space="preserve">
      Снижение воздействия на окружающую среду является одной из приоритетных задач при планировании, эксплуатации производственной деятельности. </w:t>
      </w:r>
    </w:p>
    <w:p>
      <w:pPr>
        <w:spacing w:after="0"/>
        <w:ind w:left="0"/>
        <w:jc w:val="both"/>
      </w:pPr>
      <w:r>
        <w:rPr>
          <w:rFonts w:ascii="Times New Roman"/>
          <w:b w:val="false"/>
          <w:i w:val="false"/>
          <w:color w:val="000000"/>
          <w:sz w:val="28"/>
        </w:rPr>
        <w:t>
      Одной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w:t>
      </w:r>
    </w:p>
    <w:p>
      <w:pPr>
        <w:spacing w:after="0"/>
        <w:ind w:left="0"/>
        <w:jc w:val="both"/>
      </w:pPr>
      <w:r>
        <w:rPr>
          <w:rFonts w:ascii="Times New Roman"/>
          <w:b/>
          <w:i w:val="false"/>
          <w:color w:val="000000"/>
          <w:sz w:val="28"/>
        </w:rPr>
        <w:t>1.2.6.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 xml:space="preserve">1.3. Производство плавиковой кислоты </w:t>
      </w:r>
    </w:p>
    <w:p>
      <w:pPr>
        <w:spacing w:after="0"/>
        <w:ind w:left="0"/>
        <w:jc w:val="both"/>
      </w:pPr>
      <w:r>
        <w:rPr>
          <w:rFonts w:ascii="Times New Roman"/>
          <w:b w:val="false"/>
          <w:i w:val="false"/>
          <w:color w:val="000000"/>
          <w:sz w:val="28"/>
        </w:rPr>
        <w:t>
      Плавиковая кислота производится в Казахстане на единственном предприятии - АО "УМЗ", расположенном в северо-западной части города Усть-Каменогорска на берегу реки Ульба. Производство основано на сернокислотной переработке обогащенного плавикового шпата. Вся получаемая кислота вырабатывается с целью применения на АО "УМЗ" в собственных производствах бериллия, тантала, ниобия и их соединений. Предприятие входит в состав НАК "КазАтомпром" и является одним из признанных в мире производителей урановой, танталовой, бериллиевой и ниобиевой продукции. АО "УМЗ" – один из трех предприятий в мире, имеющих полный производственный цикл от переработки рудного концентрата до выпуска готовой продукции. Предприятие является одним из крупнейших современных предприятий металлургической промышленности, основные производства к относятся к металлургической промышленности и поэтому в настоящий справочник НДТ по неорганическим химическим производствам не включаются.</w:t>
      </w:r>
    </w:p>
    <w:p>
      <w:pPr>
        <w:spacing w:after="0"/>
        <w:ind w:left="0"/>
        <w:jc w:val="both"/>
      </w:pPr>
      <w:r>
        <w:rPr>
          <w:rFonts w:ascii="Times New Roman"/>
          <w:b w:val="false"/>
          <w:i w:val="false"/>
          <w:color w:val="000000"/>
          <w:sz w:val="28"/>
        </w:rPr>
        <w:t>
      Помимо основных производств, на АО "УМЗ" функционируют Горно-обогатительный комплекс рудник "Караджал" по добыче плавикового шпата, Горно-обогатительный комплекс "Обогатительная фабрика", осуществляющий обогащение сырья с получением плавикошпатового концентрата (далее - ПШК). На основе ПШК работает производство фтористоводородной (плавиковой) кислоты, которая является одним из основных реагентов для основных производств АО "УМЗ".</w:t>
      </w:r>
    </w:p>
    <w:p>
      <w:pPr>
        <w:spacing w:after="0"/>
        <w:ind w:left="0"/>
        <w:jc w:val="both"/>
      </w:pPr>
      <w:r>
        <w:rPr>
          <w:rFonts w:ascii="Times New Roman"/>
          <w:b/>
          <w:i w:val="false"/>
          <w:color w:val="000000"/>
          <w:sz w:val="28"/>
        </w:rPr>
        <w:t>1.3.1. Сырьевая база</w:t>
      </w:r>
    </w:p>
    <w:p>
      <w:pPr>
        <w:spacing w:after="0"/>
        <w:ind w:left="0"/>
        <w:jc w:val="both"/>
      </w:pPr>
      <w:r>
        <w:rPr>
          <w:rFonts w:ascii="Times New Roman"/>
          <w:b w:val="false"/>
          <w:i w:val="false"/>
          <w:color w:val="000000"/>
          <w:sz w:val="28"/>
        </w:rPr>
        <w:t>
      Исходным сырьем является флюоритная руда (плавиковый шпат) месторождения Караджал. Руда с рудника "Караджал" завозится через автовесы на рудный склад вместимостью 8000 тонн руды. Максимальный размер куска исходной руды не должен превышать 250 мм. Куски руды более 250 мм (негабариты) дробятся на руднике "Караджал" или на рудном складе фабрики с помощью пневматических молотков, кувалд, гидромолотом.</w:t>
      </w:r>
    </w:p>
    <w:p>
      <w:pPr>
        <w:spacing w:after="0"/>
        <w:ind w:left="0"/>
        <w:jc w:val="both"/>
      </w:pPr>
      <w:r>
        <w:rPr>
          <w:rFonts w:ascii="Times New Roman"/>
          <w:b w:val="false"/>
          <w:i w:val="false"/>
          <w:color w:val="000000"/>
          <w:sz w:val="28"/>
        </w:rPr>
        <w:t>
      Получение флюорита концентрата флотационного на Обогатительной фабрике в г. Курчатов из плавикового шпата основано на обогащении руды флотационным методом путем разделения частиц руды по смачиваемости на флотоконцентрат и шламовые хвосты. Сырье проходит дробление в щековой дробилке и последующее измельчение в шаровой мельнице. Пульпа смешивается в чане с раствором олеата натрия, жидким стеклом и острым паром при температуре 35 – 40 °С и загружается во флотомашину. Флюоритный концентрат выносится вместе с пеной на поверхность, а хвосты обогащения – шлам отводится в шламонакопитель. Пенный продукт сгущается и отжимается на фильтр-прессе до влажности 12 % и затем передается на сушку до влажности не более 1 %.</w:t>
      </w:r>
    </w:p>
    <w:p>
      <w:pPr>
        <w:spacing w:after="0"/>
        <w:ind w:left="0"/>
        <w:jc w:val="both"/>
      </w:pPr>
      <w:r>
        <w:rPr>
          <w:rFonts w:ascii="Times New Roman"/>
          <w:b w:val="false"/>
          <w:i w:val="false"/>
          <w:color w:val="000000"/>
          <w:sz w:val="28"/>
        </w:rPr>
        <w:t xml:space="preserve">
      В соответствии с ГОСТ "Концентраты плавикошпатовые кислотные и керамические" [48] флюорит концентрат флотационный ФФ- 95А должен соответствовать следующим требованиям, изложенным в таблице 1.23.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23</w:t>
      </w:r>
      <w:r>
        <w:rPr>
          <w:rFonts w:ascii="Times New Roman"/>
          <w:b w:val="false"/>
          <w:i w:val="false"/>
          <w:color w:val="000000"/>
          <w:sz w:val="28"/>
        </w:rPr>
        <w:t>. Состав флотационного плавикового шпата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Марка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СодержаниеCaF</w:t>
            </w:r>
            <w:r>
              <w:rPr>
                <w:rFonts w:ascii="Times New Roman"/>
                <w:b w:val="false"/>
                <w:i w:val="false"/>
                <w:color w:val="000000"/>
                <w:vertAlign w:val="subscript"/>
              </w:rPr>
              <w:t>2</w:t>
            </w:r>
            <w:r>
              <w:rPr>
                <w:rFonts w:ascii="Times New Roman"/>
                <w:b/>
                <w:i w:val="false"/>
                <w:color w:val="000000"/>
                <w:sz w:val="20"/>
              </w:rPr>
              <w:t>, не менее,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примесей, %, не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CaCO</w:t>
            </w:r>
            <w:r>
              <w:rPr>
                <w:rFonts w:ascii="Times New Roman"/>
                <w:b w:val="false"/>
                <w:i w:val="false"/>
                <w:color w:val="000000"/>
                <w:vertAlign w:val="sub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Частиц размером более 0,14 мм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ФФ- 95А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Кварцит является нежелательной примесью, так как при переработке руды он связывается в кремнефториды, вызывая потери фтора. Кроме природного плавикового шпата, важным сырьевым источником для производства плавиковой кислоты могут служить отходящие газы производств фосфорных удобрений. Содержание фтора в фосфатных рудах не превышает 3 %, но, так как запасы этого сырья велики, ресурсы фтора в них оказываются весьма значительными.</w:t>
      </w:r>
    </w:p>
    <w:p>
      <w:pPr>
        <w:spacing w:after="0"/>
        <w:ind w:left="0"/>
        <w:jc w:val="both"/>
      </w:pPr>
      <w:r>
        <w:rPr>
          <w:rFonts w:ascii="Times New Roman"/>
          <w:b/>
          <w:i w:val="false"/>
          <w:color w:val="000000"/>
          <w:sz w:val="28"/>
        </w:rPr>
        <w:t>1.3.2. Структура и технологический уровень</w:t>
      </w:r>
    </w:p>
    <w:p>
      <w:pPr>
        <w:spacing w:after="0"/>
        <w:ind w:left="0"/>
        <w:jc w:val="both"/>
      </w:pPr>
      <w:r>
        <w:rPr>
          <w:rFonts w:ascii="Times New Roman"/>
          <w:b w:val="false"/>
          <w:i w:val="false"/>
          <w:color w:val="000000"/>
          <w:sz w:val="28"/>
        </w:rPr>
        <w:t xml:space="preserve">
      Проектная мощность производства плавиковой кислоты составляет 2852 - 4137 тонн/год. Производство организовано по известной технологии середины XX века путем разложения ПШК концентрированной серной кислотой с последующей абсорбцией газообразного фтороводорода [50, с.1113 - 1120]. </w:t>
      </w:r>
    </w:p>
    <w:p>
      <w:pPr>
        <w:spacing w:after="0"/>
        <w:ind w:left="0"/>
        <w:jc w:val="both"/>
      </w:pPr>
      <w:r>
        <w:rPr>
          <w:rFonts w:ascii="Times New Roman"/>
          <w:b/>
          <w:i w:val="false"/>
          <w:color w:val="000000"/>
          <w:sz w:val="28"/>
        </w:rPr>
        <w:t>1.3.3. Технико-экономические характеристики</w:t>
      </w:r>
    </w:p>
    <w:p>
      <w:pPr>
        <w:spacing w:after="0"/>
        <w:ind w:left="0"/>
        <w:jc w:val="both"/>
      </w:pPr>
      <w:r>
        <w:rPr>
          <w:rFonts w:ascii="Times New Roman"/>
          <w:b w:val="false"/>
          <w:i w:val="false"/>
          <w:color w:val="000000"/>
          <w:sz w:val="28"/>
        </w:rPr>
        <w:t>
      Вся производимая плавиковая кислота предназначена для применения в качестве сырья в собственных производствах бериллия, тантала, ниобия и их соединений на АО "УМЗ".</w:t>
      </w:r>
    </w:p>
    <w:p>
      <w:pPr>
        <w:spacing w:after="0"/>
        <w:ind w:left="0"/>
        <w:jc w:val="both"/>
      </w:pPr>
      <w:r>
        <w:rPr>
          <w:rFonts w:ascii="Times New Roman"/>
          <w:b w:val="false"/>
          <w:i w:val="false"/>
          <w:color w:val="000000"/>
          <w:sz w:val="28"/>
        </w:rPr>
        <w:t>
      В целом по Казахстану наблюдается значительное снижение объемов производства плавиковой кислоты с 2014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5024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502400" cy="3378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Источник: данные Комитета по статистике МНЭ РК</w:t>
            </w:r>
          </w:p>
        </w:tc>
      </w:tr>
    </w:tbl>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Производство плавиковой кислоты в РК в период 2014 - 2019 гг., тонн</w:t>
      </w:r>
    </w:p>
    <w:p>
      <w:pPr>
        <w:spacing w:after="0"/>
        <w:ind w:left="0"/>
        <w:jc w:val="both"/>
      </w:pPr>
      <w:r>
        <w:rPr>
          <w:rFonts w:ascii="Times New Roman"/>
          <w:b/>
          <w:i w:val="false"/>
          <w:color w:val="000000"/>
          <w:sz w:val="28"/>
        </w:rPr>
        <w:t>Характеристика плавиковой кислоты</w:t>
      </w:r>
    </w:p>
    <w:p>
      <w:pPr>
        <w:spacing w:after="0"/>
        <w:ind w:left="0"/>
        <w:jc w:val="both"/>
      </w:pPr>
      <w:r>
        <w:rPr>
          <w:rFonts w:ascii="Times New Roman"/>
          <w:b w:val="false"/>
          <w:i w:val="false"/>
          <w:color w:val="000000"/>
          <w:sz w:val="28"/>
        </w:rPr>
        <w:t>
      Качество плавиковой кислоты соответствует требованиям СТ РК 2503 [49], указанным в таблице 1.24.</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Химический состав плавиковой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Прозрачная бесцветная жидкость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фтористого водорода, НF,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примесей,%, не более:</w:t>
            </w:r>
          </w:p>
          <w:p>
            <w:pPr>
              <w:spacing w:after="20"/>
              <w:ind w:left="20"/>
              <w:jc w:val="both"/>
            </w:pPr>
            <w:r>
              <w:rPr>
                <w:rFonts w:ascii="Times New Roman"/>
                <w:b w:val="false"/>
                <w:i w:val="false"/>
                <w:color w:val="000000"/>
                <w:sz w:val="20"/>
              </w:rPr>
              <w:t>- кремнефтористоводородной кислоты, H</w:t>
            </w:r>
            <w:r>
              <w:rPr>
                <w:rFonts w:ascii="Times New Roman"/>
                <w:b w:val="false"/>
                <w:i w:val="false"/>
                <w:color w:val="000000"/>
                <w:vertAlign w:val="subscript"/>
              </w:rPr>
              <w:t>2</w:t>
            </w:r>
            <w:r>
              <w:rPr>
                <w:rFonts w:ascii="Times New Roman"/>
                <w:b w:val="false"/>
                <w:i w:val="false"/>
                <w:color w:val="000000"/>
                <w:sz w:val="20"/>
              </w:rPr>
              <w:t>SiF</w:t>
            </w:r>
            <w:r>
              <w:rPr>
                <w:rFonts w:ascii="Times New Roman"/>
                <w:b w:val="false"/>
                <w:i w:val="false"/>
                <w:color w:val="000000"/>
                <w:vertAlign w:val="subscript"/>
              </w:rPr>
              <w:t>6</w:t>
            </w:r>
          </w:p>
          <w:p>
            <w:pPr>
              <w:spacing w:after="20"/>
              <w:ind w:left="20"/>
              <w:jc w:val="both"/>
            </w:pPr>
            <w:r>
              <w:rPr>
                <w:rFonts w:ascii="Times New Roman"/>
                <w:b w:val="false"/>
                <w:i w:val="false"/>
                <w:color w:val="000000"/>
                <w:sz w:val="20"/>
              </w:rPr>
              <w:t>
-серной кислоты, H2SO4</w:t>
            </w:r>
          </w:p>
          <w:p>
            <w:pPr>
              <w:spacing w:after="20"/>
              <w:ind w:left="20"/>
              <w:jc w:val="both"/>
            </w:pPr>
            <w:r>
              <w:rPr>
                <w:rFonts w:ascii="Times New Roman"/>
                <w:b w:val="false"/>
                <w:i w:val="false"/>
                <w:color w:val="000000"/>
                <w:sz w:val="20"/>
              </w:rPr>
              <w:t>-железа, Fe</w:t>
            </w:r>
          </w:p>
          <w:p>
            <w:pPr>
              <w:spacing w:after="20"/>
              <w:ind w:left="20"/>
              <w:jc w:val="both"/>
            </w:pPr>
            <w:r>
              <w:rPr>
                <w:rFonts w:ascii="Times New Roman"/>
                <w:b w:val="false"/>
                <w:i w:val="false"/>
                <w:color w:val="000000"/>
                <w:sz w:val="20"/>
              </w:rPr>
              <w:t>-нелетучих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0.025</w:t>
            </w:r>
          </w:p>
          <w:p>
            <w:pPr>
              <w:spacing w:after="20"/>
              <w:ind w:left="20"/>
              <w:jc w:val="both"/>
            </w:pPr>
            <w:r>
              <w:rPr>
                <w:rFonts w:ascii="Times New Roman"/>
                <w:b w:val="false"/>
                <w:i w:val="false"/>
                <w:color w:val="000000"/>
                <w:sz w:val="20"/>
              </w:rPr>
              <w:t>0.01</w:t>
            </w:r>
          </w:p>
          <w:p>
            <w:pPr>
              <w:spacing w:after="20"/>
              <w:ind w:left="20"/>
              <w:jc w:val="both"/>
            </w:pPr>
            <w:r>
              <w:rPr>
                <w:rFonts w:ascii="Times New Roman"/>
                <w:b w:val="false"/>
                <w:i w:val="false"/>
                <w:color w:val="000000"/>
                <w:sz w:val="20"/>
              </w:rPr>
              <w:t>0.007</w:t>
            </w:r>
          </w:p>
          <w:p>
            <w:pPr>
              <w:spacing w:after="20"/>
              <w:ind w:left="20"/>
              <w:jc w:val="both"/>
            </w:pPr>
            <w:r>
              <w:rPr>
                <w:rFonts w:ascii="Times New Roman"/>
                <w:b w:val="false"/>
                <w:i w:val="false"/>
                <w:color w:val="000000"/>
                <w:sz w:val="20"/>
              </w:rPr>
              <w:t>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4.5</w:t>
            </w:r>
          </w:p>
          <w:p>
            <w:pPr>
              <w:spacing w:after="20"/>
              <w:ind w:left="20"/>
              <w:jc w:val="both"/>
            </w:pPr>
            <w:r>
              <w:rPr>
                <w:rFonts w:ascii="Times New Roman"/>
                <w:b w:val="false"/>
                <w:i w:val="false"/>
                <w:color w:val="000000"/>
                <w:sz w:val="20"/>
              </w:rPr>
              <w:t>1.8</w:t>
            </w:r>
          </w:p>
          <w:p>
            <w:pPr>
              <w:spacing w:after="20"/>
              <w:ind w:left="20"/>
              <w:jc w:val="both"/>
            </w:pPr>
            <w:r>
              <w:rPr>
                <w:rFonts w:ascii="Times New Roman"/>
                <w:b w:val="false"/>
                <w:i w:val="false"/>
                <w:color w:val="000000"/>
                <w:sz w:val="20"/>
              </w:rPr>
              <w:t>-</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7.5</w:t>
            </w:r>
          </w:p>
          <w:p>
            <w:pPr>
              <w:spacing w:after="20"/>
              <w:ind w:left="20"/>
              <w:jc w:val="both"/>
            </w:pPr>
            <w:r>
              <w:rPr>
                <w:rFonts w:ascii="Times New Roman"/>
                <w:b w:val="false"/>
                <w:i w:val="false"/>
                <w:color w:val="000000"/>
                <w:sz w:val="20"/>
              </w:rPr>
              <w:t>4.5</w:t>
            </w:r>
          </w:p>
          <w:p>
            <w:pPr>
              <w:spacing w:after="20"/>
              <w:ind w:left="20"/>
              <w:jc w:val="both"/>
            </w:pPr>
            <w:r>
              <w:rPr>
                <w:rFonts w:ascii="Times New Roman"/>
                <w:b w:val="false"/>
                <w:i w:val="false"/>
                <w:color w:val="000000"/>
                <w:sz w:val="20"/>
              </w:rPr>
              <w:t>-</w:t>
            </w:r>
          </w:p>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Плавиковая кислота представляет собой водный раствор фтороводорода, относится к сильным кислотам и является токсичным высокоопасным веществом по воздействию на организм (2 класс опасности); она разрушает стекло и силикаты, каучук и растворяет целлюлозу и, следовательно, разрушает кожу с образованием ожога, сильно действует на слизистые оболочки и дыхательные пути. Поэтому использовать кислоту нужно очень осторожно. В производстве плавиковой кислоты уделяется особое внимание технике безопасности. Хранится в эбонитовых или полиэтиленовых емкостях. ПДК плавиковой кислоты представлены в таблице 1.25.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25</w:t>
      </w:r>
      <w:r>
        <w:rPr>
          <w:rFonts w:ascii="Times New Roman"/>
          <w:b w:val="false"/>
          <w:i w:val="false"/>
          <w:color w:val="000000"/>
          <w:sz w:val="28"/>
        </w:rPr>
        <w:t>. ПДК плавиковой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максимально разовая (ПДК</w:t>
            </w:r>
            <w:r>
              <w:rPr>
                <w:rFonts w:ascii="Times New Roman"/>
                <w:b w:val="false"/>
                <w:i w:val="false"/>
                <w:color w:val="000000"/>
                <w:vertAlign w:val="subscript"/>
              </w:rPr>
              <w:t>м.р.</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среднесуточная (ПДК</w:t>
            </w:r>
            <w:r>
              <w:rPr>
                <w:rFonts w:ascii="Times New Roman"/>
                <w:b w:val="false"/>
                <w:i w:val="false"/>
                <w:color w:val="000000"/>
                <w:vertAlign w:val="subscript"/>
              </w:rPr>
              <w:t>с. с.</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воздухе рабочей зоны, мг/м³ (в пересчете на ионы фтора)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атмосферном воздухе, мг/м³ (в пересчете на ионы фтора)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bl>
    <w:p>
      <w:pPr>
        <w:spacing w:after="0"/>
        <w:ind w:left="0"/>
        <w:jc w:val="both"/>
      </w:pPr>
      <w:r>
        <w:rPr>
          <w:rFonts w:ascii="Times New Roman"/>
          <w:b w:val="false"/>
          <w:i w:val="false"/>
          <w:color w:val="000000"/>
          <w:sz w:val="28"/>
        </w:rPr>
        <w:t>
      Плавиковая кислота, содержащая не менее 40 % HF, используется для селективного извлечения металлов из полиметаллических руд и получения фторидов урана при обогащении и регенерации ядерного топлива. Кислота применяется также для получения фторидов, кремнефторидов и борфторидов и соответствующих кислот. Кроме того, плавиковая кислота является сырьем для очистки отливок чугуна от формовочной смеси, в качестве травильно-полировальных смесей для обработки нержавеющей стали и сплавов и для глазирования стекла, для получения фторуглеродов, в процессах алкилирования и в качестве катализатора в реакции изобутана и олефина. Еще одно направление использования плавиковой кислоты – в полупроводниковой технике и для кислотной обработки стволов нефтяных скважин с целью повышения извлечения нефти.</w:t>
      </w:r>
    </w:p>
    <w:p>
      <w:pPr>
        <w:spacing w:after="0"/>
        <w:ind w:left="0"/>
        <w:jc w:val="both"/>
      </w:pPr>
      <w:r>
        <w:rPr>
          <w:rFonts w:ascii="Times New Roman"/>
          <w:b/>
          <w:i w:val="false"/>
          <w:color w:val="000000"/>
          <w:sz w:val="28"/>
        </w:rPr>
        <w:t xml:space="preserve">1.3.4.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плавиковой кислоты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являются выбросы фтористых соединений, серной кислоты и тетрафторид кремния (SiF</w:t>
      </w:r>
      <w:r>
        <w:rPr>
          <w:rFonts w:ascii="Times New Roman"/>
          <w:b w:val="false"/>
          <w:i w:val="false"/>
          <w:color w:val="000000"/>
          <w:vertAlign w:val="subscript"/>
        </w:rPr>
        <w:t>4</w:t>
      </w:r>
      <w:r>
        <w:rPr>
          <w:rFonts w:ascii="Times New Roman"/>
          <w:b w:val="false"/>
          <w:i w:val="false"/>
          <w:color w:val="000000"/>
          <w:sz w:val="28"/>
        </w:rPr>
        <w:t>) с прокаливания фосфатной руды в виде направленных выбросов от абсорбционных установок, а также пыль, возникающая при работе с фосфатной рудой в процессе производства HF. Твердые частицы выделяются в процессе транспортировки и сушки плавикового шпата. На установках производства плавиковой кислоты возникающие на стадии конечной вентиляции выбросы в атмосферу после необходимой обработки оказываются очень низкими.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со сточными водами, нефть и нефтепродукты в растворенном и эмульгированном состоянии, бериллий, сульфаты(анион), аммоний солевой (NH</w:t>
      </w:r>
      <w:r>
        <w:rPr>
          <w:rFonts w:ascii="Times New Roman"/>
          <w:b w:val="false"/>
          <w:i w:val="false"/>
          <w:color w:val="000000"/>
          <w:vertAlign w:val="superscript"/>
        </w:rPr>
        <w:t>4+</w:t>
      </w:r>
      <w:r>
        <w:rPr>
          <w:rFonts w:ascii="Times New Roman"/>
          <w:b w:val="false"/>
          <w:i w:val="false"/>
          <w:color w:val="000000"/>
          <w:sz w:val="28"/>
        </w:rPr>
        <w:t>), фтор-ион, хлориды (анион), кальций (катион), магний (катион), хром+6, железо общее, марганец двухвалентный (ион), взвешенные вещества и др.,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Побочные продукты производства</w:t>
      </w:r>
    </w:p>
    <w:p>
      <w:pPr>
        <w:spacing w:after="0"/>
        <w:ind w:left="0"/>
        <w:jc w:val="both"/>
      </w:pPr>
      <w:r>
        <w:rPr>
          <w:rFonts w:ascii="Times New Roman"/>
          <w:b w:val="false"/>
          <w:i w:val="false"/>
          <w:color w:val="000000"/>
          <w:sz w:val="28"/>
        </w:rPr>
        <w:t>
      Сульфат кальция (ангидрит) образуется в качестве побочного продукта при производстве плавиковой кислоты (HF) и содержит от 0,2 до 2,0 % непрореагировавшего CaF</w:t>
      </w:r>
      <w:r>
        <w:rPr>
          <w:rFonts w:ascii="Times New Roman"/>
          <w:b w:val="false"/>
          <w:i w:val="false"/>
          <w:color w:val="000000"/>
          <w:vertAlign w:val="subscript"/>
        </w:rPr>
        <w:t>2 </w:t>
      </w:r>
      <w:r>
        <w:rPr>
          <w:rFonts w:ascii="Times New Roman"/>
          <w:b w:val="false"/>
          <w:i w:val="false"/>
          <w:color w:val="000000"/>
          <w:sz w:val="28"/>
        </w:rPr>
        <w:t>и менее 1,0 %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Он также содержит большую часть примесей, встречающихся в следовых количествах в плавиковом шпате.</w:t>
      </w:r>
    </w:p>
    <w:p>
      <w:pPr>
        <w:spacing w:after="0"/>
        <w:ind w:left="0"/>
        <w:jc w:val="both"/>
      </w:pPr>
      <w:r>
        <w:rPr>
          <w:rFonts w:ascii="Times New Roman"/>
          <w:b/>
          <w:i w:val="false"/>
          <w:color w:val="000000"/>
          <w:sz w:val="28"/>
        </w:rPr>
        <w:t>1.3.5.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i w:val="false"/>
          <w:color w:val="000000"/>
          <w:sz w:val="28"/>
        </w:rPr>
        <w:t>1.3.6.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xml:space="preserve">
      Во всем мире идет тенденция к производству комплексных удобрений, так называемых NPK (nitrogen, phosphorus, potassium – азот, фосфор, калий), на основе классических формул и в разных пропорциях в зависимости от растения и сезонности. Производство минеральных удобрений в Казахстане имеет важное значение с точки зрения обеспечения потребностей сельскохозяйственного производства и продовольственной безопасности в стране. Поэтому в АО "КазАзот" также сейчас налажена работа в этом направлении и проводятся исследования возможностей Компании в производстве такой продукции. Традиционно в Казахстане в качестве удобрений используют аммиачную селитру, аммофос и суперфосфат. В меньшем количестве – сульфат аммония, карбамид и калийные удобрения. Две трети продукции АО "КазАзот" потребляется отечественными клиентами. Одну треть в виде азотных удобрений получает сельское хозяйство, вторую – в качестве взрывчатки –горнорудная промышленность. Логистическая экспортная сеть предприятия покрыла почти всю территорию стран СНГ и Балтии, а также государств Восточной Европы. Значительную роль в формировании спроса на минеральные удобрения в Казахстане играет государство с программой субсидирования отечественных сельхозтоваропроизводителей, которые закупают удобрения по удешевленной стоимости. </w:t>
      </w:r>
    </w:p>
    <w:p>
      <w:pPr>
        <w:spacing w:after="0"/>
        <w:ind w:left="0"/>
        <w:jc w:val="both"/>
      </w:pPr>
      <w:r>
        <w:rPr>
          <w:rFonts w:ascii="Times New Roman"/>
          <w:b/>
          <w:i w:val="false"/>
          <w:color w:val="000000"/>
          <w:sz w:val="28"/>
        </w:rPr>
        <w:t xml:space="preserve">1.4.1. Сырьевая база </w:t>
      </w:r>
    </w:p>
    <w:p>
      <w:pPr>
        <w:spacing w:after="0"/>
        <w:ind w:left="0"/>
        <w:jc w:val="both"/>
      </w:pPr>
      <w:r>
        <w:rPr>
          <w:rFonts w:ascii="Times New Roman"/>
          <w:b w:val="false"/>
          <w:i w:val="false"/>
          <w:color w:val="000000"/>
          <w:sz w:val="28"/>
        </w:rPr>
        <w:t>
      В АО "КазАзот" существуют действующие производства аммиака, слабой азотной кислоты и сложных минеральных удобрений, которые размещены на площадке АО "КазАзот". Природный газ, являющийся основным сырьем в производстве аммиака и топливом для получения собственной электроэнергии в ГПЭС (газопоршневая электростанция установленной мощностью 38,9 МВт с выработкой пара), Компания получает с собственного месторождения Шагырлы - Шомышты, расположенного в Бейнеуском районе. Основная часть энергоресурсов – электроэнергия (частично), морская, техническая и питьевая вода, дистилляты глубокой очистки и общего потока поставляются ТОО "МАЭК–Казатомпром", расположенным в 1 километре от АО "КазАзот".</w:t>
      </w:r>
    </w:p>
    <w:p>
      <w:pPr>
        <w:spacing w:after="0"/>
        <w:ind w:left="0"/>
        <w:jc w:val="both"/>
      </w:pPr>
      <w:r>
        <w:rPr>
          <w:rFonts w:ascii="Times New Roman"/>
          <w:b w:val="false"/>
          <w:i w:val="false"/>
          <w:color w:val="000000"/>
          <w:sz w:val="28"/>
        </w:rPr>
        <w:t>
      Газовое месторождение Шагырлы - Шомышты расположено в пределах северного борта Северо-Устюртского прогиба и административно относится к Бейнеускому району Мангистауской области Республики Казахстан [54].</w:t>
      </w:r>
    </w:p>
    <w:p>
      <w:pPr>
        <w:spacing w:after="0"/>
        <w:ind w:left="0"/>
        <w:jc w:val="both"/>
      </w:pPr>
      <w:r>
        <w:rPr>
          <w:rFonts w:ascii="Times New Roman"/>
          <w:b w:val="false"/>
          <w:i w:val="false"/>
          <w:color w:val="000000"/>
          <w:sz w:val="28"/>
        </w:rPr>
        <w:t>
      На сегодняшний день в производственный процесс внедряется технология получения комплексных сложносмешанных удобрений, содержащие основные полезные элементы азот, фосфор, калий и различные микроэлементы. Так, в АО "КазАзот" в мероприятиях по расширению ассортимента производимой продукции, кроме аммиака, слабой азотной кислоты и аммиачной селитры, внедряется технология получения NPK удобрения с использованием фосфоритных руд Чилисайского месторождения.</w:t>
      </w:r>
    </w:p>
    <w:p>
      <w:pPr>
        <w:spacing w:after="0"/>
        <w:ind w:left="0"/>
        <w:jc w:val="both"/>
      </w:pPr>
      <w:r>
        <w:rPr>
          <w:rFonts w:ascii="Times New Roman"/>
          <w:b w:val="false"/>
          <w:i w:val="false"/>
          <w:color w:val="000000"/>
          <w:sz w:val="28"/>
        </w:rPr>
        <w:t xml:space="preserve">
      Новые месторождения фосфоритных руд Чилисайского месторождения имеют отличительные физико-химические особенности по минералогической структур и содержанию основного компонента, которое намного ниже задействованных месторождений фосфоритных руд Каратауского бассейна. Но учитывая, что богатые месторождения фосфоритных руд Каратауского бассейна заметно истощаются, возникает необходимость вовлечения в сферу производства фосфорсодержащих удобрений других месторождений. </w:t>
      </w:r>
    </w:p>
    <w:p>
      <w:pPr>
        <w:spacing w:after="0"/>
        <w:ind w:left="0"/>
        <w:jc w:val="both"/>
      </w:pPr>
      <w:r>
        <w:rPr>
          <w:rFonts w:ascii="Times New Roman"/>
          <w:b w:val="false"/>
          <w:i w:val="false"/>
          <w:color w:val="000000"/>
          <w:sz w:val="28"/>
        </w:rPr>
        <w:t>
      Актобинский (Актюбинский) фосфоритоносный бассейн расположен в Казахстане, к югу от Актюбинска. Включает крупные месторождения: Чилисайское, Богдановское, Кандагачское, Новоукраинское, Рокровское, Алгинское, Коктобинское. Под толщей осадочных пород (мощность — 2 - 2,5 м) находится 1 либо 2 фосфоритоносные толщи, мощностью не более 1 м, разделенные глауконитовыми и кварцевыми песками (до 3,2 м). Залежи образовались в юрский и меловой период. Руда добывается открытым способом.</w:t>
      </w:r>
    </w:p>
    <w:p>
      <w:pPr>
        <w:spacing w:after="0"/>
        <w:ind w:left="0"/>
        <w:jc w:val="both"/>
      </w:pPr>
      <w:r>
        <w:rPr>
          <w:rFonts w:ascii="Times New Roman"/>
          <w:b w:val="false"/>
          <w:i w:val="false"/>
          <w:color w:val="000000"/>
          <w:sz w:val="28"/>
        </w:rPr>
        <w:t>
      Чилисайский фосфоритный рудник расположен за городом Кандыагаш, недалеко от поселка Басшили (бывшая Знаменка). Месторождение представляет собой осадочный фосфорит. Месторождение занимает площадь порядка 800 квадратных километров и простирается приблизительно от поселка Аккемир Мугалжарского района вплоть до города Темир Темирского района. По подсчетам специалистов, запасов фосфорита хватит на 56 лет при выходе на мощность 10 миллионов тонн в год. По современным оценкам британской компании Sunkar Resources Plc (2008) Чилисайский участок содержит до 500 - 800 миллионов тонн руды с 9 - 10 %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Чилисайское фосфоритное месторождение было открыто геологами в 1930-х годах прошлого века. Осваивать его начали в 1976 году и строили рудник до 1979 года. Тогда же была построена опытная фабрика, на которой обкатывали технологию. Продукция рассчитывалась на обогащение тяжелой почвы Дальнего Востока и Западной Сибири. Предприятие планировалось запустить в 1980 году, однако строительство заморозили. На руднике перерабатывали 750 тысяч тонн фосфора в год. Сейчас все это делается в передвижном дробильно-сортировочном комплексе (ДСК) под открытым небом, и нынешний способ гораздо дешевле. В январе 1987 года была отправлена первая партия фосфоритной муки. До этого один вагон опытной партии отправили в Украину на выращивание сахарной свеклы, где урожайность сразу увеличилась в пять раз. </w:t>
      </w:r>
    </w:p>
    <w:p>
      <w:pPr>
        <w:spacing w:after="0"/>
        <w:ind w:left="0"/>
        <w:jc w:val="both"/>
      </w:pPr>
      <w:r>
        <w:rPr>
          <w:rFonts w:ascii="Times New Roman"/>
          <w:b w:val="false"/>
          <w:i w:val="false"/>
          <w:color w:val="000000"/>
          <w:sz w:val="28"/>
        </w:rPr>
        <w:t>
      На сегодняшний день месторождение осваивает ТОО "Темир Сервис". Предварительно обогащенные природные фосфориты Чилисайского месторождения направляются на производство фосмуки путем тонкого помола на ТОО "Темир-Сервис". Помол фосфоритов осуществляется в воздушно-динамических мельницах, где происходит их механо-химическая активация. Мощность двух установок позволяет вырабатывать 40 тонн муки в час. Планируемый объем продукции – 280 тысяч тонн муки ежегодно. Фосмука реализуется в Казахстане и России [55].</w:t>
      </w:r>
    </w:p>
    <w:p>
      <w:pPr>
        <w:spacing w:after="0"/>
        <w:ind w:left="0"/>
        <w:jc w:val="both"/>
      </w:pPr>
      <w:r>
        <w:rPr>
          <w:rFonts w:ascii="Times New Roman"/>
          <w:b w:val="false"/>
          <w:i w:val="false"/>
          <w:color w:val="000000"/>
          <w:sz w:val="28"/>
        </w:rPr>
        <w:t>
       Химический состав фосмуки: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(фосфорный ангидрид), не менее 17.0 %, САО – 33,0 %, МgО – 0,6 %, Fе</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3 </w:t>
      </w:r>
      <w:r>
        <w:rPr>
          <w:rFonts w:ascii="Times New Roman"/>
          <w:b w:val="false"/>
          <w:i w:val="false"/>
          <w:color w:val="000000"/>
          <w:sz w:val="28"/>
        </w:rPr>
        <w:t>– 2,1 %, Аl</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3 </w:t>
      </w:r>
      <w:r>
        <w:rPr>
          <w:rFonts w:ascii="Times New Roman"/>
          <w:b w:val="false"/>
          <w:i w:val="false"/>
          <w:color w:val="000000"/>
          <w:sz w:val="28"/>
        </w:rPr>
        <w:t>– 2,3 %, СО</w:t>
      </w:r>
      <w:r>
        <w:rPr>
          <w:rFonts w:ascii="Times New Roman"/>
          <w:b w:val="false"/>
          <w:i w:val="false"/>
          <w:color w:val="000000"/>
          <w:vertAlign w:val="subscript"/>
        </w:rPr>
        <w:t>2</w:t>
      </w:r>
      <w:r>
        <w:rPr>
          <w:rFonts w:ascii="Times New Roman"/>
          <w:b w:val="false"/>
          <w:i w:val="false"/>
          <w:color w:val="000000"/>
          <w:sz w:val="28"/>
        </w:rPr>
        <w:t>– 3,9 %, K</w:t>
      </w:r>
      <w:r>
        <w:rPr>
          <w:rFonts w:ascii="Times New Roman"/>
          <w:b w:val="false"/>
          <w:i w:val="false"/>
          <w:color w:val="000000"/>
          <w:vertAlign w:val="subscript"/>
        </w:rPr>
        <w:t>2</w:t>
      </w:r>
      <w:r>
        <w:rPr>
          <w:rFonts w:ascii="Times New Roman"/>
          <w:b w:val="false"/>
          <w:i w:val="false"/>
          <w:color w:val="000000"/>
          <w:sz w:val="28"/>
        </w:rPr>
        <w:t>О+ Na</w:t>
      </w:r>
      <w:r>
        <w:rPr>
          <w:rFonts w:ascii="Times New Roman"/>
          <w:b w:val="false"/>
          <w:i w:val="false"/>
          <w:color w:val="000000"/>
          <w:vertAlign w:val="subscript"/>
        </w:rPr>
        <w:t>2</w:t>
      </w:r>
      <w:r>
        <w:rPr>
          <w:rFonts w:ascii="Times New Roman"/>
          <w:b w:val="false"/>
          <w:i w:val="false"/>
          <w:color w:val="000000"/>
          <w:sz w:val="28"/>
        </w:rPr>
        <w:t>О – 1,6 %, SiO</w:t>
      </w:r>
      <w:r>
        <w:rPr>
          <w:rFonts w:ascii="Times New Roman"/>
          <w:b w:val="false"/>
          <w:i w:val="false"/>
          <w:color w:val="000000"/>
          <w:vertAlign w:val="subscript"/>
        </w:rPr>
        <w:t>2 </w:t>
      </w:r>
      <w:r>
        <w:rPr>
          <w:rFonts w:ascii="Times New Roman"/>
          <w:b w:val="false"/>
          <w:i w:val="false"/>
          <w:color w:val="000000"/>
          <w:sz w:val="28"/>
        </w:rPr>
        <w:t>– 35,0 %, SO</w:t>
      </w:r>
      <w:r>
        <w:rPr>
          <w:rFonts w:ascii="Times New Roman"/>
          <w:b w:val="false"/>
          <w:i w:val="false"/>
          <w:color w:val="000000"/>
          <w:vertAlign w:val="subscript"/>
        </w:rPr>
        <w:t>3 </w:t>
      </w:r>
      <w:r>
        <w:rPr>
          <w:rFonts w:ascii="Times New Roman"/>
          <w:b w:val="false"/>
          <w:i w:val="false"/>
          <w:color w:val="000000"/>
          <w:sz w:val="28"/>
        </w:rPr>
        <w:t>– 1,5 %.</w:t>
      </w:r>
    </w:p>
    <w:p>
      <w:pPr>
        <w:spacing w:after="0"/>
        <w:ind w:left="0"/>
        <w:jc w:val="both"/>
      </w:pPr>
      <w:r>
        <w:rPr>
          <w:rFonts w:ascii="Times New Roman"/>
          <w:b/>
          <w:i w:val="false"/>
          <w:color w:val="000000"/>
          <w:sz w:val="28"/>
        </w:rPr>
        <w:t>1.4.2.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АО "КазАзот" осуществляет деятельность по производству химической продукции. Основной деятельностью АО "КазАзот" является производство удобрений, добыча природного газа. Компания реализует следующие виды продукции: аммиачную селитру, смешанное азотно–фосфорное удобрение, азотную кислоту, аммиак и газ товарный. Аммиачная селитра применяется как для удобрения почвы, так и в производстве взрывчатых веществ и добыче урана. Минеральные удобрения являются одним из важнейших для народного хозяйства видов продукции химической промышленности. Важнейшим видом минеральных удобрений являются азотные: аммиачная селитра, сульфат аммония, карбамид, водные растворы аммиака и другие. В производственных цехах АО "КазАзот" происходит цепочка превращений исходного сырья в готовую продукцию. На территории завода имеются цеха по производству аммиака, слабой азотной кислоты и сложных минеральных удобрений, а также вспомогательные цеха. В АО "КазАзот" применяется уникальная технология грануляции аммиачной селитры в барабанах грануляции. Данная технология используется только в АО "КазАзот" и не имеет аналогов. Технология разработана специалистами предприятия с использованием ранее эксплуатируемого оборудования в производстве фосфорных минеральных удобрений. АО "КазАзот" поставляет свою продукцию на территории Республики Казахстан, а также является экспортоориентированным предприятием, и благодаря проведенной модернизации конкурентоспособно на мировом рынке минеральных удобрений. Продукция АО "КазАзот" экспортируется в Украину, Россию, Кыргызстан, Узбекистан, Азербайджан, Грузию, Туркменистан [54].</w:t>
      </w:r>
    </w:p>
    <w:p>
      <w:pPr>
        <w:spacing w:after="0"/>
        <w:ind w:left="0"/>
        <w:jc w:val="both"/>
      </w:pPr>
      <w:r>
        <w:rPr>
          <w:rFonts w:ascii="Times New Roman"/>
          <w:b w:val="false"/>
          <w:i w:val="false"/>
          <w:color w:val="000000"/>
          <w:sz w:val="28"/>
        </w:rPr>
        <w:t>
      По итогам 2019 года аграриями Республики Казахстан применено 470 тысяч тонн минеральных удобрений (в т.ч. 402 тысяч тонн, или 85 % субсидированных удобрений).</w:t>
      </w:r>
    </w:p>
    <w:p>
      <w:pPr>
        <w:spacing w:after="0"/>
        <w:ind w:left="0"/>
        <w:jc w:val="both"/>
      </w:pPr>
      <w:r>
        <w:rPr>
          <w:rFonts w:ascii="Times New Roman"/>
          <w:b w:val="false"/>
          <w:i w:val="false"/>
          <w:color w:val="000000"/>
          <w:sz w:val="28"/>
        </w:rPr>
        <w:t>
      В целом за 2019 год в Казахстане произвели 193,2 тысяч тонн фосфорных и 378 тысяч тонн азотных удобрений. Для сравнения, в 2018 году производство фосфорных удобрений составляло 140,7 тысяч тонн, азотных –363,2 тысяч тонн.</w:t>
      </w:r>
    </w:p>
    <w:p>
      <w:pPr>
        <w:spacing w:after="0"/>
        <w:ind w:left="0"/>
        <w:jc w:val="both"/>
      </w:pPr>
      <w:r>
        <w:rPr>
          <w:rFonts w:ascii="Times New Roman"/>
          <w:b w:val="false"/>
          <w:i w:val="false"/>
          <w:color w:val="000000"/>
          <w:sz w:val="28"/>
        </w:rPr>
        <w:t>
      В настоящее время продукция экспортируется в Украину, Россию, Кыргызстан, Узбекистан, Азербайджан, Грузию, Туркменистан.</w:t>
      </w:r>
    </w:p>
    <w:p>
      <w:pPr>
        <w:spacing w:after="0"/>
        <w:ind w:left="0"/>
        <w:jc w:val="both"/>
      </w:pPr>
      <w:r>
        <w:rPr>
          <w:rFonts w:ascii="Times New Roman"/>
          <w:b w:val="false"/>
          <w:i w:val="false"/>
          <w:color w:val="000000"/>
          <w:sz w:val="28"/>
        </w:rPr>
        <w:t>
      АО "КазАзот" является единственным производителем аммиачной селитры и аммиака в Республике Казахстан. ТОО "КазАзот" основано в 2005 году на базе имущественного комплекса Азотно-тукового завода. В 2015 году Филиал ТОО "КазАзот" начало осуществлять добычу природного газа на месторождении "Шагырлы-Шомышты".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Многоступенчатая структура производства продукции на АО "КазАзот"</w:t>
      </w:r>
    </w:p>
    <w:p>
      <w:pPr>
        <w:spacing w:after="0"/>
        <w:ind w:left="0"/>
        <w:jc w:val="both"/>
      </w:pPr>
      <w:r>
        <w:rPr>
          <w:rFonts w:ascii="Times New Roman"/>
          <w:b w:val="false"/>
          <w:i w:val="false"/>
          <w:color w:val="000000"/>
          <w:sz w:val="28"/>
        </w:rPr>
        <w:t xml:space="preserve">
      Аммиак является продуктом производства предприятия АО "КазАзот" и транспортируется на производство сложных минеральных удобрений (СМУ) по газопроводам со склада жидкого аммиака из коллектора. Азотная кислота является продуктом производства предприятия АО "КазАзот" и транспортируется на производство СМУ по трубопроводам из цеха слабой азотной кислоты (САК). Брусит поставляется из России. Магнезиальная добавка является продуктом производства СМУ. Транспортируется в пределах производства по трубопроводам. </w:t>
      </w:r>
    </w:p>
    <w:p>
      <w:pPr>
        <w:spacing w:after="0"/>
        <w:ind w:left="0"/>
        <w:jc w:val="both"/>
      </w:pPr>
      <w:r>
        <w:rPr>
          <w:rFonts w:ascii="Times New Roman"/>
          <w:b w:val="false"/>
          <w:i w:val="false"/>
          <w:color w:val="000000"/>
          <w:sz w:val="28"/>
        </w:rPr>
        <w:t>
      Конечной товарной продукцией АО "КазАзот" на данный момент являются гранулированная аммиачная селитра, аммиак жидкий и газ товарный. Аммиак газообразный и слабая азотная кислота являются полуфабрикатами и используются в технологических процессах в качестве реагентов в производстве аммиачной селитры (Рисунок 1.7 - 1.8) [54].</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Структура АО "КазАзот" по видам выпускаемой продукции</w:t>
      </w:r>
    </w:p>
    <w:p>
      <w:pPr>
        <w:spacing w:after="0"/>
        <w:ind w:left="0"/>
        <w:jc w:val="both"/>
      </w:pPr>
      <w:r>
        <w:rPr>
          <w:rFonts w:ascii="Times New Roman"/>
          <w:b w:val="false"/>
          <w:i w:val="false"/>
          <w:color w:val="000000"/>
          <w:sz w:val="28"/>
        </w:rPr>
        <w:t>
      Характеристика продукции АО "КазАзот" представлена ниже.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Аммиак</w:t>
      </w:r>
    </w:p>
    <w:p>
      <w:pPr>
        <w:spacing w:after="0"/>
        <w:ind w:left="0"/>
        <w:jc w:val="both"/>
      </w:pPr>
      <w:r>
        <w:rPr>
          <w:rFonts w:ascii="Times New Roman"/>
          <w:b w:val="false"/>
          <w:i w:val="false"/>
          <w:color w:val="000000"/>
          <w:sz w:val="28"/>
        </w:rPr>
        <w:t>
      Производство аммиака введено в эксплуатацию в 1978 году. Схема производства выстроена в одну технологическую линию:</w:t>
      </w:r>
    </w:p>
    <w:p>
      <w:pPr>
        <w:spacing w:after="0"/>
        <w:ind w:left="0"/>
        <w:jc w:val="both"/>
      </w:pPr>
      <w:r>
        <w:rPr>
          <w:rFonts w:ascii="Times New Roman"/>
          <w:b w:val="false"/>
          <w:i w:val="false"/>
          <w:color w:val="000000"/>
          <w:sz w:val="28"/>
        </w:rPr>
        <w:t>
      подготовка синтез-газа конверсией природного газа с дальнейшей очисткой конвертированного газа от примесей с получением азотоводородной смеси;</w:t>
      </w:r>
    </w:p>
    <w:p>
      <w:pPr>
        <w:spacing w:after="0"/>
        <w:ind w:left="0"/>
        <w:jc w:val="both"/>
      </w:pPr>
      <w:r>
        <w:rPr>
          <w:rFonts w:ascii="Times New Roman"/>
          <w:b w:val="false"/>
          <w:i w:val="false"/>
          <w:color w:val="000000"/>
          <w:sz w:val="28"/>
        </w:rPr>
        <w:t>
      компримирование азотоводородной смеси;</w:t>
      </w:r>
    </w:p>
    <w:p>
      <w:pPr>
        <w:spacing w:after="0"/>
        <w:ind w:left="0"/>
        <w:jc w:val="both"/>
      </w:pPr>
      <w:r>
        <w:rPr>
          <w:rFonts w:ascii="Times New Roman"/>
          <w:b w:val="false"/>
          <w:i w:val="false"/>
          <w:color w:val="000000"/>
          <w:sz w:val="28"/>
        </w:rPr>
        <w:t>
      прямой синтез аммиака из элементарных водорода и азота.</w:t>
      </w:r>
    </w:p>
    <w:p>
      <w:pPr>
        <w:spacing w:after="0"/>
        <w:ind w:left="0"/>
        <w:jc w:val="both"/>
      </w:pPr>
      <w:r>
        <w:rPr>
          <w:rFonts w:ascii="Times New Roman"/>
          <w:b w:val="false"/>
          <w:i w:val="false"/>
          <w:color w:val="000000"/>
          <w:sz w:val="28"/>
        </w:rPr>
        <w:t>
      Проектная производительность цеха по аммиаку – 600 тонн/сутки, 200 000 тонн/год.</w:t>
      </w:r>
    </w:p>
    <w:p>
      <w:pPr>
        <w:spacing w:after="0"/>
        <w:ind w:left="0"/>
        <w:jc w:val="both"/>
      </w:pPr>
      <w:r>
        <w:rPr>
          <w:rFonts w:ascii="Times New Roman"/>
          <w:b w:val="false"/>
          <w:i w:val="false"/>
          <w:color w:val="000000"/>
          <w:sz w:val="28"/>
        </w:rPr>
        <w:t>
      Производство аммиака выпускает жидкий аммиак, технический, под давлением 1,765 МПа (18 кгс/см</w:t>
      </w:r>
      <w:r>
        <w:rPr>
          <w:rFonts w:ascii="Times New Roman"/>
          <w:b w:val="false"/>
          <w:i w:val="false"/>
          <w:color w:val="000000"/>
          <w:vertAlign w:val="superscript"/>
        </w:rPr>
        <w:t>2</w:t>
      </w:r>
      <w:r>
        <w:rPr>
          <w:rFonts w:ascii="Times New Roman"/>
          <w:b w:val="false"/>
          <w:i w:val="false"/>
          <w:color w:val="000000"/>
          <w:sz w:val="28"/>
        </w:rPr>
        <w:t>) представляющий собой бесцветную жидкость. При нормальных условиях аммиак - бесцветный газ с удушливым резким запахом, растворим в органических растворителях (ацетон, бензин, спирт и др.) и хорошо растворим в воде (при 0 °C в одном объеме воды растворяется 1200, а при 20 °С около 700 объемов аммиака). Аммиак очень токсичное и пожароопасное вещество, при вдыхании его происходит острое раздражение слизистой оболочки дыхательных путей, слезотеченье, удушье, а при его содержании в воздухе от 15,0 до 28,0 % объемных и наличии открытого пламени возможен взрыв.</w:t>
      </w:r>
    </w:p>
    <w:p>
      <w:pPr>
        <w:spacing w:after="0"/>
        <w:ind w:left="0"/>
        <w:jc w:val="both"/>
      </w:pPr>
      <w:r>
        <w:rPr>
          <w:rFonts w:ascii="Times New Roman"/>
          <w:b w:val="false"/>
          <w:i w:val="false"/>
          <w:color w:val="000000"/>
          <w:sz w:val="28"/>
        </w:rPr>
        <w:t>
      Физические свойства аммиака представлены в таблице 1.26.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26</w:t>
      </w:r>
      <w:r>
        <w:rPr>
          <w:rFonts w:ascii="Times New Roman"/>
          <w:b w:val="false"/>
          <w:i w:val="false"/>
          <w:color w:val="000000"/>
          <w:sz w:val="28"/>
        </w:rPr>
        <w:t>. Физические свойства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Свойства аммиака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жидкого аммиака при 0 °С и при 0,101 МПа (760 ммрт. ст.)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газообразного,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Критическая температура,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давление, МПа(кг·с/см</w:t>
            </w:r>
            <w:r>
              <w:rPr>
                <w:rFonts w:ascii="Times New Roman"/>
                <w:b w:val="false"/>
                <w:i w:val="false"/>
                <w:color w:val="000000"/>
                <w:vertAlign w:val="superscript"/>
              </w:rPr>
              <w:t>2</w:t>
            </w: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 (111,5)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кипения при 0,101 МПа,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плавления при 0,101 МПа,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Критический объем, м</w:t>
            </w:r>
            <w:r>
              <w:rPr>
                <w:rFonts w:ascii="Times New Roman"/>
                <w:b w:val="false"/>
                <w:i w:val="false"/>
                <w:color w:val="000000"/>
                <w:vertAlign w:val="superscript"/>
              </w:rPr>
              <w:t>3</w:t>
            </w:r>
            <w:r>
              <w:rPr>
                <w:rFonts w:ascii="Times New Roman"/>
                <w:b w:val="false"/>
                <w:i w:val="false"/>
                <w:color w:val="000000"/>
                <w:sz w:val="20"/>
              </w:rPr>
              <w:t>/кг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Критическая плотность,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самовоспламенения,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Газовая постоянная, кДж/(кг·К)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испарения при 0,101 МПа, кДж/кг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r>
    </w:tbl>
    <w:p>
      <w:pPr>
        <w:spacing w:after="0"/>
        <w:ind w:left="0"/>
        <w:jc w:val="both"/>
      </w:pPr>
      <w:r>
        <w:rPr>
          <w:rFonts w:ascii="Times New Roman"/>
          <w:b w:val="false"/>
          <w:i w:val="false"/>
          <w:color w:val="000000"/>
          <w:sz w:val="28"/>
        </w:rPr>
        <w:t>
      Жидкий аммиак легколетучее вещество. Давление, плотность жидкости и паров над жидкостью в зависимости от температуры приведены в таблице 1.27.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27</w:t>
      </w:r>
      <w:r>
        <w:rPr>
          <w:rFonts w:ascii="Times New Roman"/>
          <w:b w:val="false"/>
          <w:i w:val="false"/>
          <w:color w:val="000000"/>
          <w:sz w:val="28"/>
        </w:rPr>
        <w:t>. Зависимость давления, плотности жидкости и паров над жидкостью в зависимости от температуры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МПа(абс)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кг/м3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28</w:t>
      </w:r>
      <w:r>
        <w:rPr>
          <w:rFonts w:ascii="Times New Roman"/>
          <w:b w:val="false"/>
          <w:i w:val="false"/>
          <w:color w:val="000000"/>
          <w:sz w:val="28"/>
        </w:rPr>
        <w:t>. Зависимость давления насыщенных паров аммиака и плотность жидкости и пара от температуры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МПа(абс)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кг/м3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0,0925(0,94)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0,0540(0,6)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0.3769</w:t>
            </w:r>
          </w:p>
        </w:tc>
      </w:tr>
    </w:tbl>
    <w:p>
      <w:pPr>
        <w:spacing w:after="0"/>
        <w:ind w:left="0"/>
        <w:jc w:val="both"/>
      </w:pPr>
      <w:r>
        <w:rPr>
          <w:rFonts w:ascii="Times New Roman"/>
          <w:b w:val="false"/>
          <w:i w:val="false"/>
          <w:color w:val="000000"/>
          <w:sz w:val="28"/>
        </w:rPr>
        <w:t xml:space="preserve">
      В жидком аммиаке при повышенном давлении растворяются водород, азот, метан, аргон.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29</w:t>
      </w:r>
      <w:r>
        <w:rPr>
          <w:rFonts w:ascii="Times New Roman"/>
          <w:b w:val="false"/>
          <w:i w:val="false"/>
          <w:color w:val="000000"/>
          <w:sz w:val="28"/>
        </w:rPr>
        <w:t>. Растворимость азотоводородной смеси стехиометрического состава в жидком аммиаке, дм</w:t>
      </w:r>
      <w:r>
        <w:rPr>
          <w:rFonts w:ascii="Times New Roman"/>
          <w:b w:val="false"/>
          <w:i w:val="false"/>
          <w:color w:val="000000"/>
          <w:vertAlign w:val="superscript"/>
        </w:rPr>
        <w:t>3</w:t>
      </w:r>
      <w:r>
        <w:rPr>
          <w:rFonts w:ascii="Times New Roman"/>
          <w:b w:val="false"/>
          <w:i w:val="false"/>
          <w:color w:val="000000"/>
          <w:sz w:val="28"/>
        </w:rPr>
        <w:t>/кг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МПа(кг·с/см2)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10,13(103,4)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40,53(413,6)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bl>
    <w:p>
      <w:pPr>
        <w:spacing w:after="0"/>
        <w:ind w:left="0"/>
        <w:jc w:val="both"/>
      </w:pPr>
      <w:r>
        <w:rPr>
          <w:rFonts w:ascii="Times New Roman"/>
          <w:b/>
          <w:i w:val="false"/>
          <w:color w:val="000000"/>
          <w:sz w:val="28"/>
        </w:rPr>
        <w:t>Химические свойства аммиака</w:t>
      </w:r>
    </w:p>
    <w:p>
      <w:pPr>
        <w:spacing w:after="0"/>
        <w:ind w:left="0"/>
        <w:jc w:val="both"/>
      </w:pPr>
      <w:r>
        <w:rPr>
          <w:rFonts w:ascii="Times New Roman"/>
          <w:b w:val="false"/>
          <w:i w:val="false"/>
          <w:color w:val="000000"/>
          <w:sz w:val="28"/>
        </w:rPr>
        <w:t>
      При обычной температуре аммиак устойчив. При температуре 1200 – 1300 °С в газовой среде разлагается на азот и водород, а в присутствии катализатора диссоциирует при 300 – 400 °С.</w:t>
      </w:r>
    </w:p>
    <w:p>
      <w:pPr>
        <w:spacing w:after="0"/>
        <w:ind w:left="0"/>
        <w:jc w:val="both"/>
      </w:pPr>
      <w:r>
        <w:rPr>
          <w:rFonts w:ascii="Times New Roman"/>
          <w:b w:val="false"/>
          <w:i w:val="false"/>
          <w:color w:val="000000"/>
          <w:sz w:val="28"/>
        </w:rPr>
        <w:t>
      Аммиак вступает в реакции присоединения, замещения и окисления. При растворении аммиака в воде происходит частичное образование гидроокиси аммиака:</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NН</w:t>
      </w:r>
      <w:r>
        <w:rPr>
          <w:rFonts w:ascii="Times New Roman"/>
          <w:b w:val="false"/>
          <w:i w:val="false"/>
          <w:color w:val="000000"/>
          <w:vertAlign w:val="subscript"/>
        </w:rPr>
        <w:t>4</w:t>
      </w:r>
      <w:r>
        <w:rPr>
          <w:rFonts w:ascii="Times New Roman"/>
          <w:b w:val="false"/>
          <w:i w:val="false"/>
          <w:color w:val="000000"/>
          <w:sz w:val="28"/>
        </w:rPr>
        <w:t>OH                               (1.1)</w:t>
      </w:r>
    </w:p>
    <w:p>
      <w:pPr>
        <w:spacing w:after="0"/>
        <w:ind w:left="0"/>
        <w:jc w:val="both"/>
      </w:pPr>
      <w:r>
        <w:rPr>
          <w:rFonts w:ascii="Times New Roman"/>
          <w:b w:val="false"/>
          <w:i w:val="false"/>
          <w:color w:val="000000"/>
          <w:sz w:val="28"/>
        </w:rPr>
        <w:t>
      которую можно рассматривать, как слабое основание, вступающее в реакцию с кислотами с образованием солей аммония:</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OH + HCl = NH</w:t>
      </w:r>
      <w:r>
        <w:rPr>
          <w:rFonts w:ascii="Times New Roman"/>
          <w:b w:val="false"/>
          <w:i w:val="false"/>
          <w:color w:val="000000"/>
          <w:vertAlign w:val="subscript"/>
        </w:rPr>
        <w:t>4</w:t>
      </w:r>
      <w:r>
        <w:rPr>
          <w:rFonts w:ascii="Times New Roman"/>
          <w:b w:val="false"/>
          <w:i w:val="false"/>
          <w:color w:val="000000"/>
          <w:sz w:val="28"/>
        </w:rPr>
        <w:t>Cl + H</w:t>
      </w:r>
      <w:r>
        <w:rPr>
          <w:rFonts w:ascii="Times New Roman"/>
          <w:b w:val="false"/>
          <w:i w:val="false"/>
          <w:color w:val="000000"/>
          <w:vertAlign w:val="subscript"/>
        </w:rPr>
        <w:t>2</w:t>
      </w:r>
      <w:r>
        <w:rPr>
          <w:rFonts w:ascii="Times New Roman"/>
          <w:b w:val="false"/>
          <w:i w:val="false"/>
          <w:color w:val="000000"/>
          <w:sz w:val="28"/>
        </w:rPr>
        <w:t>O                              (1.2)</w:t>
      </w:r>
    </w:p>
    <w:p>
      <w:pPr>
        <w:spacing w:after="0"/>
        <w:ind w:left="0"/>
        <w:jc w:val="both"/>
      </w:pPr>
      <w:r>
        <w:rPr>
          <w:rFonts w:ascii="Times New Roman"/>
          <w:b w:val="false"/>
          <w:i w:val="false"/>
          <w:color w:val="000000"/>
          <w:sz w:val="28"/>
        </w:rPr>
        <w:t>
      Менее характерны для аммиака реакции замещения, однако при высоких температурах он способен замещать атомы водорода на металл с образованием нитридов - твердых веществ, например:</w:t>
      </w:r>
    </w:p>
    <w:p>
      <w:pPr>
        <w:spacing w:after="0"/>
        <w:ind w:left="0"/>
        <w:jc w:val="both"/>
      </w:pPr>
      <w:r>
        <w:rPr>
          <w:rFonts w:ascii="Times New Roman"/>
          <w:b w:val="false"/>
          <w:i w:val="false"/>
          <w:color w:val="000000"/>
          <w:sz w:val="28"/>
        </w:rPr>
        <w:t>
      2Al + 2NH</w:t>
      </w:r>
      <w:r>
        <w:rPr>
          <w:rFonts w:ascii="Times New Roman"/>
          <w:b w:val="false"/>
          <w:i w:val="false"/>
          <w:color w:val="000000"/>
          <w:vertAlign w:val="subscript"/>
        </w:rPr>
        <w:t>3 </w:t>
      </w:r>
      <w:r>
        <w:rPr>
          <w:rFonts w:ascii="Times New Roman"/>
          <w:b w:val="false"/>
          <w:i w:val="false"/>
          <w:color w:val="000000"/>
          <w:sz w:val="28"/>
        </w:rPr>
        <w:t>= 2AlN + 3H</w:t>
      </w:r>
      <w:r>
        <w:rPr>
          <w:rFonts w:ascii="Times New Roman"/>
          <w:b w:val="false"/>
          <w:i w:val="false"/>
          <w:color w:val="000000"/>
          <w:vertAlign w:val="subscript"/>
        </w:rPr>
        <w:t>2 </w:t>
      </w:r>
      <w:r>
        <w:rPr>
          <w:rFonts w:ascii="Times New Roman"/>
          <w:b w:val="false"/>
          <w:i w:val="false"/>
          <w:color w:val="000000"/>
          <w:sz w:val="28"/>
        </w:rPr>
        <w:t>+ Q                               (1.3)</w:t>
      </w:r>
    </w:p>
    <w:p>
      <w:pPr>
        <w:spacing w:after="0"/>
        <w:ind w:left="0"/>
        <w:jc w:val="both"/>
      </w:pPr>
      <w:r>
        <w:rPr>
          <w:rFonts w:ascii="Times New Roman"/>
          <w:b w:val="false"/>
          <w:i w:val="false"/>
          <w:color w:val="000000"/>
          <w:sz w:val="28"/>
        </w:rPr>
        <w:t>
      Реакция окисления для аммиака также малохарактерная. В воздухе горит плохо, но в кислороде сгорает желтым пламенем с образованием азота и водяного пара:</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3 </w:t>
      </w:r>
      <w:r>
        <w:rPr>
          <w:rFonts w:ascii="Times New Roman"/>
          <w:b w:val="false"/>
          <w:i w:val="false"/>
          <w:color w:val="000000"/>
          <w:sz w:val="28"/>
        </w:rPr>
        <w:t>+ 3O</w:t>
      </w:r>
      <w:r>
        <w:rPr>
          <w:rFonts w:ascii="Times New Roman"/>
          <w:b w:val="false"/>
          <w:i w:val="false"/>
          <w:color w:val="000000"/>
          <w:vertAlign w:val="subscript"/>
        </w:rPr>
        <w:t>2 </w:t>
      </w:r>
      <w:r>
        <w:rPr>
          <w:rFonts w:ascii="Times New Roman"/>
          <w:b w:val="false"/>
          <w:i w:val="false"/>
          <w:color w:val="000000"/>
          <w:sz w:val="28"/>
        </w:rPr>
        <w:t>= 6H</w:t>
      </w:r>
      <w:r>
        <w:rPr>
          <w:rFonts w:ascii="Times New Roman"/>
          <w:b w:val="false"/>
          <w:i w:val="false"/>
          <w:color w:val="000000"/>
          <w:vertAlign w:val="subscript"/>
        </w:rPr>
        <w:t>2</w:t>
      </w:r>
      <w:r>
        <w:rPr>
          <w:rFonts w:ascii="Times New Roman"/>
          <w:b w:val="false"/>
          <w:i w:val="false"/>
          <w:color w:val="000000"/>
          <w:sz w:val="28"/>
        </w:rPr>
        <w:t>O + 2N</w:t>
      </w:r>
      <w:r>
        <w:rPr>
          <w:rFonts w:ascii="Times New Roman"/>
          <w:b w:val="false"/>
          <w:i w:val="false"/>
          <w:color w:val="000000"/>
          <w:vertAlign w:val="subscript"/>
        </w:rPr>
        <w:t>2 </w:t>
      </w:r>
      <w:r>
        <w:rPr>
          <w:rFonts w:ascii="Times New Roman"/>
          <w:b w:val="false"/>
          <w:i w:val="false"/>
          <w:color w:val="000000"/>
          <w:sz w:val="28"/>
        </w:rPr>
        <w:t>+ Q                               (1.4)</w:t>
      </w:r>
    </w:p>
    <w:p>
      <w:pPr>
        <w:spacing w:after="0"/>
        <w:ind w:left="0"/>
        <w:jc w:val="both"/>
      </w:pPr>
      <w:r>
        <w:rPr>
          <w:rFonts w:ascii="Times New Roman"/>
          <w:b w:val="false"/>
          <w:i w:val="false"/>
          <w:color w:val="000000"/>
          <w:sz w:val="28"/>
        </w:rPr>
        <w:t>
      В присутствии катализатора образуются окислы азота:</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3 </w:t>
      </w:r>
      <w:r>
        <w:rPr>
          <w:rFonts w:ascii="Times New Roman"/>
          <w:b w:val="false"/>
          <w:i w:val="false"/>
          <w:color w:val="000000"/>
          <w:sz w:val="28"/>
        </w:rPr>
        <w:t>+ 5O</w:t>
      </w:r>
      <w:r>
        <w:rPr>
          <w:rFonts w:ascii="Times New Roman"/>
          <w:b w:val="false"/>
          <w:i w:val="false"/>
          <w:color w:val="000000"/>
          <w:vertAlign w:val="subscript"/>
        </w:rPr>
        <w:t>2 </w:t>
      </w:r>
      <w:r>
        <w:rPr>
          <w:rFonts w:ascii="Times New Roman"/>
          <w:b w:val="false"/>
          <w:i w:val="false"/>
          <w:color w:val="000000"/>
          <w:sz w:val="28"/>
        </w:rPr>
        <w:t>= 4NO + 6H</w:t>
      </w:r>
      <w:r>
        <w:rPr>
          <w:rFonts w:ascii="Times New Roman"/>
          <w:b w:val="false"/>
          <w:i w:val="false"/>
          <w:color w:val="000000"/>
          <w:vertAlign w:val="subscript"/>
        </w:rPr>
        <w:t>2</w:t>
      </w:r>
      <w:r>
        <w:rPr>
          <w:rFonts w:ascii="Times New Roman"/>
          <w:b w:val="false"/>
          <w:i w:val="false"/>
          <w:color w:val="000000"/>
          <w:sz w:val="28"/>
        </w:rPr>
        <w:t>O + Q                        (1.5)</w:t>
      </w:r>
    </w:p>
    <w:p>
      <w:pPr>
        <w:spacing w:after="0"/>
        <w:ind w:left="0"/>
        <w:jc w:val="both"/>
      </w:pPr>
      <w:r>
        <w:rPr>
          <w:rFonts w:ascii="Times New Roman"/>
          <w:b w:val="false"/>
          <w:i w:val="false"/>
          <w:color w:val="000000"/>
          <w:sz w:val="28"/>
        </w:rPr>
        <w:t>
      Хлор и бром энергично реагируют с аммиаком:</w:t>
      </w:r>
    </w:p>
    <w:p>
      <w:pPr>
        <w:spacing w:after="0"/>
        <w:ind w:left="0"/>
        <w:jc w:val="both"/>
      </w:pPr>
      <w:r>
        <w:rPr>
          <w:rFonts w:ascii="Times New Roman"/>
          <w:b w:val="false"/>
          <w:i w:val="false"/>
          <w:color w:val="000000"/>
          <w:sz w:val="28"/>
        </w:rPr>
        <w:t>
      2NH</w:t>
      </w:r>
      <w:r>
        <w:rPr>
          <w:rFonts w:ascii="Times New Roman"/>
          <w:b w:val="false"/>
          <w:i w:val="false"/>
          <w:color w:val="000000"/>
          <w:vertAlign w:val="subscript"/>
        </w:rPr>
        <w:t>3 </w:t>
      </w:r>
      <w:r>
        <w:rPr>
          <w:rFonts w:ascii="Times New Roman"/>
          <w:b w:val="false"/>
          <w:i w:val="false"/>
          <w:color w:val="000000"/>
          <w:sz w:val="28"/>
        </w:rPr>
        <w:t>+ 3Г</w:t>
      </w:r>
      <w:r>
        <w:rPr>
          <w:rFonts w:ascii="Times New Roman"/>
          <w:b w:val="false"/>
          <w:i w:val="false"/>
          <w:color w:val="000000"/>
          <w:vertAlign w:val="subscript"/>
        </w:rPr>
        <w:t>2 </w:t>
      </w:r>
      <w:r>
        <w:rPr>
          <w:rFonts w:ascii="Times New Roman"/>
          <w:b w:val="false"/>
          <w:i w:val="false"/>
          <w:color w:val="000000"/>
          <w:sz w:val="28"/>
        </w:rPr>
        <w:t>= 6HГ + N</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(1.6)</w:t>
      </w:r>
    </w:p>
    <w:p>
      <w:pPr>
        <w:spacing w:after="0"/>
        <w:ind w:left="0"/>
        <w:jc w:val="both"/>
      </w:pPr>
      <w:r>
        <w:rPr>
          <w:rFonts w:ascii="Times New Roman"/>
          <w:b w:val="false"/>
          <w:i w:val="false"/>
          <w:color w:val="000000"/>
          <w:sz w:val="28"/>
        </w:rPr>
        <w:t>
      где: Г</w:t>
      </w:r>
      <w:r>
        <w:rPr>
          <w:rFonts w:ascii="Times New Roman"/>
          <w:b w:val="false"/>
          <w:i w:val="false"/>
          <w:color w:val="000000"/>
          <w:vertAlign w:val="subscript"/>
        </w:rPr>
        <w:t>2</w:t>
      </w:r>
      <w:r>
        <w:rPr>
          <w:rFonts w:ascii="Times New Roman"/>
          <w:b w:val="false"/>
          <w:i w:val="false"/>
          <w:color w:val="000000"/>
          <w:sz w:val="28"/>
        </w:rPr>
        <w:t>– Cl</w:t>
      </w:r>
      <w:r>
        <w:rPr>
          <w:rFonts w:ascii="Times New Roman"/>
          <w:b w:val="false"/>
          <w:i w:val="false"/>
          <w:color w:val="000000"/>
          <w:vertAlign w:val="subscript"/>
        </w:rPr>
        <w:t>2</w:t>
      </w:r>
      <w:r>
        <w:rPr>
          <w:rFonts w:ascii="Times New Roman"/>
          <w:b w:val="false"/>
          <w:i w:val="false"/>
          <w:color w:val="000000"/>
          <w:sz w:val="28"/>
        </w:rPr>
        <w:t>, Br</w:t>
      </w:r>
      <w:r>
        <w:rPr>
          <w:rFonts w:ascii="Times New Roman"/>
          <w:b w:val="false"/>
          <w:i w:val="false"/>
          <w:color w:val="000000"/>
          <w:vertAlign w:val="subscript"/>
        </w:rPr>
        <w:t>2</w:t>
      </w:r>
    </w:p>
    <w:p>
      <w:pPr>
        <w:spacing w:after="0"/>
        <w:ind w:left="0"/>
        <w:jc w:val="both"/>
      </w:pPr>
      <w:r>
        <w:rPr>
          <w:rFonts w:ascii="Times New Roman"/>
          <w:b w:val="false"/>
          <w:i w:val="false"/>
          <w:color w:val="000000"/>
          <w:sz w:val="28"/>
        </w:rPr>
        <w:t>
      По отношению к большинству других окислителей аммиак при обычных условиях устойчив.</w:t>
      </w:r>
    </w:p>
    <w:p>
      <w:pPr>
        <w:spacing w:after="0"/>
        <w:ind w:left="0"/>
        <w:jc w:val="both"/>
      </w:pPr>
      <w:r>
        <w:rPr>
          <w:rFonts w:ascii="Times New Roman"/>
          <w:b/>
          <w:i w:val="false"/>
          <w:color w:val="000000"/>
          <w:sz w:val="28"/>
        </w:rPr>
        <w:t>Область применения аммиака</w:t>
      </w:r>
    </w:p>
    <w:p>
      <w:pPr>
        <w:spacing w:after="0"/>
        <w:ind w:left="0"/>
        <w:jc w:val="both"/>
      </w:pPr>
      <w:r>
        <w:rPr>
          <w:rFonts w:ascii="Times New Roman"/>
          <w:b w:val="false"/>
          <w:i w:val="false"/>
          <w:color w:val="000000"/>
          <w:sz w:val="28"/>
        </w:rPr>
        <w:t>
      Аммиак жидкий технический– сырье для производства минеральных удобрений и многочисленных азотосодержащих промышленных веществ. Аммиак жидкий технический применяется:</w:t>
      </w:r>
    </w:p>
    <w:p>
      <w:pPr>
        <w:spacing w:after="0"/>
        <w:ind w:left="0"/>
        <w:jc w:val="both"/>
      </w:pPr>
      <w:r>
        <w:rPr>
          <w:rFonts w:ascii="Times New Roman"/>
          <w:b w:val="false"/>
          <w:i w:val="false"/>
          <w:color w:val="000000"/>
          <w:sz w:val="28"/>
        </w:rPr>
        <w:t>
      для производства азотной кислоты;</w:t>
      </w:r>
    </w:p>
    <w:p>
      <w:pPr>
        <w:spacing w:after="0"/>
        <w:ind w:left="0"/>
        <w:jc w:val="both"/>
      </w:pPr>
      <w:r>
        <w:rPr>
          <w:rFonts w:ascii="Times New Roman"/>
          <w:b w:val="false"/>
          <w:i w:val="false"/>
          <w:color w:val="000000"/>
          <w:sz w:val="28"/>
        </w:rPr>
        <w:t>
      для производства удобрений (аммиачной селитры, мочевины, аммофоса и многих других);</w:t>
      </w:r>
    </w:p>
    <w:p>
      <w:pPr>
        <w:spacing w:after="0"/>
        <w:ind w:left="0"/>
        <w:jc w:val="both"/>
      </w:pPr>
      <w:r>
        <w:rPr>
          <w:rFonts w:ascii="Times New Roman"/>
          <w:b w:val="false"/>
          <w:i w:val="false"/>
          <w:color w:val="000000"/>
          <w:sz w:val="28"/>
        </w:rPr>
        <w:t>
      в органическом синтезе;</w:t>
      </w:r>
    </w:p>
    <w:p>
      <w:pPr>
        <w:spacing w:after="0"/>
        <w:ind w:left="0"/>
        <w:jc w:val="both"/>
      </w:pPr>
      <w:r>
        <w:rPr>
          <w:rFonts w:ascii="Times New Roman"/>
          <w:b w:val="false"/>
          <w:i w:val="false"/>
          <w:color w:val="000000"/>
          <w:sz w:val="28"/>
        </w:rPr>
        <w:t>
      для производства водных растворов, применяющихся в медицине и химической промышленности;</w:t>
      </w:r>
    </w:p>
    <w:p>
      <w:pPr>
        <w:spacing w:after="0"/>
        <w:ind w:left="0"/>
        <w:jc w:val="both"/>
      </w:pPr>
      <w:r>
        <w:rPr>
          <w:rFonts w:ascii="Times New Roman"/>
          <w:b w:val="false"/>
          <w:i w:val="false"/>
          <w:color w:val="000000"/>
          <w:sz w:val="28"/>
        </w:rPr>
        <w:t>
      в качестве жидких удобрений;</w:t>
      </w:r>
    </w:p>
    <w:p>
      <w:pPr>
        <w:spacing w:after="0"/>
        <w:ind w:left="0"/>
        <w:jc w:val="both"/>
      </w:pPr>
      <w:r>
        <w:rPr>
          <w:rFonts w:ascii="Times New Roman"/>
          <w:b w:val="false"/>
          <w:i w:val="false"/>
          <w:color w:val="000000"/>
          <w:sz w:val="28"/>
        </w:rPr>
        <w:t>
      в качестве растворителя для значительного класса соединений, содержащих азот.</w:t>
      </w:r>
    </w:p>
    <w:p>
      <w:pPr>
        <w:spacing w:after="0"/>
        <w:ind w:left="0"/>
        <w:jc w:val="both"/>
      </w:pPr>
      <w:r>
        <w:rPr>
          <w:rFonts w:ascii="Times New Roman"/>
          <w:b w:val="false"/>
          <w:i w:val="false"/>
          <w:color w:val="000000"/>
          <w:sz w:val="28"/>
        </w:rPr>
        <w:t>
      Качество аммиака соответствует требованиям высшего сорта ГОСТа 6221.</w:t>
      </w:r>
    </w:p>
    <w:p>
      <w:pPr>
        <w:spacing w:after="0"/>
        <w:ind w:left="0"/>
        <w:jc w:val="both"/>
      </w:pPr>
      <w:r>
        <w:rPr>
          <w:rFonts w:ascii="Times New Roman"/>
          <w:b/>
          <w:i w:val="false"/>
          <w:color w:val="000000"/>
          <w:sz w:val="28"/>
        </w:rPr>
        <w:t>Качество выпускаемой продукции</w:t>
      </w:r>
    </w:p>
    <w:p>
      <w:pPr>
        <w:spacing w:after="0"/>
        <w:ind w:left="0"/>
        <w:jc w:val="both"/>
      </w:pPr>
      <w:r>
        <w:rPr>
          <w:rFonts w:ascii="Times New Roman"/>
          <w:b w:val="false"/>
          <w:i w:val="false"/>
          <w:color w:val="000000"/>
          <w:sz w:val="28"/>
        </w:rPr>
        <w:t>
      Выпускаемый аммиак жидкий, технический должен соответствовать требованиям ГОСТ 6221 марки "А" [56].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30</w:t>
      </w:r>
      <w:r>
        <w:rPr>
          <w:rFonts w:ascii="Times New Roman"/>
          <w:b w:val="false"/>
          <w:i w:val="false"/>
          <w:color w:val="000000"/>
          <w:sz w:val="28"/>
        </w:rPr>
        <w:t>. Качественные нормативы жидкого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аммиака, %, не менее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не более</w:t>
            </w:r>
          </w:p>
          <w:p>
            <w:pPr>
              <w:spacing w:after="20"/>
              <w:ind w:left="20"/>
              <w:jc w:val="both"/>
            </w:pPr>
            <w:r>
              <w:rPr>
                <w:rFonts w:ascii="Times New Roman"/>
                <w:b w:val="false"/>
                <w:i w:val="false"/>
                <w:color w:val="000000"/>
                <w:sz w:val="20"/>
              </w:rPr>
              <w:t>
остаток после испарения</w:t>
            </w:r>
          </w:p>
          <w:p>
            <w:pPr>
              <w:spacing w:after="20"/>
              <w:ind w:left="20"/>
              <w:jc w:val="both"/>
            </w:pPr>
            <w:r>
              <w:rPr>
                <w:rFonts w:ascii="Times New Roman"/>
                <w:b w:val="false"/>
                <w:i w:val="false"/>
                <w:color w:val="000000"/>
                <w:sz w:val="20"/>
              </w:rPr>
              <w:t xml:space="preserve">
то же, методом Фишера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азота,%,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масла, мг/дм</w:t>
            </w:r>
            <w:r>
              <w:rPr>
                <w:rFonts w:ascii="Times New Roman"/>
                <w:b w:val="false"/>
                <w:i w:val="false"/>
                <w:color w:val="000000"/>
                <w:vertAlign w:val="superscript"/>
              </w:rPr>
              <w:t>3</w:t>
            </w:r>
            <w:r>
              <w:rPr>
                <w:rFonts w:ascii="Times New Roman"/>
                <w:b w:val="false"/>
                <w:i w:val="false"/>
                <w:color w:val="000000"/>
                <w:sz w:val="20"/>
              </w:rPr>
              <w:t xml:space="preserve">,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железа, мг/дм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общего хлора, мг/кг,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оксида углерода, мг/кг,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Слабая азотная кислота</w:t>
      </w:r>
    </w:p>
    <w:p>
      <w:pPr>
        <w:spacing w:after="0"/>
        <w:ind w:left="0"/>
        <w:jc w:val="both"/>
      </w:pPr>
      <w:r>
        <w:rPr>
          <w:rFonts w:ascii="Times New Roman"/>
          <w:b w:val="false"/>
          <w:i w:val="false"/>
          <w:color w:val="000000"/>
          <w:sz w:val="28"/>
        </w:rPr>
        <w:t>
      Азотная кислота - бесцветная или слегка желтоватая жидкость с едким удушливым запахом. Молекулярная масса 63,02. Химическая формула - НNO</w:t>
      </w:r>
      <w:r>
        <w:rPr>
          <w:rFonts w:ascii="Times New Roman"/>
          <w:b w:val="false"/>
          <w:i w:val="false"/>
          <w:color w:val="000000"/>
          <w:vertAlign w:val="subscript"/>
        </w:rPr>
        <w:t>3</w:t>
      </w:r>
      <w:r>
        <w:rPr>
          <w:rFonts w:ascii="Times New Roman"/>
          <w:b w:val="false"/>
          <w:i w:val="false"/>
          <w:color w:val="000000"/>
          <w:sz w:val="28"/>
        </w:rPr>
        <w:t>. Плотность 46 (вес) % раствора азотной кислоты при 20 °С- 1285 кг/м</w:t>
      </w:r>
      <w:r>
        <w:rPr>
          <w:rFonts w:ascii="Times New Roman"/>
          <w:b w:val="false"/>
          <w:i w:val="false"/>
          <w:color w:val="000000"/>
          <w:vertAlign w:val="superscript"/>
        </w:rPr>
        <w:t>3</w:t>
      </w:r>
      <w:r>
        <w:rPr>
          <w:rFonts w:ascii="Times New Roman"/>
          <w:b w:val="false"/>
          <w:i w:val="false"/>
          <w:color w:val="000000"/>
          <w:sz w:val="28"/>
        </w:rPr>
        <w:t>. Температура кипения водных растворов повышается с увеличением концентрации, достигая максимальной 121,9 °С при содержании 68,4(вес) % HNO</w:t>
      </w:r>
      <w:r>
        <w:rPr>
          <w:rFonts w:ascii="Times New Roman"/>
          <w:b w:val="false"/>
          <w:i w:val="false"/>
          <w:color w:val="000000"/>
          <w:vertAlign w:val="subscript"/>
        </w:rPr>
        <w:t>3 </w:t>
      </w:r>
      <w:r>
        <w:rPr>
          <w:rFonts w:ascii="Times New Roman"/>
          <w:b w:val="false"/>
          <w:i w:val="false"/>
          <w:color w:val="000000"/>
          <w:sz w:val="28"/>
        </w:rPr>
        <w:t>и снижается до 86 °С при дальнейшем повышении концентрации. С водой азотная кислота смешивается в любых соотношениях. Температура замерзания азотной кислоты 46 (вес) % - минус 21 °С.</w:t>
      </w:r>
    </w:p>
    <w:p>
      <w:pPr>
        <w:spacing w:after="0"/>
        <w:ind w:left="0"/>
        <w:jc w:val="both"/>
      </w:pPr>
      <w:r>
        <w:rPr>
          <w:rFonts w:ascii="Times New Roman"/>
          <w:b w:val="false"/>
          <w:i w:val="false"/>
          <w:color w:val="000000"/>
          <w:sz w:val="28"/>
        </w:rPr>
        <w:t>
      Азотная кислота - сильный окислитель. Все металлы, кроме платины, родия, иридия, титана, тантала и золота, растворяются в ней. С повышением температуры ее действие на металлы и их сплавы усиливается. Специальные сплавы (например, хромоникелевые) устойчивы в среде азотной кислоты концентрацией до 70 %. Азотная кислота разрушает многие органические вещества. При соприкосновении с ней древесной стружки, опилок, кусков древесины или тряпок может произойти их самовозгорание.</w:t>
      </w:r>
    </w:p>
    <w:p>
      <w:pPr>
        <w:spacing w:after="0"/>
        <w:ind w:left="0"/>
        <w:jc w:val="both"/>
      </w:pPr>
      <w:r>
        <w:rPr>
          <w:rFonts w:ascii="Times New Roman"/>
          <w:b w:val="false"/>
          <w:i w:val="false"/>
          <w:color w:val="000000"/>
          <w:sz w:val="28"/>
        </w:rPr>
        <w:t>
      Является промежуточным продуктом и используется на том же предприятии для получения аммиачной селитры, а также для других нужд народного хозяйства.</w:t>
      </w:r>
    </w:p>
    <w:p>
      <w:pPr>
        <w:spacing w:after="0"/>
        <w:ind w:left="0"/>
        <w:jc w:val="both"/>
      </w:pPr>
      <w:r>
        <w:rPr>
          <w:rFonts w:ascii="Times New Roman"/>
          <w:b w:val="false"/>
          <w:i w:val="false"/>
          <w:color w:val="000000"/>
          <w:sz w:val="28"/>
        </w:rPr>
        <w:t>
      Азотная кислота реализуется в наименьшем количестве, так как необходима для нужд собственного производства Компании.</w:t>
      </w:r>
    </w:p>
    <w:p>
      <w:pPr>
        <w:spacing w:after="0"/>
        <w:ind w:left="0"/>
        <w:jc w:val="both"/>
      </w:pPr>
      <w:r>
        <w:rPr>
          <w:rFonts w:ascii="Times New Roman"/>
          <w:b w:val="false"/>
          <w:i w:val="false"/>
          <w:color w:val="000000"/>
          <w:sz w:val="28"/>
        </w:rPr>
        <w:t>
      Вырабатываемая неконцентрированная азотная кислота должна соответствовать требованиям действующего технического документа в области стандартизации, II сорт, физико-химические показатели которого следующие [57]:</w:t>
      </w:r>
    </w:p>
    <w:p>
      <w:pPr>
        <w:spacing w:after="0"/>
        <w:ind w:left="0"/>
        <w:jc w:val="both"/>
      </w:pPr>
      <w:r>
        <w:rPr>
          <w:rFonts w:ascii="Times New Roman"/>
          <w:b w:val="false"/>
          <w:i w:val="false"/>
          <w:color w:val="000000"/>
          <w:sz w:val="28"/>
        </w:rPr>
        <w:t>
      1) внешний вид - бесцветная или слегка желтоватая прозрачная жидкость без механических примесей;</w:t>
      </w:r>
    </w:p>
    <w:p>
      <w:pPr>
        <w:spacing w:after="0"/>
        <w:ind w:left="0"/>
        <w:jc w:val="both"/>
      </w:pPr>
      <w:r>
        <w:rPr>
          <w:rFonts w:ascii="Times New Roman"/>
          <w:b w:val="false"/>
          <w:i w:val="false"/>
          <w:color w:val="000000"/>
          <w:sz w:val="28"/>
        </w:rPr>
        <w:t>
      2) содержание азотной кислоты не менее 46,0 % вес;</w:t>
      </w:r>
    </w:p>
    <w:p>
      <w:pPr>
        <w:spacing w:after="0"/>
        <w:ind w:left="0"/>
        <w:jc w:val="both"/>
      </w:pPr>
      <w:r>
        <w:rPr>
          <w:rFonts w:ascii="Times New Roman"/>
          <w:b w:val="false"/>
          <w:i w:val="false"/>
          <w:color w:val="000000"/>
          <w:sz w:val="28"/>
        </w:rPr>
        <w:t>
      3) содержание окислов азота в пересчете на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4 </w:t>
      </w:r>
      <w:r>
        <w:rPr>
          <w:rFonts w:ascii="Times New Roman"/>
          <w:b w:val="false"/>
          <w:i w:val="false"/>
          <w:color w:val="000000"/>
          <w:sz w:val="28"/>
        </w:rPr>
        <w:t>не более 0,2 %;</w:t>
      </w:r>
    </w:p>
    <w:p>
      <w:pPr>
        <w:spacing w:after="0"/>
        <w:ind w:left="0"/>
        <w:jc w:val="both"/>
      </w:pPr>
      <w:r>
        <w:rPr>
          <w:rFonts w:ascii="Times New Roman"/>
          <w:b w:val="false"/>
          <w:i w:val="false"/>
          <w:color w:val="000000"/>
          <w:sz w:val="28"/>
        </w:rPr>
        <w:t>
      4) содержание прокаленного остатка не более 0,05 %.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31</w:t>
      </w:r>
      <w:r>
        <w:rPr>
          <w:rFonts w:ascii="Times New Roman"/>
          <w:b w:val="false"/>
          <w:i w:val="false"/>
          <w:color w:val="000000"/>
          <w:sz w:val="28"/>
        </w:rPr>
        <w:t>. Требования к качеству слабой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полупродуктов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НТД или другой документ на подготовку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Р 53789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азотной кислоты,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окислов азота,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остатка после прокаливания,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хлор-иона, мг/дм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10</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Аммиачная селитра</w:t>
      </w:r>
    </w:p>
    <w:p>
      <w:pPr>
        <w:spacing w:after="0"/>
        <w:ind w:left="0"/>
        <w:jc w:val="both"/>
      </w:pPr>
      <w:r>
        <w:rPr>
          <w:rFonts w:ascii="Times New Roman"/>
          <w:b w:val="false"/>
          <w:i w:val="false"/>
          <w:color w:val="000000"/>
          <w:sz w:val="28"/>
        </w:rPr>
        <w:t>
      Аммиачная селитра – это аммиачно-нитратное удобрение. Техническое название продукта – аммиачная селитра (нитрат аммония). Аммиачная селитра имеет молекулярную массу 80,043. Чистый продукт – бесцветное кристаллическое вещество, содержащее: 60 % кислорода; 5 % водорода и 35 % азота (по 17,5 % в аммиачной и нитратной формах). Технический продукт содержит не менее 34,0 % азота.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Физико-химические свойства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тонн/м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 – 1,725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Насыпная при влажности гранулированного продукта 1 % и 20С: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плотной упаковке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неплотной упаковке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плавления,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плавления, кДж/кг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естественного откоса гранулированной аммиачной селитры (размер гранул 1 - 3 мм) при влажности 1 % без добавок, 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при влажности 0,5 % с магнезиальной и сульфатно-фосфорной добавками, 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Мольная теплоемкостьпри 20 ÷ 28 С, кал/ (моль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теплоемкость, ккал/ (кг·град)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0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20 - 28С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Теплопроводность (при насыпной плотности68 – 0,76 г/см</w:t>
            </w:r>
            <w:r>
              <w:rPr>
                <w:rFonts w:ascii="Times New Roman"/>
                <w:b w:val="false"/>
                <w:i w:val="false"/>
                <w:color w:val="000000"/>
                <w:vertAlign w:val="superscript"/>
              </w:rPr>
              <w:t>3 </w:t>
            </w:r>
            <w:r>
              <w:rPr>
                <w:rFonts w:ascii="Times New Roman"/>
                <w:b w:val="false"/>
                <w:i w:val="false"/>
                <w:color w:val="000000"/>
                <w:sz w:val="20"/>
              </w:rPr>
              <w:t>и температуре 0 - 100 С), ккал/ (м·ч·град)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Теплопроводность, ккал/ (м.ч.°С)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t = 175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твердых солей: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50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165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вязкость расплава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t =170 С), 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 натяжение расплава (99,3 %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xml:space="preserve">, t = 160 С), мН/м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плава аммиачной селитры при 170С, тонн/м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r>
    </w:tbl>
    <w:p>
      <w:pPr>
        <w:spacing w:after="0"/>
        <w:ind w:left="0"/>
        <w:jc w:val="both"/>
      </w:pPr>
      <w:r>
        <w:rPr>
          <w:rFonts w:ascii="Times New Roman"/>
          <w:b w:val="false"/>
          <w:i w:val="false"/>
          <w:color w:val="000000"/>
          <w:sz w:val="28"/>
        </w:rPr>
        <w:t>
      Аммиачная селитра может кристаллизироваться в разных формах (модификациях) при одном и том же химическом составе. Это явление носит название полиформизма.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33</w:t>
      </w:r>
      <w:r>
        <w:rPr>
          <w:rFonts w:ascii="Times New Roman"/>
          <w:b w:val="false"/>
          <w:i w:val="false"/>
          <w:color w:val="000000"/>
          <w:sz w:val="28"/>
        </w:rPr>
        <w:t>. Кристаллические формы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обозначения кристаллических форм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Температурные интервалы стабильного существования,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г/см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превращения, кал/г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 – 125,2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тетрагональная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 –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ромбическая или моноклинная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 –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ромбическая бипирамидальная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+32,2 до - 16,9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тетрагональная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Обнаружено существование точки перехода также в интервале 44 ÷ 57 С. Превращения одной кристаллической формы аммиачной селитры в другую часто сопровождаются явлениями переохлаждения или перегрева. Например, при быстром охлаждении – от 125,2 С до температуры ниже 32 С модификация II может превращаться непосредственно в форму IV без образования кристаллической формы III. В присутствии примесей (сульфаты аммония, кальция, магния) температура превращения может понижаться. Примеси разных ионов изменяют также форму кристаллов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 xml:space="preserve">3. </w:t>
      </w:r>
      <w:r>
        <w:rPr>
          <w:rFonts w:ascii="Times New Roman"/>
          <w:b w:val="false"/>
          <w:i w:val="false"/>
          <w:color w:val="000000"/>
          <w:sz w:val="28"/>
        </w:rPr>
        <w:t>Повышение давления изменяет температуры превращения: так при 800 ат. температура превращения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3 </w:t>
      </w:r>
      <w:r>
        <w:rPr>
          <w:rFonts w:ascii="Times New Roman"/>
          <w:b w:val="false"/>
          <w:i w:val="false"/>
          <w:color w:val="000000"/>
          <w:sz w:val="28"/>
        </w:rPr>
        <w:t>(III) ↔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sz w:val="28"/>
        </w:rPr>
        <w:t>(IV) повышается до 60,8 С.</w:t>
      </w:r>
    </w:p>
    <w:p>
      <w:pPr>
        <w:spacing w:after="0"/>
        <w:ind w:left="0"/>
        <w:jc w:val="both"/>
      </w:pPr>
      <w:r>
        <w:rPr>
          <w:rFonts w:ascii="Times New Roman"/>
          <w:b w:val="false"/>
          <w:i w:val="false"/>
          <w:color w:val="000000"/>
          <w:sz w:val="28"/>
        </w:rPr>
        <w:t>
      Давление пара над нитратом аммония (в мм рт. ст.) при различных температурах: 76 С – 0,0024, 100 С – 0,0154, 123 С – 0,0738, 160 С – 0,958, 170 С – 1,40, 200 С – 6,31, 240 С – 33,4.</w:t>
      </w:r>
    </w:p>
    <w:p>
      <w:pPr>
        <w:spacing w:after="0"/>
        <w:ind w:left="0"/>
        <w:jc w:val="both"/>
      </w:pPr>
      <w:r>
        <w:rPr>
          <w:rFonts w:ascii="Times New Roman"/>
          <w:b w:val="false"/>
          <w:i w:val="false"/>
          <w:color w:val="000000"/>
          <w:sz w:val="28"/>
        </w:rPr>
        <w:t>
      При растворении аммиачной селитры в воде поглощается большое количество тепла, например при растворении 1 моля кристаллической аммиачной селитры в 220 – 400 моль воды и температуре 10 – 15 С происходит поглощение 6,4 ккал. тепла. Растворение 1 объема селитры в 1 объеме воды вызывает снижение температуры раствора на 5 С.</w:t>
      </w:r>
    </w:p>
    <w:p>
      <w:pPr>
        <w:spacing w:after="0"/>
        <w:ind w:left="0"/>
        <w:jc w:val="both"/>
      </w:pPr>
      <w:r>
        <w:rPr>
          <w:rFonts w:ascii="Times New Roman"/>
          <w:b w:val="false"/>
          <w:i w:val="false"/>
          <w:color w:val="000000"/>
          <w:sz w:val="28"/>
        </w:rPr>
        <w:t>
      Нитрат аммония хорошо растворим в воде, этиловом и метиловых спиртах, пиридине, ацетоне и в жидком аммиаке. Селитра аммиачная поддерживает горение и окисление.</w:t>
      </w:r>
    </w:p>
    <w:p>
      <w:pPr>
        <w:spacing w:after="0"/>
        <w:ind w:left="0"/>
        <w:jc w:val="both"/>
      </w:pPr>
      <w:r>
        <w:rPr>
          <w:rFonts w:ascii="Times New Roman"/>
          <w:b w:val="false"/>
          <w:i w:val="false"/>
          <w:color w:val="000000"/>
          <w:sz w:val="28"/>
        </w:rPr>
        <w:t>
      Показатель растворимости в воде: 122 % вес. при 0 С.</w:t>
      </w:r>
    </w:p>
    <w:p>
      <w:pPr>
        <w:spacing w:after="0"/>
        <w:ind w:left="0"/>
        <w:jc w:val="both"/>
      </w:pPr>
      <w:r>
        <w:rPr>
          <w:rFonts w:ascii="Times New Roman"/>
          <w:b w:val="false"/>
          <w:i w:val="false"/>
          <w:color w:val="000000"/>
          <w:sz w:val="28"/>
        </w:rPr>
        <w:t>
      Аммиачная селитра марки Б применяется в сельском хозяйстве.</w:t>
      </w:r>
    </w:p>
    <w:p>
      <w:pPr>
        <w:spacing w:after="0"/>
        <w:ind w:left="0"/>
        <w:jc w:val="both"/>
      </w:pPr>
      <w:r>
        <w:rPr>
          <w:rFonts w:ascii="Times New Roman"/>
          <w:b w:val="false"/>
          <w:i w:val="false"/>
          <w:color w:val="000000"/>
          <w:sz w:val="28"/>
        </w:rPr>
        <w:t>
      Допускается применение аммиачной селитры марки Б и в промышленности. Гранулированная аммиачная селитра менее гигроскопична, меньше слеживается при хранении, сохраняет хорошую рассыпчатость.</w:t>
      </w:r>
    </w:p>
    <w:p>
      <w:pPr>
        <w:spacing w:after="0"/>
        <w:ind w:left="0"/>
        <w:jc w:val="both"/>
      </w:pPr>
      <w:r>
        <w:rPr>
          <w:rFonts w:ascii="Times New Roman"/>
          <w:b w:val="false"/>
          <w:i w:val="false"/>
          <w:color w:val="000000"/>
          <w:sz w:val="28"/>
        </w:rPr>
        <w:t>
      Аммиачная селитра выпускается только с применением кондиционирующих добавок, содержащих магний, кальций, сульфат либо сульфат с фосфатом. Добавки с сульфатом и фосфатом требуют присутствия в удобрении поверхностно-активных веществ. Код ТНВЭД 310230 (нитрат аммония, в т.ч. в водном растворе). Качество аммиачной селитры соответствует требованиям высшего сорта ГОСТа 2 [58].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34</w:t>
      </w:r>
      <w:r>
        <w:rPr>
          <w:rFonts w:ascii="Times New Roman"/>
          <w:b w:val="false"/>
          <w:i w:val="false"/>
          <w:color w:val="000000"/>
          <w:sz w:val="28"/>
        </w:rPr>
        <w:t>. Качественные нормативы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сорт</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массовая доля нитратного и аммонийного азота в пересчете:</w:t>
            </w:r>
          </w:p>
          <w:p>
            <w:pPr>
              <w:spacing w:after="20"/>
              <w:ind w:left="20"/>
              <w:jc w:val="both"/>
            </w:pPr>
            <w:r>
              <w:rPr>
                <w:rFonts w:ascii="Times New Roman"/>
                <w:b w:val="false"/>
                <w:i w:val="false"/>
                <w:color w:val="000000"/>
                <w:sz w:val="20"/>
              </w:rPr>
              <w:t>
на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3 </w:t>
            </w:r>
            <w:r>
              <w:rPr>
                <w:rFonts w:ascii="Times New Roman"/>
                <w:b w:val="false"/>
                <w:i w:val="false"/>
                <w:color w:val="000000"/>
                <w:sz w:val="20"/>
              </w:rPr>
              <w:t xml:space="preserve">в сухом веществе, %, </w:t>
            </w:r>
          </w:p>
          <w:p>
            <w:pPr>
              <w:spacing w:after="20"/>
              <w:ind w:left="20"/>
              <w:jc w:val="both"/>
            </w:pPr>
            <w:r>
              <w:rPr>
                <w:rFonts w:ascii="Times New Roman"/>
                <w:b w:val="false"/>
                <w:i w:val="false"/>
                <w:color w:val="000000"/>
                <w:sz w:val="20"/>
              </w:rPr>
              <w:t>
не менее</w:t>
            </w:r>
          </w:p>
          <w:p>
            <w:pPr>
              <w:spacing w:after="20"/>
              <w:ind w:left="20"/>
              <w:jc w:val="both"/>
            </w:pPr>
            <w:r>
              <w:rPr>
                <w:rFonts w:ascii="Times New Roman"/>
                <w:b w:val="false"/>
                <w:i w:val="false"/>
                <w:color w:val="000000"/>
                <w:sz w:val="20"/>
              </w:rPr>
              <w:t>
на азот в сухом веществе,%, не менее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не норм.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p>
            <w:pPr>
              <w:spacing w:after="20"/>
              <w:ind w:left="20"/>
              <w:jc w:val="both"/>
            </w:pPr>
            <w:r>
              <w:rPr>
                <w:rFonts w:ascii="Times New Roman"/>
                <w:b w:val="false"/>
                <w:i w:val="false"/>
                <w:color w:val="000000"/>
                <w:sz w:val="20"/>
              </w:rPr>
              <w:t>
с сульфатной и сульфатно-фосфатной добавками</w:t>
            </w:r>
          </w:p>
          <w:p>
            <w:pPr>
              <w:spacing w:after="20"/>
              <w:ind w:left="20"/>
              <w:jc w:val="both"/>
            </w:pPr>
            <w:r>
              <w:rPr>
                <w:rFonts w:ascii="Times New Roman"/>
                <w:b w:val="false"/>
                <w:i w:val="false"/>
                <w:color w:val="000000"/>
                <w:sz w:val="20"/>
              </w:rPr>
              <w:t>
с добавками нитратов кальция и магния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10 %-го водного раствора не менее-</w:t>
            </w:r>
          </w:p>
          <w:p>
            <w:pPr>
              <w:spacing w:after="20"/>
              <w:ind w:left="20"/>
              <w:jc w:val="both"/>
            </w:pPr>
            <w:r>
              <w:rPr>
                <w:rFonts w:ascii="Times New Roman"/>
                <w:b w:val="false"/>
                <w:i w:val="false"/>
                <w:color w:val="000000"/>
                <w:sz w:val="20"/>
              </w:rPr>
              <w:t>
с сульфатно-фосфатной добавкой-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веществ, нерастворимых в 10 %-ном растворе азотной кислоты,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нормируется</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w:t>
            </w:r>
          </w:p>
          <w:p>
            <w:pPr>
              <w:spacing w:after="20"/>
              <w:ind w:left="20"/>
              <w:jc w:val="both"/>
            </w:pPr>
            <w:r>
              <w:rPr>
                <w:rFonts w:ascii="Times New Roman"/>
                <w:b w:val="false"/>
                <w:i w:val="false"/>
                <w:color w:val="000000"/>
                <w:sz w:val="20"/>
              </w:rPr>
              <w:t>
Массовая доля гранул размером:</w:t>
            </w:r>
          </w:p>
          <w:p>
            <w:pPr>
              <w:spacing w:after="20"/>
              <w:ind w:left="20"/>
              <w:jc w:val="both"/>
            </w:pPr>
            <w:r>
              <w:rPr>
                <w:rFonts w:ascii="Times New Roman"/>
                <w:b w:val="false"/>
                <w:i w:val="false"/>
                <w:color w:val="000000"/>
                <w:sz w:val="20"/>
              </w:rPr>
              <w:t>
от 1 до 3 мм, %, не менее –</w:t>
            </w:r>
          </w:p>
          <w:p>
            <w:pPr>
              <w:spacing w:after="20"/>
              <w:ind w:left="20"/>
              <w:jc w:val="both"/>
            </w:pPr>
            <w:r>
              <w:rPr>
                <w:rFonts w:ascii="Times New Roman"/>
                <w:b w:val="false"/>
                <w:i w:val="false"/>
                <w:color w:val="000000"/>
                <w:sz w:val="20"/>
              </w:rPr>
              <w:t xml:space="preserve">
от 1 до 4 мм, %, не менее – </w:t>
            </w:r>
          </w:p>
          <w:p>
            <w:pPr>
              <w:spacing w:after="20"/>
              <w:ind w:left="20"/>
              <w:jc w:val="both"/>
            </w:pPr>
            <w:r>
              <w:rPr>
                <w:rFonts w:ascii="Times New Roman"/>
                <w:b w:val="false"/>
                <w:i w:val="false"/>
                <w:color w:val="000000"/>
                <w:sz w:val="20"/>
              </w:rPr>
              <w:t>
в том числе размером от 2 до 4 мм, %, не менее –</w:t>
            </w:r>
          </w:p>
          <w:p>
            <w:pPr>
              <w:spacing w:after="20"/>
              <w:ind w:left="20"/>
              <w:jc w:val="both"/>
            </w:pPr>
            <w:r>
              <w:rPr>
                <w:rFonts w:ascii="Times New Roman"/>
                <w:b w:val="false"/>
                <w:i w:val="false"/>
                <w:color w:val="000000"/>
                <w:sz w:val="20"/>
              </w:rPr>
              <w:t>
Массовая доля гранул размером менее 1мм, %, не более –</w:t>
            </w:r>
          </w:p>
          <w:p>
            <w:pPr>
              <w:spacing w:after="20"/>
              <w:ind w:left="20"/>
              <w:jc w:val="both"/>
            </w:pPr>
            <w:r>
              <w:rPr>
                <w:rFonts w:ascii="Times New Roman"/>
                <w:b w:val="false"/>
                <w:i w:val="false"/>
                <w:color w:val="000000"/>
                <w:sz w:val="20"/>
              </w:rPr>
              <w:t xml:space="preserve">
Массовая доля гранул размером более 6 мм, %, не более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93,0</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Статическая прочность гранул Н/гранулу (кг/гранулу), не менее-</w:t>
            </w:r>
          </w:p>
          <w:p>
            <w:pPr>
              <w:spacing w:after="20"/>
              <w:ind w:left="20"/>
              <w:jc w:val="both"/>
            </w:pPr>
            <w:r>
              <w:rPr>
                <w:rFonts w:ascii="Times New Roman"/>
                <w:b w:val="false"/>
                <w:i w:val="false"/>
                <w:color w:val="000000"/>
                <w:sz w:val="20"/>
              </w:rPr>
              <w:t>
с сульфатной и сульфатно-фосфатными добавками –</w:t>
            </w:r>
          </w:p>
          <w:p>
            <w:pPr>
              <w:spacing w:after="20"/>
              <w:ind w:left="20"/>
              <w:jc w:val="both"/>
            </w:pPr>
            <w:r>
              <w:rPr>
                <w:rFonts w:ascii="Times New Roman"/>
                <w:b w:val="false"/>
                <w:i w:val="false"/>
                <w:color w:val="000000"/>
                <w:sz w:val="20"/>
              </w:rPr>
              <w:t>
с добавками нитратов кальция и магния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 (5,0)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 (1,0)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 (0,7)</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 (0,5)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Рассыпчатость, %,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p>
      <w:pPr>
        <w:spacing w:after="0"/>
        <w:ind w:left="0"/>
        <w:jc w:val="both"/>
      </w:pPr>
      <w:r>
        <w:rPr>
          <w:rFonts w:ascii="Times New Roman"/>
          <w:b w:val="false"/>
          <w:i w:val="false"/>
          <w:color w:val="000000"/>
          <w:sz w:val="28"/>
        </w:rPr>
        <w:t>
      Примечание: требования к качеству аммиачной селитры, предназначенной для экспорта, должны соответствовать требованиям договора (контракта).</w:t>
      </w:r>
    </w:p>
    <w:p>
      <w:pPr>
        <w:spacing w:after="0"/>
        <w:ind w:left="0"/>
        <w:jc w:val="both"/>
      </w:pPr>
      <w:r>
        <w:rPr>
          <w:rFonts w:ascii="Times New Roman"/>
          <w:b/>
          <w:i w:val="false"/>
          <w:color w:val="000000"/>
          <w:sz w:val="28"/>
        </w:rPr>
        <w:t>1.4.3. Технико-экономические характеристики</w:t>
      </w:r>
    </w:p>
    <w:p>
      <w:pPr>
        <w:spacing w:after="0"/>
        <w:ind w:left="0"/>
        <w:jc w:val="both"/>
      </w:pPr>
      <w:r>
        <w:rPr>
          <w:rFonts w:ascii="Times New Roman"/>
          <w:b w:val="false"/>
          <w:i w:val="false"/>
          <w:color w:val="000000"/>
          <w:sz w:val="28"/>
        </w:rPr>
        <w:t xml:space="preserve">
      Готовая продукция Компании (аммиачная селитра и аммиак) реализуется на территории Республики Казахстан и за ее пределы. Отправка гранулированной аммиачной селитры и жидкого аммиака в адрес покупателя производится железнодорожным и морским транспортом. Газ товарный реализуется Акционерным обществом "КазТрансГаз" (далее - АО "КазТрансГаз"). </w:t>
      </w:r>
    </w:p>
    <w:p>
      <w:pPr>
        <w:spacing w:after="0"/>
        <w:ind w:left="0"/>
        <w:jc w:val="both"/>
      </w:pPr>
      <w:r>
        <w:rPr>
          <w:rFonts w:ascii="Times New Roman"/>
          <w:b w:val="false"/>
          <w:i w:val="false"/>
          <w:color w:val="000000"/>
          <w:sz w:val="28"/>
        </w:rPr>
        <w:t xml:space="preserve">
      У АО "КазАзот" отличается технология производства, она уникальна –гранулирование селитры идет в цельных гранулах.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023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702300" cy="219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Объем выпуска аммиака, тонн в год</w:t>
      </w:r>
    </w:p>
    <w:p>
      <w:pPr>
        <w:spacing w:after="0"/>
        <w:ind w:left="0"/>
        <w:jc w:val="both"/>
      </w:pPr>
      <w:r>
        <w:rPr>
          <w:rFonts w:ascii="Times New Roman"/>
          <w:b w:val="false"/>
          <w:i w:val="false"/>
          <w:color w:val="000000"/>
          <w:sz w:val="28"/>
        </w:rPr>
        <w:t>
      На рисунке 1.9 предоставлены данные по производству аммиака на АО "КазАзот". Природный газ, являющийся основным сырьем в производстве аммиака и топливом для получения собственной электроэнергии в ГПЭС (газопоршневая электростанция установленной мощностью 38,9 МВт с выработкой пара), компания получает с собственного месторождения Шагырлы-Шомышты, расположенного в Бейнеуском районе. Что обеспечивает полную сырьевую независимость предприятия. Производимый аммиак соответствует высшему сорту по стандарту ГОСТ 6221. ГОСТ 6221 Аммиак безводный сжиженный. Аммиак отгружается в цистерны для перевозки ж/д транспортом и контейнеры. Аммиак жидкий технический - сырье для производства минеральных удобрений и многочисленных азотсодержащих промышленных веществ.</w:t>
      </w:r>
    </w:p>
    <w:p>
      <w:pPr>
        <w:spacing w:after="0"/>
        <w:ind w:left="0"/>
        <w:jc w:val="both"/>
      </w:pPr>
      <w:r>
        <w:rPr>
          <w:rFonts w:ascii="Times New Roman"/>
          <w:b w:val="false"/>
          <w:i w:val="false"/>
          <w:color w:val="000000"/>
          <w:sz w:val="28"/>
        </w:rPr>
        <w:t>
      Производственные мощности АО "КазАзот" рассчитаны на производство: более 200 000 тонн аммиака в год (600 тонн/сутки). Мировой объем производства аммиака - более 180 млн. тонн ежегодно [59].</w:t>
      </w:r>
    </w:p>
    <w:p>
      <w:pPr>
        <w:spacing w:after="0"/>
        <w:ind w:left="0"/>
        <w:jc w:val="both"/>
      </w:pPr>
      <w:r>
        <w:rPr>
          <w:rFonts w:ascii="Times New Roman"/>
          <w:b w:val="false"/>
          <w:i w:val="false"/>
          <w:color w:val="000000"/>
          <w:sz w:val="28"/>
        </w:rPr>
        <w:t>
      Реализация аммиака в 2019 году составила 10,19 тысяч тонн, что на 3,9 тысяч тонн меньше, чем в 2018 году. Наибольшую реализацию из ассортимента продукции Компании показал газ товарный и составил 642, 171 млн. м</w:t>
      </w:r>
      <w:r>
        <w:rPr>
          <w:rFonts w:ascii="Times New Roman"/>
          <w:b w:val="false"/>
          <w:i w:val="false"/>
          <w:color w:val="000000"/>
          <w:vertAlign w:val="superscript"/>
        </w:rPr>
        <w:t>3</w:t>
      </w:r>
      <w:r>
        <w:rPr>
          <w:rFonts w:ascii="Times New Roman"/>
          <w:b w:val="false"/>
          <w:i w:val="false"/>
          <w:color w:val="000000"/>
          <w:sz w:val="28"/>
        </w:rPr>
        <w:t>. Азотная кислота реализуется в наименьшем количестве, так как необходима для нужд собственного производства АО "КазАзот".</w:t>
      </w:r>
    </w:p>
    <w:p>
      <w:pPr>
        <w:spacing w:after="0"/>
        <w:ind w:left="0"/>
        <w:jc w:val="both"/>
      </w:pPr>
      <w:r>
        <w:rPr>
          <w:rFonts w:ascii="Times New Roman"/>
          <w:b w:val="false"/>
          <w:i w:val="false"/>
          <w:color w:val="000000"/>
          <w:sz w:val="28"/>
        </w:rPr>
        <w:t>
      На рисунке 1.10 предоставлены данные по производству слабой азотной кислоты на предприятии АО "КазАзот", кислота используется на предприятии в качестве сырья для производства других продуктов.</w:t>
      </w:r>
    </w:p>
    <w:p>
      <w:pPr>
        <w:spacing w:after="0"/>
        <w:ind w:left="0"/>
        <w:jc w:val="both"/>
      </w:pPr>
      <w:r>
        <w:rPr>
          <w:rFonts w:ascii="Times New Roman"/>
          <w:b w:val="false"/>
          <w:i w:val="false"/>
          <w:color w:val="000000"/>
          <w:sz w:val="28"/>
        </w:rPr>
        <w:t>
      По данным за 2019 год слабая азотная кислота использовалась для производства сложных минеральных удобрений АО "КазАзот" в объеме 284 303 тонн.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928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892800" cy="300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Объем производства слабой азотной кислоты на АО "КазАзот" по годам, тонн в год</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039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8039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Объем выпуска аммиачной селитры, тонн в год</w:t>
      </w:r>
    </w:p>
    <w:p>
      <w:pPr>
        <w:spacing w:after="0"/>
        <w:ind w:left="0"/>
        <w:jc w:val="both"/>
      </w:pPr>
      <w:r>
        <w:rPr>
          <w:rFonts w:ascii="Times New Roman"/>
          <w:b w:val="false"/>
          <w:i w:val="false"/>
          <w:color w:val="000000"/>
          <w:sz w:val="28"/>
        </w:rPr>
        <w:t>
      На рисунке 1.11 предоставлены данные по производству – аммиачной селитры. Сырьем для производства аммиачной селитры является газообразный аммиак и слабая азотная кислота. Аммиачная селитра является макроудобрением необходимым для всех сельскохозяйственных культур. Широко используется во всех ресурсосберегающих технологиях, активно осваиваемых в Казахстане. Аммиачная селитра относится к тому виду минеральных удобрений, без которого практически немыслимо современное сельское хозяйство. В 2019 году АО "КазАзот" реализовало 267,66 тысяч тонн аммиачной селитры, что на 82,78 тысяч меньше, чем в 2018 году.</w:t>
      </w:r>
    </w:p>
    <w:p>
      <w:pPr>
        <w:spacing w:after="0"/>
        <w:ind w:left="0"/>
        <w:jc w:val="both"/>
      </w:pPr>
      <w:r>
        <w:rPr>
          <w:rFonts w:ascii="Times New Roman"/>
          <w:b w:val="false"/>
          <w:i w:val="false"/>
          <w:color w:val="000000"/>
          <w:sz w:val="28"/>
        </w:rPr>
        <w:t xml:space="preserve">
      Реализация продукции АО "КазАзот" в 2019 году в целом снизилась по сравнению с результатами 2018 года. </w:t>
      </w:r>
    </w:p>
    <w:p>
      <w:pPr>
        <w:spacing w:after="0"/>
        <w:ind w:left="0"/>
        <w:jc w:val="both"/>
      </w:pPr>
      <w:r>
        <w:rPr>
          <w:rFonts w:ascii="Times New Roman"/>
          <w:b w:val="false"/>
          <w:i w:val="false"/>
          <w:color w:val="000000"/>
          <w:sz w:val="28"/>
        </w:rPr>
        <w:t>
      В таблице 1.35 представлены данные по фактическому выпуску продукции АО "КазАзот"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35</w:t>
      </w:r>
      <w:r>
        <w:rPr>
          <w:rFonts w:ascii="Times New Roman"/>
          <w:b w:val="false"/>
          <w:i w:val="false"/>
          <w:color w:val="000000"/>
          <w:sz w:val="28"/>
        </w:rPr>
        <w:t>. Выпуск продукции за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жидкий,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175 008</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323 077</w:t>
            </w:r>
          </w:p>
        </w:tc>
      </w:tr>
    </w:tbl>
    <w:p>
      <w:pPr>
        <w:spacing w:after="0"/>
        <w:ind w:left="0"/>
        <w:jc w:val="both"/>
      </w:pPr>
      <w:r>
        <w:rPr>
          <w:rFonts w:ascii="Times New Roman"/>
          <w:b/>
          <w:i w:val="false"/>
          <w:color w:val="000000"/>
          <w:sz w:val="28"/>
        </w:rPr>
        <w:t xml:space="preserve">1.4.4.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азотосодержащих соединений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К основным (маркерным) загрязняющим веществам, выбрасываемым в атмосферу, относятся диоксид азота, аммиак, пыль аммиачной селитры. Выбросы в атмосферу при производстве аммиака состоят главным образом из водорода (H</w:t>
      </w:r>
      <w:r>
        <w:rPr>
          <w:rFonts w:ascii="Times New Roman"/>
          <w:b w:val="false"/>
          <w:i w:val="false"/>
          <w:color w:val="000000"/>
          <w:vertAlign w:val="subscript"/>
        </w:rPr>
        <w:t>2</w:t>
      </w:r>
      <w:r>
        <w:rPr>
          <w:rFonts w:ascii="Times New Roman"/>
          <w:b w:val="false"/>
          <w:i w:val="false"/>
          <w:color w:val="000000"/>
          <w:sz w:val="28"/>
        </w:rPr>
        <w:t>), диоксида углерода (CO</w:t>
      </w:r>
      <w:r>
        <w:rPr>
          <w:rFonts w:ascii="Times New Roman"/>
          <w:b w:val="false"/>
          <w:i w:val="false"/>
          <w:color w:val="000000"/>
          <w:vertAlign w:val="subscript"/>
        </w:rPr>
        <w:t>2</w:t>
      </w:r>
      <w:r>
        <w:rPr>
          <w:rFonts w:ascii="Times New Roman"/>
          <w:b w:val="false"/>
          <w:i w:val="false"/>
          <w:color w:val="000000"/>
          <w:sz w:val="28"/>
        </w:rPr>
        <w:t>), монооксида углерода (CO) аммиака (NH</w:t>
      </w:r>
      <w:r>
        <w:rPr>
          <w:rFonts w:ascii="Times New Roman"/>
          <w:b w:val="false"/>
          <w:i w:val="false"/>
          <w:color w:val="000000"/>
          <w:vertAlign w:val="subscript"/>
        </w:rPr>
        <w:t>3</w:t>
      </w:r>
      <w:r>
        <w:rPr>
          <w:rFonts w:ascii="Times New Roman"/>
          <w:b w:val="false"/>
          <w:i w:val="false"/>
          <w:color w:val="000000"/>
          <w:sz w:val="28"/>
        </w:rPr>
        <w:t>), которые главным образом связаны со сжиганием природного газа или дизельного топлива в турбинах, котлах, компрессорах и других системах для выработки энергии и тепла. При удалении CO</w:t>
      </w:r>
      <w:r>
        <w:rPr>
          <w:rFonts w:ascii="Times New Roman"/>
          <w:b w:val="false"/>
          <w:i w:val="false"/>
          <w:color w:val="000000"/>
          <w:vertAlign w:val="subscript"/>
        </w:rPr>
        <w:t>2 </w:t>
      </w:r>
      <w:r>
        <w:rPr>
          <w:rFonts w:ascii="Times New Roman"/>
          <w:b w:val="false"/>
          <w:i w:val="false"/>
          <w:color w:val="000000"/>
          <w:sz w:val="28"/>
        </w:rPr>
        <w:t>возникают выбросы концентрированного диоксида углерода. Могут также возникать неорганизованные выбросы NH</w:t>
      </w:r>
      <w:r>
        <w:rPr>
          <w:rFonts w:ascii="Times New Roman"/>
          <w:b w:val="false"/>
          <w:i w:val="false"/>
          <w:color w:val="000000"/>
          <w:vertAlign w:val="subscript"/>
        </w:rPr>
        <w:t>3 </w:t>
      </w:r>
      <w:r>
        <w:rPr>
          <w:rFonts w:ascii="Times New Roman"/>
          <w:b w:val="false"/>
          <w:i w:val="false"/>
          <w:color w:val="000000"/>
          <w:sz w:val="28"/>
        </w:rPr>
        <w:t xml:space="preserve">(например, из резервуаров-хранилищ, клапанов, фланцев и трубок), особенно при подаче или транспортировке. </w:t>
      </w:r>
    </w:p>
    <w:p>
      <w:pPr>
        <w:spacing w:after="0"/>
        <w:ind w:left="0"/>
        <w:jc w:val="both"/>
      </w:pPr>
      <w:r>
        <w:rPr>
          <w:rFonts w:ascii="Times New Roman"/>
          <w:b w:val="false"/>
          <w:i w:val="false"/>
          <w:color w:val="000000"/>
          <w:sz w:val="28"/>
        </w:rPr>
        <w:t>
      Технологические выбросы из установок по производству азотной кислоты состоят в основном из оксида азота (NO), диоксида азота (NO</w:t>
      </w:r>
      <w:r>
        <w:rPr>
          <w:rFonts w:ascii="Times New Roman"/>
          <w:b w:val="false"/>
          <w:i w:val="false"/>
          <w:color w:val="000000"/>
          <w:vertAlign w:val="subscript"/>
        </w:rPr>
        <w:t>2</w:t>
      </w:r>
      <w:r>
        <w:rPr>
          <w:rFonts w:ascii="Times New Roman"/>
          <w:b w:val="false"/>
          <w:i w:val="false"/>
          <w:color w:val="000000"/>
          <w:sz w:val="28"/>
        </w:rPr>
        <w:t>) и оксидов азота (NO</w:t>
      </w:r>
      <w:r>
        <w:rPr>
          <w:rFonts w:ascii="Times New Roman"/>
          <w:b w:val="false"/>
          <w:i w:val="false"/>
          <w:color w:val="000000"/>
          <w:vertAlign w:val="subscript"/>
        </w:rPr>
        <w:t>x</w:t>
      </w:r>
      <w:r>
        <w:rPr>
          <w:rFonts w:ascii="Times New Roman"/>
          <w:b w:val="false"/>
          <w:i w:val="false"/>
          <w:color w:val="000000"/>
          <w:sz w:val="28"/>
        </w:rPr>
        <w:t>), содержащихся в остаточных газах колонны для абсорбции кислоты, закиси азота (N</w:t>
      </w:r>
      <w:r>
        <w:rPr>
          <w:rFonts w:ascii="Times New Roman"/>
          <w:b w:val="false"/>
          <w:i w:val="false"/>
          <w:color w:val="000000"/>
          <w:vertAlign w:val="subscript"/>
        </w:rPr>
        <w:t>2</w:t>
      </w:r>
      <w:r>
        <w:rPr>
          <w:rFonts w:ascii="Times New Roman"/>
          <w:b w:val="false"/>
          <w:i w:val="false"/>
          <w:color w:val="000000"/>
          <w:sz w:val="28"/>
        </w:rPr>
        <w:t>O), следовых количеств паров азотной кислоты (HNO</w:t>
      </w:r>
      <w:r>
        <w:rPr>
          <w:rFonts w:ascii="Times New Roman"/>
          <w:b w:val="false"/>
          <w:i w:val="false"/>
          <w:color w:val="000000"/>
          <w:vertAlign w:val="subscript"/>
        </w:rPr>
        <w:t>3</w:t>
      </w:r>
      <w:r>
        <w:rPr>
          <w:rFonts w:ascii="Times New Roman"/>
          <w:b w:val="false"/>
          <w:i w:val="false"/>
          <w:color w:val="000000"/>
          <w:sz w:val="28"/>
        </w:rPr>
        <w:t>), возникающих при заполнении емкостей для хранения кислоты, а также аммиака (NH</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Технологические выбросы состоят в основном из аммиака и пыли из нейтрализаторов, испарителей, грануляторов, осушителей и охладителей Неконтролируемые выбросы аммиака происходят из резервуаров для хранения и технологического оборудования.</w:t>
      </w:r>
    </w:p>
    <w:p>
      <w:pPr>
        <w:spacing w:after="0"/>
        <w:ind w:left="0"/>
        <w:jc w:val="both"/>
      </w:pPr>
      <w:r>
        <w:rPr>
          <w:rFonts w:ascii="Times New Roman"/>
          <w:b w:val="false"/>
          <w:i w:val="false"/>
          <w:color w:val="000000"/>
          <w:sz w:val="28"/>
        </w:rPr>
        <w:t>
      Следует уделить особое внимание методам обращения и хранение NH</w:t>
      </w:r>
      <w:r>
        <w:rPr>
          <w:rFonts w:ascii="Times New Roman"/>
          <w:b w:val="false"/>
          <w:i w:val="false"/>
          <w:color w:val="000000"/>
          <w:vertAlign w:val="subscript"/>
        </w:rPr>
        <w:t>3 </w:t>
      </w:r>
      <w:r>
        <w:rPr>
          <w:rFonts w:ascii="Times New Roman"/>
          <w:b w:val="false"/>
          <w:i w:val="false"/>
          <w:color w:val="000000"/>
          <w:sz w:val="28"/>
        </w:rPr>
        <w:t>(летучий и ядовитый в высоких концентрациях), а также горючих газов, таких как природный газ, CO, H</w:t>
      </w:r>
      <w:r>
        <w:rPr>
          <w:rFonts w:ascii="Times New Roman"/>
          <w:b w:val="false"/>
          <w:i w:val="false"/>
          <w:color w:val="000000"/>
          <w:vertAlign w:val="subscript"/>
        </w:rPr>
        <w:t>2 </w:t>
      </w:r>
      <w:r>
        <w:rPr>
          <w:rFonts w:ascii="Times New Roman"/>
          <w:b w:val="false"/>
          <w:i w:val="false"/>
          <w:color w:val="000000"/>
          <w:sz w:val="28"/>
        </w:rPr>
        <w:t>и др. так как их влияние может быть связано с существенным острым воздействием на персонал и, возможно, на местное население, в зависимости от количества и типа выброшенных химических веществ.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w:t>
      </w:r>
    </w:p>
    <w:p>
      <w:pPr>
        <w:spacing w:after="0"/>
        <w:ind w:left="0"/>
        <w:jc w:val="both"/>
      </w:pPr>
      <w:r>
        <w:rPr>
          <w:rFonts w:ascii="Times New Roman"/>
          <w:b w:val="false"/>
          <w:i w:val="false"/>
          <w:color w:val="000000"/>
          <w:sz w:val="28"/>
        </w:rPr>
        <w:t>
      Стоки от установок при работе в обычном режиме образуются за счет сброса технологического конденсата или при очистке отработанных газов, содержащих аммиак, метанол и амины.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В соответствии с Приказом Министра здравоохранения Республики Казахстан от 16 февраля 2022 года № ҚР ДСМ- 15 "Об утверждении Гигиенических нормативов к физическим факторам, оказывающим воздействие на человека" максимально допустимый уровень звука на рабочих местах производственных и вспомогательных зданиях составляет 95дБА. Фактический уровень шума находится в пределах от 75 до 80 дБА.</w:t>
      </w:r>
    </w:p>
    <w:p>
      <w:pPr>
        <w:spacing w:after="0"/>
        <w:ind w:left="0"/>
        <w:jc w:val="both"/>
      </w:pPr>
      <w:r>
        <w:rPr>
          <w:rFonts w:ascii="Times New Roman"/>
          <w:b/>
          <w:i w:val="false"/>
          <w:color w:val="000000"/>
          <w:sz w:val="28"/>
        </w:rPr>
        <w:t>1.4.5.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экологичных 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Одним из способов уменьшения выбросов и повышения эффективности производства аммиака является применение энерготехнологической схемы с парогазовым циклом, в котором в качестве рабочей теплоты используется не только теплота водяного пара, но и продуктов сгорания топлива</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w:t>
      </w:r>
    </w:p>
    <w:p>
      <w:pPr>
        <w:spacing w:after="0"/>
        <w:ind w:left="0"/>
        <w:jc w:val="both"/>
      </w:pPr>
      <w:r>
        <w:rPr>
          <w:rFonts w:ascii="Times New Roman"/>
          <w:b/>
          <w:i w:val="false"/>
          <w:color w:val="000000"/>
          <w:sz w:val="28"/>
        </w:rPr>
        <w:t>1.4.6.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1.5. Производство хлора и каустической соды</w:t>
      </w:r>
    </w:p>
    <w:p>
      <w:pPr>
        <w:spacing w:after="0"/>
        <w:ind w:left="0"/>
        <w:jc w:val="both"/>
      </w:pPr>
      <w:r>
        <w:rPr>
          <w:rFonts w:ascii="Times New Roman"/>
          <w:b w:val="false"/>
          <w:i w:val="false"/>
          <w:color w:val="000000"/>
          <w:sz w:val="28"/>
        </w:rPr>
        <w:t>
      АО "Каустик" – предприятие химической отрасли Республики Казахстан, связанное с получением хлора, каустической соды и производством полупродуктов и продуктов на основе хлора.</w:t>
      </w:r>
    </w:p>
    <w:p>
      <w:pPr>
        <w:spacing w:after="0"/>
        <w:ind w:left="0"/>
        <w:jc w:val="both"/>
      </w:pPr>
      <w:r>
        <w:rPr>
          <w:rFonts w:ascii="Times New Roman"/>
          <w:b w:val="false"/>
          <w:i w:val="false"/>
          <w:color w:val="000000"/>
          <w:sz w:val="28"/>
        </w:rPr>
        <w:t>
      Основными видами производственной деятельности АО "Каустик" в настоящее время являются: производство хлора и каустической соды мембранным методом; розлив жидкого хлора в мелкую тару; производство гипохлорита натрия технического; производство ингибированной соляной кислоты; производство сжатого воздуха; гуммирование, промывка и пропарка железнодорожных цистерн; управление полигоном твердых промышленных отходов; локально-очистные сооружения (ЛОС).</w:t>
      </w:r>
    </w:p>
    <w:p>
      <w:pPr>
        <w:spacing w:after="0"/>
        <w:ind w:left="0"/>
        <w:jc w:val="both"/>
      </w:pPr>
      <w:r>
        <w:rPr>
          <w:rFonts w:ascii="Times New Roman"/>
          <w:b w:val="false"/>
          <w:i w:val="false"/>
          <w:color w:val="000000"/>
          <w:sz w:val="28"/>
        </w:rPr>
        <w:t>
      АО "Каустик" расположена в Республике Казахстан, г. Павлодар, Северная промзона. Основной вид деятельности производство хлора и каустической соды мембранным методом. Действующие объекты расположены на территории Промплощадки №1. Промплощадка №2 законсервирована [68].</w:t>
      </w:r>
    </w:p>
    <w:p>
      <w:pPr>
        <w:spacing w:after="0"/>
        <w:ind w:left="0"/>
        <w:jc w:val="both"/>
      </w:pPr>
      <w:r>
        <w:rPr>
          <w:rFonts w:ascii="Times New Roman"/>
          <w:b w:val="false"/>
          <w:i w:val="false"/>
          <w:color w:val="000000"/>
          <w:sz w:val="28"/>
        </w:rPr>
        <w:t xml:space="preserve">
      Промплощадка №1 АО "Каустик" граничит с ТОО "САЭМ-Павлодар", ТОО "Промикс", и ТОО "Ремонтно-литейный завод", которые имеют собственные земельные участки за пределами промплощадки №1 и полигоном захоронения ртутьсодержащих отходов от проведенных работ по демеркуризации закрытого производства хлора и каустической соды мембранным методом на ПО "ХИМПРОМ". </w:t>
      </w:r>
    </w:p>
    <w:p>
      <w:pPr>
        <w:spacing w:after="0"/>
        <w:ind w:left="0"/>
        <w:jc w:val="both"/>
      </w:pPr>
      <w:r>
        <w:rPr>
          <w:rFonts w:ascii="Times New Roman"/>
          <w:b w:val="false"/>
          <w:i w:val="false"/>
          <w:color w:val="000000"/>
          <w:sz w:val="28"/>
        </w:rPr>
        <w:t>
      От промплощадки № 2 АО "Каустик" на северо-восток располагается принадлежащий АО "Каустик" полигон захоронения твердых промышленных отходов.</w:t>
      </w:r>
    </w:p>
    <w:p>
      <w:pPr>
        <w:spacing w:after="0"/>
        <w:ind w:left="0"/>
        <w:jc w:val="both"/>
      </w:pPr>
      <w:r>
        <w:rPr>
          <w:rFonts w:ascii="Times New Roman"/>
          <w:b w:val="false"/>
          <w:i w:val="false"/>
          <w:color w:val="000000"/>
          <w:sz w:val="28"/>
        </w:rPr>
        <w:t xml:space="preserve">
      От промплощадки № 1 АО "Каустик" на север и в 6,0 км от р. Иртыш на правом ее берегу располагается водоем-накопитель сточных вод "Былкылдак". </w:t>
      </w:r>
    </w:p>
    <w:p>
      <w:pPr>
        <w:spacing w:after="0"/>
        <w:ind w:left="0"/>
        <w:jc w:val="both"/>
      </w:pPr>
      <w:r>
        <w:rPr>
          <w:rFonts w:ascii="Times New Roman"/>
          <w:b w:val="false"/>
          <w:i w:val="false"/>
          <w:color w:val="000000"/>
          <w:sz w:val="28"/>
        </w:rPr>
        <w:t xml:space="preserve">
      Лесов и сельскохозяйственных угодий, граничащих с промплощадками нет. Ближайшая к АО "Каустик" жилая зона (с. Павлодарское) находится в западном направлении на расстоянии 4,0 км. Расстояние до селитебной части г. Павлодар составляет 9.0 км. Режим работы – 365 дней в году круглосуточно. </w:t>
      </w:r>
    </w:p>
    <w:p>
      <w:pPr>
        <w:spacing w:after="0"/>
        <w:ind w:left="0"/>
        <w:jc w:val="both"/>
      </w:pPr>
      <w:r>
        <w:rPr>
          <w:rFonts w:ascii="Times New Roman"/>
          <w:b w:val="false"/>
          <w:i w:val="false"/>
          <w:color w:val="000000"/>
          <w:sz w:val="28"/>
        </w:rPr>
        <w:t>
      Населенные пункты, которые находятся вблизи промышленной площадки, располагаются западнее и южнее Северной промышленной зоны города Павлодар, включая дачные массивы, которые также расположены южнее, на сравнительно отдаленном расстоянии от завода.</w:t>
      </w:r>
    </w:p>
    <w:p>
      <w:pPr>
        <w:spacing w:after="0"/>
        <w:ind w:left="0"/>
        <w:jc w:val="both"/>
      </w:pPr>
      <w:r>
        <w:rPr>
          <w:rFonts w:ascii="Times New Roman"/>
          <w:b w:val="false"/>
          <w:i w:val="false"/>
          <w:color w:val="000000"/>
          <w:sz w:val="28"/>
        </w:rPr>
        <w:t>
      АО "Каустик" включает в себя производственные и непроизводственные здания, учебный центр, офисные помещения, а также пруд-накопитель сточных вод "Былкылдак", полигон для захоронения отходов производства, для транспортировки продуктов и сырья предусмотрены железнодорожные пути.</w:t>
      </w:r>
    </w:p>
    <w:p>
      <w:pPr>
        <w:spacing w:after="0"/>
        <w:ind w:left="0"/>
        <w:jc w:val="both"/>
      </w:pPr>
      <w:r>
        <w:rPr>
          <w:rFonts w:ascii="Times New Roman"/>
          <w:b w:val="false"/>
          <w:i w:val="false"/>
          <w:color w:val="000000"/>
          <w:sz w:val="28"/>
        </w:rPr>
        <w:t>
      В Павлодарской области размещение данного электрохимического производства объясняется наличием:</w:t>
      </w:r>
    </w:p>
    <w:p>
      <w:pPr>
        <w:spacing w:after="0"/>
        <w:ind w:left="0"/>
        <w:jc w:val="both"/>
      </w:pPr>
      <w:r>
        <w:rPr>
          <w:rFonts w:ascii="Times New Roman"/>
          <w:b w:val="false"/>
          <w:i w:val="false"/>
          <w:color w:val="000000"/>
          <w:sz w:val="28"/>
        </w:rPr>
        <w:t>
      соленых озер - источники сырья для производства каустической соды;</w:t>
      </w:r>
    </w:p>
    <w:p>
      <w:pPr>
        <w:spacing w:after="0"/>
        <w:ind w:left="0"/>
        <w:jc w:val="both"/>
      </w:pPr>
      <w:r>
        <w:rPr>
          <w:rFonts w:ascii="Times New Roman"/>
          <w:b w:val="false"/>
          <w:i w:val="false"/>
          <w:color w:val="000000"/>
          <w:sz w:val="28"/>
        </w:rPr>
        <w:t>
      крупных источников дешевой электроэнергии;</w:t>
      </w:r>
    </w:p>
    <w:p>
      <w:pPr>
        <w:spacing w:after="0"/>
        <w:ind w:left="0"/>
        <w:jc w:val="both"/>
      </w:pPr>
      <w:r>
        <w:rPr>
          <w:rFonts w:ascii="Times New Roman"/>
          <w:b w:val="false"/>
          <w:i w:val="false"/>
          <w:color w:val="000000"/>
          <w:sz w:val="28"/>
        </w:rPr>
        <w:t>
      большого количества пресной воды.</w:t>
      </w:r>
    </w:p>
    <w:p>
      <w:pPr>
        <w:spacing w:after="0"/>
        <w:ind w:left="0"/>
        <w:jc w:val="both"/>
      </w:pPr>
      <w:r>
        <w:rPr>
          <w:rFonts w:ascii="Times New Roman"/>
          <w:b w:val="false"/>
          <w:i w:val="false"/>
          <w:color w:val="000000"/>
          <w:sz w:val="28"/>
        </w:rPr>
        <w:t>
      При проектировании данного производства также учитывалось наличие потенциальных потребителей. Продукция, производимая АО Каустик, востребована в металлургической, теплоэнергетической отраслях, на предприятиях коммунального хозяйства, развитых в Казахстане.</w:t>
      </w:r>
    </w:p>
    <w:p>
      <w:pPr>
        <w:spacing w:after="0"/>
        <w:ind w:left="0"/>
        <w:jc w:val="both"/>
      </w:pPr>
      <w:r>
        <w:rPr>
          <w:rFonts w:ascii="Times New Roman"/>
          <w:b/>
          <w:i w:val="false"/>
          <w:color w:val="000000"/>
          <w:sz w:val="28"/>
        </w:rPr>
        <w:t xml:space="preserve">1.5.1. Сырьевая база </w:t>
      </w:r>
    </w:p>
    <w:p>
      <w:pPr>
        <w:spacing w:after="0"/>
        <w:ind w:left="0"/>
        <w:jc w:val="both"/>
      </w:pPr>
      <w:r>
        <w:rPr>
          <w:rFonts w:ascii="Times New Roman"/>
          <w:b w:val="false"/>
          <w:i w:val="false"/>
          <w:color w:val="000000"/>
          <w:sz w:val="28"/>
        </w:rPr>
        <w:t>
      Для производства каустической соды используется соль, которая добывается на озере Тайконыр примерно в 150 км от завода. Запасы соли в озере составляют по расчетам порядка 2 млн. тонн.</w:t>
      </w:r>
    </w:p>
    <w:p>
      <w:pPr>
        <w:spacing w:after="0"/>
        <w:ind w:left="0"/>
        <w:jc w:val="both"/>
      </w:pPr>
      <w:r>
        <w:rPr>
          <w:rFonts w:ascii="Times New Roman"/>
          <w:b w:val="false"/>
          <w:i w:val="false"/>
          <w:color w:val="000000"/>
          <w:sz w:val="28"/>
        </w:rPr>
        <w:t>
      С 2011 года, когда АО "Каустик" реализовало проект первой очереди хлор-щелочного производства по государственной программе форсированного индустриально-инновационного развития (ФИИР), соляные отложения озера вошли в технологическую цепочку предприятия, и водоем стал сырьевой базой второго, реализуемого, этапа развития хлор-щелочного производства.</w:t>
      </w:r>
    </w:p>
    <w:p>
      <w:pPr>
        <w:spacing w:after="0"/>
        <w:ind w:left="0"/>
        <w:jc w:val="both"/>
      </w:pPr>
      <w:r>
        <w:rPr>
          <w:rFonts w:ascii="Times New Roman"/>
          <w:b w:val="false"/>
          <w:i w:val="false"/>
          <w:color w:val="000000"/>
          <w:sz w:val="28"/>
        </w:rPr>
        <w:t>
      Озеро является возобновляемым источником соли. Рапа, которой промывают черную соль, проходит двухстадийную очистку, а позже вновь отправляется в озеро для дальнейшего процесса образования новых соляных залежей [69].</w:t>
      </w:r>
    </w:p>
    <w:p>
      <w:pPr>
        <w:spacing w:after="0"/>
        <w:ind w:left="0"/>
        <w:jc w:val="both"/>
      </w:pPr>
      <w:r>
        <w:rPr>
          <w:rFonts w:ascii="Times New Roman"/>
          <w:b w:val="false"/>
          <w:i w:val="false"/>
          <w:color w:val="000000"/>
          <w:sz w:val="28"/>
        </w:rPr>
        <w:t>
      Озеро Тайконыр находится в степной низине Актогайского района в 120 км к северо-западу от Павлодара и около 55 км от Иртыша, в 10 - 15 км юго-восточнее с. Разумовка. В морфологическом строении его котловины выделяются три террасы, средняя из которых очень слабо выражена.</w:t>
      </w:r>
    </w:p>
    <w:p>
      <w:pPr>
        <w:spacing w:after="0"/>
        <w:ind w:left="0"/>
        <w:jc w:val="both"/>
      </w:pPr>
      <w:r>
        <w:rPr>
          <w:rFonts w:ascii="Times New Roman"/>
          <w:b w:val="false"/>
          <w:i w:val="false"/>
          <w:color w:val="000000"/>
          <w:sz w:val="28"/>
        </w:rPr>
        <w:t xml:space="preserve">
      Коренными породами района являются серо-зеленоватые, бурые, серые глины с мергелистыми включениями и прослоями водоносных песков. На них залегают более молодые отложения террас – песчано-гравелито-галечниковые осадки, а также супеси и суглинки. Наиболее крупнообломочный материал (гравий, галька) слагает разрез верхней террасы, тогда как отложения средней и особенно нижней террас представляют значительно более мелкозернистый материал. Верхние террасы образованы проточной речной водой, а нижняя – озерной. По склонам котловины развиты пухлые солончаки, состоящие главным образом из сернокислого натрия. Обнажающиеся в обрывах глины и суглинки обычно известковистые, с кристаллами гипса и значительно засолены. </w:t>
      </w:r>
    </w:p>
    <w:p>
      <w:pPr>
        <w:spacing w:after="0"/>
        <w:ind w:left="0"/>
        <w:jc w:val="both"/>
      </w:pPr>
      <w:r>
        <w:rPr>
          <w:rFonts w:ascii="Times New Roman"/>
          <w:b w:val="false"/>
          <w:i w:val="false"/>
          <w:color w:val="000000"/>
          <w:sz w:val="28"/>
        </w:rPr>
        <w:t>
      Рапа большей части озера имеет мощность 10 - 20 см и лишь у западных берегов – 80 см. Химический состав рапы озера, (в г/кг), место взятия пробы – 100 м от северного берега: сухой остаток - 264, Na - 56,65, Mg - 25,68, Ca - 4,530, Cl - 154,8, SO</w:t>
      </w:r>
      <w:r>
        <w:rPr>
          <w:rFonts w:ascii="Times New Roman"/>
          <w:b w:val="false"/>
          <w:i w:val="false"/>
          <w:color w:val="000000"/>
          <w:vertAlign w:val="subscript"/>
        </w:rPr>
        <w:t>4 </w:t>
      </w:r>
      <w:r>
        <w:rPr>
          <w:rFonts w:ascii="Times New Roman"/>
          <w:b w:val="false"/>
          <w:i w:val="false"/>
          <w:color w:val="000000"/>
          <w:sz w:val="28"/>
        </w:rPr>
        <w:t>- 20,57, HCO</w:t>
      </w:r>
      <w:r>
        <w:rPr>
          <w:rFonts w:ascii="Times New Roman"/>
          <w:b w:val="false"/>
          <w:i w:val="false"/>
          <w:color w:val="000000"/>
          <w:vertAlign w:val="subscript"/>
        </w:rPr>
        <w:t>3 </w:t>
      </w:r>
      <w:r>
        <w:rPr>
          <w:rFonts w:ascii="Times New Roman"/>
          <w:b w:val="false"/>
          <w:i w:val="false"/>
          <w:color w:val="000000"/>
          <w:sz w:val="28"/>
        </w:rPr>
        <w:t>- 0,053, сумма ионов 262,3, температура рапы 18,5 °С. Проба взята в 800 м от восточного берега, близ буровой скважины 17/25: сухой остаток - 260, Na - 64,52, Mg - 23,52, Ca - 0,013, Cl - 156,8, SO</w:t>
      </w:r>
      <w:r>
        <w:rPr>
          <w:rFonts w:ascii="Times New Roman"/>
          <w:b w:val="false"/>
          <w:i w:val="false"/>
          <w:color w:val="000000"/>
          <w:vertAlign w:val="subscript"/>
        </w:rPr>
        <w:t>4 </w:t>
      </w:r>
      <w:r>
        <w:rPr>
          <w:rFonts w:ascii="Times New Roman"/>
          <w:b w:val="false"/>
          <w:i w:val="false"/>
          <w:color w:val="000000"/>
          <w:sz w:val="28"/>
        </w:rPr>
        <w:t>- 15,16, HCO</w:t>
      </w:r>
      <w:r>
        <w:rPr>
          <w:rFonts w:ascii="Times New Roman"/>
          <w:b w:val="false"/>
          <w:i w:val="false"/>
          <w:color w:val="000000"/>
          <w:vertAlign w:val="subscript"/>
        </w:rPr>
        <w:t>3 </w:t>
      </w:r>
      <w:r>
        <w:rPr>
          <w:rFonts w:ascii="Times New Roman"/>
          <w:b w:val="false"/>
          <w:i w:val="false"/>
          <w:color w:val="000000"/>
          <w:sz w:val="28"/>
        </w:rPr>
        <w:t xml:space="preserve">- 0,121, сумма ионов – 260,1. </w:t>
      </w:r>
    </w:p>
    <w:p>
      <w:pPr>
        <w:spacing w:after="0"/>
        <w:ind w:left="0"/>
        <w:jc w:val="both"/>
      </w:pPr>
      <w:r>
        <w:rPr>
          <w:rFonts w:ascii="Times New Roman"/>
          <w:b w:val="false"/>
          <w:i w:val="false"/>
          <w:color w:val="000000"/>
          <w:sz w:val="28"/>
        </w:rPr>
        <w:t>
      Строение соляной залежи представляется в следующем виде [70]:</w:t>
      </w:r>
    </w:p>
    <w:p>
      <w:pPr>
        <w:spacing w:after="0"/>
        <w:ind w:left="0"/>
        <w:jc w:val="both"/>
      </w:pPr>
      <w:r>
        <w:rPr>
          <w:rFonts w:ascii="Times New Roman"/>
          <w:b w:val="false"/>
          <w:i w:val="false"/>
          <w:color w:val="000000"/>
          <w:sz w:val="28"/>
        </w:rPr>
        <w:t>
      1) верхняя пачка слоев поваренной соли состоит из новосадки и садки прошлых лет, местами с тонкими прослойками ила (до 5 см);</w:t>
      </w:r>
    </w:p>
    <w:p>
      <w:pPr>
        <w:spacing w:after="0"/>
        <w:ind w:left="0"/>
        <w:jc w:val="both"/>
      </w:pPr>
      <w:r>
        <w:rPr>
          <w:rFonts w:ascii="Times New Roman"/>
          <w:b w:val="false"/>
          <w:i w:val="false"/>
          <w:color w:val="000000"/>
          <w:sz w:val="28"/>
        </w:rPr>
        <w:t>
      2) следующий горизонт представляет собой комовую соль. Слои – крупные кристаллы поваренной соли. В промежутках между кристаллами находится черный ил, который иногда образует самостоятельные прослои незначительной мощности. Общая мощность 1-го и 2-го горизонтов в середине озера – около 1,5 м, а к берегам уменьшается;</w:t>
      </w:r>
    </w:p>
    <w:p>
      <w:pPr>
        <w:spacing w:after="0"/>
        <w:ind w:left="0"/>
        <w:jc w:val="both"/>
      </w:pPr>
      <w:r>
        <w:rPr>
          <w:rFonts w:ascii="Times New Roman"/>
          <w:b w:val="false"/>
          <w:i w:val="false"/>
          <w:color w:val="000000"/>
          <w:sz w:val="28"/>
        </w:rPr>
        <w:t>
      3) ниже идет горизонт, представленный перемежающимися слоями соли и ила, причем последний играет уже заметную роль. Мощность этого горизонта около 1,5 м;</w:t>
      </w:r>
    </w:p>
    <w:p>
      <w:pPr>
        <w:spacing w:after="0"/>
        <w:ind w:left="0"/>
        <w:jc w:val="both"/>
      </w:pPr>
      <w:r>
        <w:rPr>
          <w:rFonts w:ascii="Times New Roman"/>
          <w:b w:val="false"/>
          <w:i w:val="false"/>
          <w:color w:val="000000"/>
          <w:sz w:val="28"/>
        </w:rPr>
        <w:t>
      4) следующий горизонт состоит из поваренной соли, ила и сернокислых солей магния и натрия. Последние представляют самостоятельные кристаллические образования, главную роль в которых играет сернокислый магний. В некоторых участках центральной части озера в составе данного горизонта доминирующее значение принадлежит сульфатам магния и натрия, поваренная же соль имеет второстепенное значение. Мощность этого горизонта в середине озера оценивается в 1 - 2 м;</w:t>
      </w:r>
    </w:p>
    <w:p>
      <w:pPr>
        <w:spacing w:after="0"/>
        <w:ind w:left="0"/>
        <w:jc w:val="both"/>
      </w:pPr>
      <w:r>
        <w:rPr>
          <w:rFonts w:ascii="Times New Roman"/>
          <w:b w:val="false"/>
          <w:i w:val="false"/>
          <w:color w:val="000000"/>
          <w:sz w:val="28"/>
        </w:rPr>
        <w:t>
      5) ниже следуют илистые отложения черного и серого цвета. Питание озера осуществляется за счет поверхностных временных потоков и грунтовых вод, выходящих в некоторых местах склонов котловины и береговой полосы обычно в виде небольших источников. Они также вскрыты буровыми скважинами в пределах озерной котловины.</w:t>
      </w:r>
    </w:p>
    <w:p>
      <w:pPr>
        <w:spacing w:after="0"/>
        <w:ind w:left="0"/>
        <w:jc w:val="both"/>
      </w:pPr>
      <w:r>
        <w:rPr>
          <w:rFonts w:ascii="Times New Roman"/>
          <w:b w:val="false"/>
          <w:i w:val="false"/>
          <w:color w:val="000000"/>
          <w:sz w:val="28"/>
        </w:rPr>
        <w:t>
      Озеро Тайконыр относится к месторождениям, содержащие соли в донных отложениях, относительно выдержанных по мощности и составу, а также в межкристальной и поверхностной рапе, глубина, состав и концентрация которой в многолетнем периоде резко изменчивы. В таких озерах соотношение запасов солей в донных отложениях и поверхностной рапе в многолетнем периоде существенно меняется [71].</w:t>
      </w:r>
    </w:p>
    <w:p>
      <w:pPr>
        <w:spacing w:after="0"/>
        <w:ind w:left="0"/>
        <w:jc w:val="both"/>
      </w:pPr>
      <w:r>
        <w:rPr>
          <w:rFonts w:ascii="Times New Roman"/>
          <w:b w:val="false"/>
          <w:i w:val="false"/>
          <w:color w:val="000000"/>
          <w:sz w:val="28"/>
        </w:rPr>
        <w:t>
      На площадках пересыпки сырья и сухой продукции при их переработке и складировании количество сырья (поваренной соли) составляет 50 тысяч тонн в год.</w:t>
      </w:r>
    </w:p>
    <w:p>
      <w:pPr>
        <w:spacing w:after="0"/>
        <w:ind w:left="0"/>
        <w:jc w:val="both"/>
      </w:pPr>
      <w:r>
        <w:rPr>
          <w:rFonts w:ascii="Times New Roman"/>
          <w:b/>
          <w:i w:val="false"/>
          <w:color w:val="000000"/>
          <w:sz w:val="28"/>
        </w:rPr>
        <w:t>1.5.2.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xml:space="preserve">
      АО "Каустик" основано в 2010 году на базе Павлодарского химического комбината. Новое производство каустической соды и хлорсодержащей продукции проводится современным мембранным методом. По аналогичной технологии каустическую соду производят на ПО "Навоиазот" (Узбекистан), и на иркутском ОАО "Саянскхимпласт" (с 2006 г.). </w:t>
      </w:r>
    </w:p>
    <w:p>
      <w:pPr>
        <w:spacing w:after="0"/>
        <w:ind w:left="0"/>
        <w:jc w:val="both"/>
      </w:pPr>
      <w:r>
        <w:rPr>
          <w:rFonts w:ascii="Times New Roman"/>
          <w:b w:val="false"/>
          <w:i w:val="false"/>
          <w:color w:val="000000"/>
          <w:sz w:val="28"/>
        </w:rPr>
        <w:t>
      Проект строительства завода АО "Каустик" подготовлен ТОО "КазГипроЦветМет" (Казахстан, г. Усть-Каменогорск). В октябре 2011 года начат выпуск товарной продукции: каустической соды, жидкого хлора, соляной кислоты и гипохлорита натрия.</w:t>
      </w:r>
    </w:p>
    <w:p>
      <w:pPr>
        <w:spacing w:after="0"/>
        <w:ind w:left="0"/>
        <w:jc w:val="both"/>
      </w:pPr>
      <w:r>
        <w:rPr>
          <w:rFonts w:ascii="Times New Roman"/>
          <w:b w:val="false"/>
          <w:i w:val="false"/>
          <w:color w:val="000000"/>
          <w:sz w:val="28"/>
        </w:rPr>
        <w:t>
      За это время завод вышел на мощность в год 30 тысяч тонн каустической соды (90 % потребностей внутреннего рынка), 26 тысяч тонн хлора (100 %), 45 тысяч тонн соляной кислоты (100 %), смог одолеть конкуренцию в лице перекупщиков.</w:t>
      </w:r>
    </w:p>
    <w:p>
      <w:pPr>
        <w:spacing w:after="0"/>
        <w:ind w:left="0"/>
        <w:jc w:val="both"/>
      </w:pPr>
      <w:r>
        <w:rPr>
          <w:rFonts w:ascii="Times New Roman"/>
          <w:b w:val="false"/>
          <w:i w:val="false"/>
          <w:color w:val="000000"/>
          <w:sz w:val="28"/>
        </w:rPr>
        <w:t>
      На сегодняшний день АО "Каустик" является единственным отечественным производителем каустической соды, хлора, соляной кислоты и гипохлорита натрия. Производимая продукция применяется в основных отраслях промышленности и сфере обеспечения жизнедеятельности страны. В частности, каустическая сода - на предприятиях горнодобывающей, металлургической, нефтегазовой, энергетической и химической отраслей, проектная мощность 30 000 тонн в год. Соляная кислота - на предприятиях нефтегазовой, энергетической и химической отраслей, проектная мощность 45 000 тонн в год. Жидкий хлор - на предприятиях тепловодоснабжения и металлургической отрасли, целлюлозно-бумажной промышленности, проектная мощность 26 000 тонн в год. Гипохлорит натрия - на предприятиях тепловодоснабжения, металлургической и химической отраслей, проектная мощность 6 600 тонн в год.</w:t>
      </w:r>
    </w:p>
    <w:p>
      <w:pPr>
        <w:spacing w:after="0"/>
        <w:ind w:left="0"/>
        <w:jc w:val="both"/>
      </w:pPr>
      <w:r>
        <w:rPr>
          <w:rFonts w:ascii="Times New Roman"/>
          <w:b w:val="false"/>
          <w:i w:val="false"/>
          <w:color w:val="000000"/>
          <w:sz w:val="28"/>
        </w:rPr>
        <w:t>
      До 2011 года основным источником поставок данной продукции на казахстанский рынок являлся импорт из России, Узбекистана и Китая. С выходом на рынок АО "Каустик" ситуация изменилась: выпускаемая заводом продукция поставляется как на казахстанский рынок (полностью замещая импорт), так и экспортируется в страны СНГ и дальнее зарубежье.</w:t>
      </w:r>
    </w:p>
    <w:p>
      <w:pPr>
        <w:spacing w:after="0"/>
        <w:ind w:left="0"/>
        <w:jc w:val="both"/>
      </w:pPr>
      <w:r>
        <w:rPr>
          <w:rFonts w:ascii="Times New Roman"/>
          <w:b w:val="false"/>
          <w:i w:val="false"/>
          <w:color w:val="000000"/>
          <w:sz w:val="28"/>
        </w:rPr>
        <w:t>
      Высокий уровень качества выпускаемой продукции отмечен основными потребителями продукции, в число которых входят компании АО "НАК Казатомпром", АО "Усть-Каменогорский титано-магниевый комбинат", АО "Алюминий Казахстана", АО "Павлодарский нефтехимический завод", АО "АрселорМиттал Темиртау", ТОО "Тенгизшевройл", Hulliburton, Schlumberge, организации водоснабжения и пр.</w:t>
      </w:r>
    </w:p>
    <w:p>
      <w:pPr>
        <w:spacing w:after="0"/>
        <w:ind w:left="0"/>
        <w:jc w:val="both"/>
      </w:pPr>
      <w:r>
        <w:rPr>
          <w:rFonts w:ascii="Times New Roman"/>
          <w:b w:val="false"/>
          <w:i w:val="false"/>
          <w:color w:val="000000"/>
          <w:sz w:val="28"/>
        </w:rPr>
        <w:t>
      В таблице 1.36 представлены основные потребители соляной кислоты, получаемой на предприятии АО "Каустик".</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36</w:t>
      </w:r>
      <w:r>
        <w:rPr>
          <w:rFonts w:ascii="Times New Roman"/>
          <w:b w:val="false"/>
          <w:i w:val="false"/>
          <w:color w:val="000000"/>
          <w:sz w:val="28"/>
        </w:rPr>
        <w:t>. Основные потребители соляной кислоты, получаемой на предприятии АО "Каустик".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"УМЗ" г. Усть-Каменогорск, АО "ArcelorMittal" г. Темиртау, "Тенгизшевройл" г. Атырау, "Schlumberger" г. Атырау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рубежом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 "Сибресурс" г.Новосибирск</w:t>
            </w:r>
          </w:p>
        </w:tc>
      </w:tr>
    </w:tbl>
    <w:p>
      <w:pPr>
        <w:spacing w:after="0"/>
        <w:ind w:left="0"/>
        <w:jc w:val="both"/>
      </w:pPr>
      <w:r>
        <w:rPr>
          <w:rFonts w:ascii="Times New Roman"/>
          <w:b w:val="false"/>
          <w:i w:val="false"/>
          <w:color w:val="000000"/>
          <w:sz w:val="28"/>
        </w:rPr>
        <w:t>
       Технология промышленного производства каустической соды заключается в электролизе раствора хлорида натрия. Основными продуктами электролиза являются NaOH, а также газообразный хлор и водород (Cl</w:t>
      </w:r>
      <w:r>
        <w:rPr>
          <w:rFonts w:ascii="Times New Roman"/>
          <w:b w:val="false"/>
          <w:i w:val="false"/>
          <w:color w:val="000000"/>
          <w:vertAlign w:val="subscript"/>
        </w:rPr>
        <w:t>2</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Производство хлора и каустической соды по современной и эффективной мембранной технологии исключает применение высокотоксичной ртути и связанное с этим нанесение ущерба окружающей среде, присущей старой технологии. При выборе технологии учитывалась мировая практика развития и совершенствования различных электрохимических процессов получения хлора и каустической соды методом электролиза раствора поваренной соли. Основными достоинствами мембранного метода являются - экологическая чистота, экономия энергоресурсов, высокое качество получаемых продуктов и удобство эксплуатации [72].</w:t>
      </w:r>
    </w:p>
    <w:p>
      <w:pPr>
        <w:spacing w:after="0"/>
        <w:ind w:left="0"/>
        <w:jc w:val="both"/>
      </w:pPr>
      <w:r>
        <w:rPr>
          <w:rFonts w:ascii="Times New Roman"/>
          <w:b w:val="false"/>
          <w:i w:val="false"/>
          <w:color w:val="000000"/>
          <w:sz w:val="28"/>
        </w:rPr>
        <w:t>
      Мембранные электролизеры и технология получения хлора и каустической соды, поставляемые компанией "TissenKruppUhdeChlorineEngineers" (указать страну-производитель) с успехом эксплуатируются в Европе, Китае, США, Аргентине, Иране, Турции, на территории СНГ аналогичные производства имеются в России (Иркутская область), в Украине (г. Калуш), в Узбекистане (г. Навои).</w:t>
      </w:r>
    </w:p>
    <w:p>
      <w:pPr>
        <w:spacing w:after="0"/>
        <w:ind w:left="0"/>
        <w:jc w:val="both"/>
      </w:pPr>
      <w:r>
        <w:rPr>
          <w:rFonts w:ascii="Times New Roman"/>
          <w:b/>
          <w:i w:val="false"/>
          <w:color w:val="000000"/>
          <w:sz w:val="28"/>
        </w:rPr>
        <w:t>Характеристика продукции АО "Каустик"</w:t>
      </w:r>
    </w:p>
    <w:p>
      <w:pPr>
        <w:spacing w:after="0"/>
        <w:ind w:left="0"/>
        <w:jc w:val="both"/>
      </w:pPr>
      <w:r>
        <w:rPr>
          <w:rFonts w:ascii="Times New Roman"/>
          <w:b w:val="false"/>
          <w:i w:val="false"/>
          <w:color w:val="000000"/>
          <w:sz w:val="28"/>
        </w:rPr>
        <w:t>
      Сода каустическая (едкий натр, NaOH) - продукт марки РХ в водном растворе с содержанием основного вещества 50 %, твердая чешуированная с содержанием основного вещества 98,8 %.</w:t>
      </w:r>
    </w:p>
    <w:p>
      <w:pPr>
        <w:spacing w:after="0"/>
        <w:ind w:left="0"/>
        <w:jc w:val="both"/>
      </w:pPr>
      <w:r>
        <w:rPr>
          <w:rFonts w:ascii="Times New Roman"/>
          <w:b w:val="false"/>
          <w:i w:val="false"/>
          <w:color w:val="000000"/>
          <w:sz w:val="28"/>
        </w:rPr>
        <w:t>
      Применяется практически во всех отраслях промышленности: в черной и цветной металлургии, легкой, пищевой, на предприятиях энергетики, где является незаменимым реагентом в системах водоподготовки.</w:t>
      </w:r>
    </w:p>
    <w:p>
      <w:pPr>
        <w:spacing w:after="0"/>
        <w:ind w:left="0"/>
        <w:jc w:val="both"/>
      </w:pPr>
      <w:r>
        <w:rPr>
          <w:rFonts w:ascii="Times New Roman"/>
          <w:b w:val="false"/>
          <w:i w:val="false"/>
          <w:color w:val="000000"/>
          <w:sz w:val="28"/>
        </w:rPr>
        <w:t>
      Гидроксид натрия NaOH получил свое название по причине сильного разъедающего действия на животные и растительные ткани. Представляет собой белые кристаллы плотностью 2,13 г/см</w:t>
      </w:r>
      <w:r>
        <w:rPr>
          <w:rFonts w:ascii="Times New Roman"/>
          <w:b w:val="false"/>
          <w:i w:val="false"/>
          <w:color w:val="000000"/>
          <w:vertAlign w:val="superscript"/>
        </w:rPr>
        <w:t>3</w:t>
      </w:r>
      <w:r>
        <w:rPr>
          <w:rFonts w:ascii="Times New Roman"/>
          <w:b w:val="false"/>
          <w:i w:val="false"/>
          <w:color w:val="000000"/>
          <w:sz w:val="28"/>
        </w:rPr>
        <w:t>. Температура плавления соединения составляет 322 °C, температура кипения – 1390 °C. Каустическая сода характеризуется высокой степенью гигроскопичности и при ее соединении с водой выделяется большое количество тепла. На воздухе гидроксид натрия, поглощая диоксид углерода (CO</w:t>
      </w:r>
      <w:r>
        <w:rPr>
          <w:rFonts w:ascii="Times New Roman"/>
          <w:b w:val="false"/>
          <w:i w:val="false"/>
          <w:color w:val="000000"/>
          <w:vertAlign w:val="subscript"/>
        </w:rPr>
        <w:t>2</w:t>
      </w:r>
      <w:r>
        <w:rPr>
          <w:rFonts w:ascii="Times New Roman"/>
          <w:b w:val="false"/>
          <w:i w:val="false"/>
          <w:color w:val="000000"/>
          <w:sz w:val="28"/>
        </w:rPr>
        <w:t xml:space="preserve">), превращается в карбонат натрия. По своим химическим свойствам каустическая сода является сильным основанием. Водные растворы едкого натра имеют сильнощелочную реакцию– pH 1 %-ного раствора NaOH достигает 13. Каустическая сода легко разрушает поверхность алюминия и цинка, с трудом – поверхность свинца и олова, тогда как на большинство других металлов соединение не действует. Кроме того, едкий натр разъедает стекло, поэтому раствор NaOH хранится в полимерной посуде. </w:t>
      </w:r>
    </w:p>
    <w:p>
      <w:pPr>
        <w:spacing w:after="0"/>
        <w:ind w:left="0"/>
        <w:jc w:val="both"/>
      </w:pPr>
      <w:r>
        <w:rPr>
          <w:rFonts w:ascii="Times New Roman"/>
          <w:b w:val="false"/>
          <w:i w:val="false"/>
          <w:color w:val="000000"/>
          <w:sz w:val="28"/>
        </w:rPr>
        <w:t>
      Гидроксид натрия является крайне опасным для живых организмов – соединение вызывает ожог и кожи, и слизистой оболочки. Каустическая сода является важнейшим сырьем многих отраслей народного хозяйства. Так, в химической промышленности она используется для получения различных натриевых солей, фосфатов, органических соединений и другой продукции. Кроме того, NaOH применяется в процессе выработки целлюлозы из древесины при сульфатной варке; при выпуске искусственных волокон, мыла, моющих средств, красителей, оксида алюминия из бокситов и фенолов из минеральных масел. Едкий натр входит в состав электролитов, предназначенных для чернения, обезжиривания и проведения некоторых электролитических процессов (в технологии олова и цинка).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Каустическая сода, Нормы массовых долей примесей в пересчете на 100 % - ный продукт.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 (чешуированный)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 (раствор)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Чешуированная масса белого цвета. Допускается слабая окраска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Бесцветная или окрашенная жидкость. Допускается выкристаллизованный осадок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гидроксида натрия (NaOH), %,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углекислого натрия,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натрия,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в пересчете на Fe2O3,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кремневой кислоты в пересчете на SiO</w:t>
            </w:r>
            <w:r>
              <w:rPr>
                <w:rFonts w:ascii="Times New Roman"/>
                <w:b w:val="false"/>
                <w:i w:val="false"/>
                <w:color w:val="000000"/>
                <w:vertAlign w:val="subscript"/>
              </w:rPr>
              <w:t>2</w:t>
            </w:r>
            <w:r>
              <w:rPr>
                <w:rFonts w:ascii="Times New Roman"/>
                <w:b w:val="false"/>
                <w:i w:val="false"/>
                <w:color w:val="000000"/>
                <w:sz w:val="20"/>
              </w:rPr>
              <w:t>,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хлорноватокислого натрия (NaClO</w:t>
            </w:r>
            <w:r>
              <w:rPr>
                <w:rFonts w:ascii="Times New Roman"/>
                <w:b w:val="false"/>
                <w:i w:val="false"/>
                <w:color w:val="000000"/>
                <w:vertAlign w:val="subscript"/>
              </w:rPr>
              <w:t>3</w:t>
            </w:r>
            <w:r>
              <w:rPr>
                <w:rFonts w:ascii="Times New Roman"/>
                <w:b w:val="false"/>
                <w:i w:val="false"/>
                <w:color w:val="000000"/>
                <w:sz w:val="20"/>
              </w:rPr>
              <w:t>),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bl>
    <w:p>
      <w:pPr>
        <w:spacing w:after="0"/>
        <w:ind w:left="0"/>
        <w:jc w:val="both"/>
      </w:pPr>
      <w:r>
        <w:rPr>
          <w:rFonts w:ascii="Times New Roman"/>
          <w:b w:val="false"/>
          <w:i w:val="false"/>
          <w:color w:val="000000"/>
          <w:sz w:val="28"/>
        </w:rPr>
        <w:t>
      Хлор жидкий (Cl</w:t>
      </w:r>
      <w:r>
        <w:rPr>
          <w:rFonts w:ascii="Times New Roman"/>
          <w:b w:val="false"/>
          <w:i w:val="false"/>
          <w:color w:val="000000"/>
          <w:vertAlign w:val="subscript"/>
        </w:rPr>
        <w:t>2</w:t>
      </w:r>
      <w:r>
        <w:rPr>
          <w:rFonts w:ascii="Times New Roman"/>
          <w:b w:val="false"/>
          <w:i w:val="false"/>
          <w:color w:val="000000"/>
          <w:sz w:val="28"/>
        </w:rPr>
        <w:t>). Объем производства 26 000 тонн в год. Объемная доля хлора не менее 99,8 % [74].</w:t>
      </w:r>
    </w:p>
    <w:p>
      <w:pPr>
        <w:spacing w:after="0"/>
        <w:ind w:left="0"/>
        <w:jc w:val="both"/>
      </w:pPr>
      <w:r>
        <w:rPr>
          <w:rFonts w:ascii="Times New Roman"/>
          <w:b w:val="false"/>
          <w:i w:val="false"/>
          <w:color w:val="000000"/>
          <w:sz w:val="28"/>
        </w:rPr>
        <w:t>
      Дезинфицирующий реагент, применяющийся при подготовке воды и при обеззараживании сточных вод, также хлорирующий агент в химической промышленности и цветной металлургии.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38</w:t>
      </w:r>
      <w:r>
        <w:rPr>
          <w:rFonts w:ascii="Times New Roman"/>
          <w:b w:val="false"/>
          <w:i w:val="false"/>
          <w:color w:val="000000"/>
          <w:sz w:val="28"/>
        </w:rPr>
        <w:t>. Хлор жидкий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Объемная доля хлора,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треххлористого азота,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нелетучего остатка,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Кислота соляная. </w:t>
      </w:r>
      <w:r>
        <w:rPr>
          <w:rFonts w:ascii="Times New Roman"/>
          <w:b w:val="false"/>
          <w:i w:val="false"/>
          <w:color w:val="000000"/>
          <w:sz w:val="28"/>
        </w:rPr>
        <w:t>На АО "Каустик" производят техническую соляную кислоту по ГОСТ 857. Водный раствор с содержанием основного вещества 35 % вес.</w:t>
      </w:r>
    </w:p>
    <w:p>
      <w:pPr>
        <w:spacing w:after="0"/>
        <w:ind w:left="0"/>
        <w:jc w:val="both"/>
      </w:pPr>
      <w:r>
        <w:rPr>
          <w:rFonts w:ascii="Times New Roman"/>
          <w:b w:val="false"/>
          <w:i w:val="false"/>
          <w:color w:val="000000"/>
          <w:sz w:val="28"/>
        </w:rPr>
        <w:t>
      Применяется в нефтяной, химической, медицинской, пищевой промышленностях, цветной и черной металлургии.</w:t>
      </w:r>
    </w:p>
    <w:p>
      <w:pPr>
        <w:spacing w:after="0"/>
        <w:ind w:left="0"/>
        <w:jc w:val="both"/>
      </w:pPr>
      <w:r>
        <w:rPr>
          <w:rFonts w:ascii="Times New Roman"/>
          <w:b w:val="false"/>
          <w:i w:val="false"/>
          <w:color w:val="000000"/>
          <w:sz w:val="28"/>
        </w:rPr>
        <w:t>
      По внешнему виду – прозрачная, бесцветная или желтоватая жидкость с резким запахом. Плотность – 1,175 г/см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Соляная кислота используется во многих отраслях промышленности. Основными отраслями, где используется соляная кислота, являются металлургия, гальванопластика, пищевая промышленность, медицина.</w:t>
      </w:r>
    </w:p>
    <w:p>
      <w:pPr>
        <w:spacing w:after="0"/>
        <w:ind w:left="0"/>
        <w:jc w:val="both"/>
      </w:pPr>
      <w:r>
        <w:rPr>
          <w:rFonts w:ascii="Times New Roman"/>
          <w:b w:val="false"/>
          <w:i w:val="false"/>
          <w:color w:val="000000"/>
          <w:sz w:val="28"/>
        </w:rPr>
        <w:t>
      Также HCl применяется в производстве пластмасс, ядохимикатов, полупродуктов и красителей для очистки поверхности металлов от окислов, карбонатов, в электротехнической, текстильной промышленности.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39</w:t>
      </w:r>
      <w:r>
        <w:rPr>
          <w:rFonts w:ascii="Times New Roman"/>
          <w:b w:val="false"/>
          <w:i w:val="false"/>
          <w:color w:val="000000"/>
          <w:sz w:val="28"/>
        </w:rPr>
        <w:t>. Кислота соляная синтетическая (ГОСТ 857) [75]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Прозрачная, бесцветная или желтоватая жидкость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водорода,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(Fe),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остатка после прокаливания,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свободного хлора,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ртути (Hg),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40</w:t>
      </w:r>
      <w:r>
        <w:rPr>
          <w:rFonts w:ascii="Times New Roman"/>
          <w:b w:val="false"/>
          <w:i w:val="false"/>
          <w:color w:val="000000"/>
          <w:sz w:val="28"/>
        </w:rPr>
        <w:t>. Кислота соляная ингибированная [76]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от светло-желтого до коричневого цвета. Допускается присутствие незначительной мути и небольшого осадка.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водорода, % в пределах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коррозии стали Ст3, при (20+2) °С за 24 часа, г/м² час,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both"/>
      </w:pPr>
      <w:r>
        <w:rPr>
          <w:rFonts w:ascii="Times New Roman"/>
          <w:b w:val="false"/>
          <w:i w:val="false"/>
          <w:color w:val="000000"/>
          <w:sz w:val="28"/>
        </w:rPr>
        <w:t>
      Для получения кислоты соляной ингибированной применяют ингибиторы – ИКУ- 1; ВНПП- 2В; ИНВОЛ- 2; НАПОР-КБ. При применении ингибитора ВНПП- 2В допускается масляная пленка на поверхности кислоты. По согласованию с потребителем допускается изготовление кислоты соляной ингибированной с массовой долей хлористого водорода более 25 %. По согласованию с потребителем допускается использование других ингибиторов.</w:t>
      </w:r>
    </w:p>
    <w:p>
      <w:pPr>
        <w:spacing w:after="0"/>
        <w:ind w:left="0"/>
        <w:jc w:val="both"/>
      </w:pPr>
      <w:r>
        <w:rPr>
          <w:rFonts w:ascii="Times New Roman"/>
          <w:b w:val="false"/>
          <w:i w:val="false"/>
          <w:color w:val="000000"/>
          <w:sz w:val="28"/>
        </w:rPr>
        <w:t>
      Гипохлорит натрия технический. Особое значение получил производимый предприятием гипохлорит натрия, который в настоящее время в условиях пандемии коронавируса применяется в качестве эффективного дезинфицирующего средства для обработки улиц, жилых и нежилых помещений, больниц, детских садов и т.п.</w:t>
      </w:r>
    </w:p>
    <w:p>
      <w:pPr>
        <w:spacing w:after="0"/>
        <w:ind w:left="0"/>
        <w:jc w:val="both"/>
      </w:pPr>
      <w:r>
        <w:rPr>
          <w:rFonts w:ascii="Times New Roman"/>
          <w:b w:val="false"/>
          <w:i w:val="false"/>
          <w:color w:val="000000"/>
          <w:sz w:val="28"/>
        </w:rPr>
        <w:t>
      Гипохлорит натрия технический NaClO соответствует ГОСТ 11086. Объем производства 6600 тонн в год. Массовая концентрация активного хлора не менее 180 г/дм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Применяется для обеззараживания бытовых и промышленных сточных вод, питьевой воды и воды плавательных бассейнов, санитарно-бытовых помещений, плавательных бассейнов, санитарно-бытовых помещений, для дезинфекции в быту, больницах и лечебно-оздоровительных учреждениях, оборудования, белья, хозяйственно и другого инвентаря, для отбеливания бумаги, ваты, хлопка, ткани, целлюлозы и т.д.</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41</w:t>
      </w:r>
      <w:r>
        <w:rPr>
          <w:rFonts w:ascii="Times New Roman"/>
          <w:b w:val="false"/>
          <w:i w:val="false"/>
          <w:color w:val="000000"/>
          <w:sz w:val="28"/>
        </w:rPr>
        <w:t>. Гипохлорит натри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от зеленовато-желтого до коричневого цвета. Допускается наличие мути и выпадение осадка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активного хлора, г/дм</w:t>
            </w:r>
            <w:r>
              <w:rPr>
                <w:rFonts w:ascii="Times New Roman"/>
                <w:b w:val="false"/>
                <w:i w:val="false"/>
                <w:color w:val="000000"/>
                <w:vertAlign w:val="superscript"/>
              </w:rPr>
              <w:t>3</w:t>
            </w:r>
            <w:r>
              <w:rPr>
                <w:rFonts w:ascii="Times New Roman"/>
                <w:b w:val="false"/>
                <w:i w:val="false"/>
                <w:color w:val="000000"/>
                <w:sz w:val="20"/>
              </w:rPr>
              <w:t>,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щелочи в пересчете на NаОН, 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Примечание: допускается потеря активного хлора по истечении 10 суток со дня отгрузки не более 30 % первоначального содержания и изменение окраски до красновато-коричневого цвета.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42</w:t>
      </w:r>
      <w:r>
        <w:rPr>
          <w:rFonts w:ascii="Times New Roman"/>
          <w:b w:val="false"/>
          <w:i w:val="false"/>
          <w:color w:val="000000"/>
          <w:sz w:val="28"/>
        </w:rPr>
        <w:t>. Отбеливатель жидкий серии "Белизна"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Белизна "Классик"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Белизна "Арома"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желто-зеленого цвета. Допускается выпадение незначительного осадка.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желто– зеленого цвета с запахом применяемой отдушки. Допускается выпадение незначительного осадка.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активного хлора, г/дм</w:t>
            </w:r>
            <w:r>
              <w:rPr>
                <w:rFonts w:ascii="Times New Roman"/>
                <w:b w:val="false"/>
                <w:i w:val="false"/>
                <w:color w:val="000000"/>
                <w:vertAlign w:val="superscript"/>
              </w:rPr>
              <w:t>3</w:t>
            </w:r>
            <w:r>
              <w:rPr>
                <w:rFonts w:ascii="Times New Roman"/>
                <w:b w:val="false"/>
                <w:i w:val="false"/>
                <w:color w:val="000000"/>
                <w:sz w:val="20"/>
              </w:rPr>
              <w:t>,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щелочи в пересчете на NаОН, 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светопропускания,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Отбеливающая способность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Должна соответствовать образцу-эталону, утвержденному в установленном порядке</w:t>
            </w:r>
          </w:p>
        </w:tc>
      </w:tr>
    </w:tbl>
    <w:p>
      <w:pPr>
        <w:spacing w:after="0"/>
        <w:ind w:left="0"/>
        <w:jc w:val="both"/>
      </w:pPr>
      <w:r>
        <w:rPr>
          <w:rFonts w:ascii="Times New Roman"/>
          <w:b/>
          <w:i w:val="false"/>
          <w:color w:val="000000"/>
          <w:sz w:val="28"/>
        </w:rPr>
        <w:t>1.5.3. Технико-экономические характеристики</w:t>
      </w:r>
    </w:p>
    <w:p>
      <w:pPr>
        <w:spacing w:after="0"/>
        <w:ind w:left="0"/>
        <w:jc w:val="both"/>
      </w:pPr>
      <w:r>
        <w:rPr>
          <w:rFonts w:ascii="Times New Roman"/>
          <w:b w:val="false"/>
          <w:i w:val="false"/>
          <w:color w:val="000000"/>
          <w:sz w:val="28"/>
        </w:rPr>
        <w:t>
      АО "Каустик" реализует свою продукцию в Казахстане и Российской Федерации. В год АО "Каустик" производит около 24,5 тысяч тонн соды, 9,1 тысяч тонн гипохлорита натрия, 45 тысяч тонн соляной кислоты и 30 тысяч тонн каустической соды при потребности в 90 тысяч тонн по Казахстану. За предшествующий 5-ти летний период на предприятии наблюдаются стабильные показатели объемов производства (таблица 1.43).</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43</w:t>
      </w:r>
      <w:r>
        <w:rPr>
          <w:rFonts w:ascii="Times New Roman"/>
          <w:b w:val="false"/>
          <w:i w:val="false"/>
          <w:color w:val="000000"/>
          <w:sz w:val="28"/>
        </w:rPr>
        <w:t>. Производственные показатели АО "Каустик" за 2014 – 2018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жидкая в пересчете на 100 % основного вещества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чешуированная 100 %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(техн.+ингибир)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технический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Отбеливатель жидкий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Производство характеризуется использованием многократного оборота технологических потоков, переработкой промежуточных продуктов в товарную продукцию. Динамика развития АО "Каустик" с указанием перспективы развития до 2024 года представлена в таблице 1.44.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44</w:t>
      </w:r>
      <w:r>
        <w:rPr>
          <w:rFonts w:ascii="Times New Roman"/>
          <w:b w:val="false"/>
          <w:i w:val="false"/>
          <w:color w:val="000000"/>
          <w:sz w:val="28"/>
        </w:rPr>
        <w:t>. План производства АО "Каустик" на 2020 - 2024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жидкая в пересчете на 100 % основного вещества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чешуированная 100 %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(техн.+ингибир)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технический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bl>
    <w:p>
      <w:pPr>
        <w:spacing w:after="0"/>
        <w:ind w:left="0"/>
        <w:jc w:val="both"/>
      </w:pPr>
      <w:r>
        <w:rPr>
          <w:rFonts w:ascii="Times New Roman"/>
          <w:b/>
          <w:i w:val="false"/>
          <w:color w:val="000000"/>
          <w:sz w:val="28"/>
        </w:rPr>
        <w:t xml:space="preserve">1.5.4. Основные экологические проблемы </w:t>
      </w:r>
    </w:p>
    <w:p>
      <w:pPr>
        <w:spacing w:after="0"/>
        <w:ind w:left="0"/>
        <w:jc w:val="both"/>
      </w:pPr>
      <w:r>
        <w:rPr>
          <w:rFonts w:ascii="Times New Roman"/>
          <w:b w:val="false"/>
          <w:i w:val="false"/>
          <w:color w:val="000000"/>
          <w:sz w:val="28"/>
        </w:rPr>
        <w:t>
      При рассмотрении производств хлор-щелочной промышленности с точки зрения экологии следует отметить ряд экологических проблем, связанных с воздействиями на окружающую среду, среди которых основными являются: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которые являются общими для всех видов электролитических процессов, являются выбросы хлора и хладагентов в воздух, источником которых могут быть утечки в процессе производства, обработки и хранения, а также направленные выбросы от абсорбционных установок.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через сточные воды, относятся свободный хлор, хлорат, бромат, хлорид, сульфат, тяжелые металлы, сульфит, органические соединения др.,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Факторы физического воздействия</w:t>
      </w:r>
    </w:p>
    <w:p>
      <w:pPr>
        <w:spacing w:after="0"/>
        <w:ind w:left="0"/>
        <w:jc w:val="both"/>
      </w:pPr>
      <w:r>
        <w:rPr>
          <w:rFonts w:ascii="Times New Roman"/>
          <w:b w:val="false"/>
          <w:i w:val="false"/>
          <w:color w:val="000000"/>
          <w:sz w:val="28"/>
        </w:rPr>
        <w:t>
      К факторам физического воздействия можно отнести шум и вибрацию основными источниками физических воздействий от деятельности предприятий является технологическое оборудование. Соблюдении действующих норм и правил позволяет избежать негативного воздействия, обусловленного факторами физического воздействия.</w:t>
      </w:r>
    </w:p>
    <w:p>
      <w:pPr>
        <w:spacing w:after="0"/>
        <w:ind w:left="0"/>
        <w:jc w:val="both"/>
      </w:pPr>
      <w:r>
        <w:rPr>
          <w:rFonts w:ascii="Times New Roman"/>
          <w:b w:val="false"/>
          <w:i w:val="false"/>
          <w:color w:val="000000"/>
          <w:sz w:val="28"/>
        </w:rPr>
        <w:t>
      Следует отметить, что уровни эмиссий и потребления ресурсов хлорщелочной промышленности достаточно специфичны для каждого вида используемого технологического процесса, а также зависимы от технических характеристик продукции, качественных характеристик используемого сырья (чистоты поступающей соли). В качестве исходного сырья используются в основном соль и вода, кислоты и химические осадители, используемые для удаления примесей в исходном рассоле или выходном хлоре/каустической соде, а также хладагенты (аммиак и т. д.) для сжижения и очистки образующегося газа хлора.</w:t>
      </w:r>
    </w:p>
    <w:p>
      <w:pPr>
        <w:spacing w:after="0"/>
        <w:ind w:left="0"/>
        <w:jc w:val="both"/>
      </w:pPr>
      <w:r>
        <w:rPr>
          <w:rFonts w:ascii="Times New Roman"/>
          <w:b w:val="false"/>
          <w:i w:val="false"/>
          <w:color w:val="000000"/>
          <w:sz w:val="28"/>
        </w:rPr>
        <w:t>
      Помимо вышеперечисленных факторов воздействия на окружающую среду, к специфике рассматриваемого производства также можно отнести:</w:t>
      </w:r>
    </w:p>
    <w:p>
      <w:pPr>
        <w:spacing w:after="0"/>
        <w:ind w:left="0"/>
        <w:jc w:val="both"/>
      </w:pPr>
      <w:r>
        <w:rPr>
          <w:rFonts w:ascii="Times New Roman"/>
          <w:b w:val="false"/>
          <w:i w:val="false"/>
          <w:color w:val="000000"/>
          <w:sz w:val="28"/>
        </w:rPr>
        <w:t>
      образование отработанных кислот при сушке хлора и шламов при очистке рассола;</w:t>
      </w:r>
    </w:p>
    <w:p>
      <w:pPr>
        <w:spacing w:after="0"/>
        <w:ind w:left="0"/>
        <w:jc w:val="both"/>
      </w:pPr>
      <w:r>
        <w:rPr>
          <w:rFonts w:ascii="Times New Roman"/>
          <w:b w:val="false"/>
          <w:i w:val="false"/>
          <w:color w:val="000000"/>
          <w:sz w:val="28"/>
        </w:rPr>
        <w:t>
      образование отработанных материалов, таких как асбестовые отходы, в случае асбестовых мембран (метод мембранных ячеек).</w:t>
      </w:r>
    </w:p>
    <w:p>
      <w:pPr>
        <w:spacing w:after="0"/>
        <w:ind w:left="0"/>
        <w:jc w:val="both"/>
      </w:pPr>
      <w:r>
        <w:rPr>
          <w:rFonts w:ascii="Times New Roman"/>
          <w:b/>
          <w:i w:val="false"/>
          <w:color w:val="000000"/>
          <w:sz w:val="28"/>
        </w:rPr>
        <w:t>1.5.5.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их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(см. пункт 1.4.3).</w:t>
      </w:r>
    </w:p>
    <w:p>
      <w:pPr>
        <w:spacing w:after="0"/>
        <w:ind w:left="0"/>
        <w:jc w:val="both"/>
      </w:pPr>
      <w:r>
        <w:rPr>
          <w:rFonts w:ascii="Times New Roman"/>
          <w:b w:val="false"/>
          <w:i w:val="false"/>
          <w:color w:val="000000"/>
          <w:sz w:val="28"/>
        </w:rPr>
        <w:t>
      Охрана земельных ресурсов направлена на рекультивацию нарушенных и загрязненных земельных участков и шламовых амбаров. Программы по рекультивации включают в себя инвентаризацию территорий, оценку уровня загрязнения почв, выбор наиболее эффективных технологий реабилитации, оценку качества выполнения природовосстановительных работ.</w:t>
      </w:r>
    </w:p>
    <w:p>
      <w:pPr>
        <w:spacing w:after="0"/>
        <w:ind w:left="0"/>
        <w:jc w:val="both"/>
      </w:pPr>
      <w:r>
        <w:rPr>
          <w:rFonts w:ascii="Times New Roman"/>
          <w:b/>
          <w:i w:val="false"/>
          <w:color w:val="000000"/>
          <w:sz w:val="28"/>
        </w:rPr>
        <w:t>1.5.6.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1.6. Производство хромовых соединений</w:t>
      </w:r>
    </w:p>
    <w:p>
      <w:pPr>
        <w:spacing w:after="0"/>
        <w:ind w:left="0"/>
        <w:jc w:val="both"/>
      </w:pPr>
      <w:r>
        <w:rPr>
          <w:rFonts w:ascii="Times New Roman"/>
          <w:b w:val="false"/>
          <w:i w:val="false"/>
          <w:color w:val="000000"/>
          <w:sz w:val="28"/>
        </w:rPr>
        <w:t>
      В Казахстане производство хромовых соединений базируется на гидрометаллургической переработке хромовых руд Актюбинской области. Предприятие АО "АЗХС" является одним из трех в СНГ производителей хромовых соединений, действует с 1957 года. Предприятие ориентировано на выпуск бихромата натрия, окиси хрома, хромового ангидрида, сульфата хрома (хромовый дубитель из хромитовых руд (порядка 10 %)), добываемых в Актюбинской области. Вся товарная продукция производится из монохромата натрия и продукта его переработки – бихромата натрия. Монохромат натрия является полупродуктом и производится из хромовой руды и соды кальцинированной.</w:t>
      </w:r>
    </w:p>
    <w:p>
      <w:pPr>
        <w:spacing w:after="0"/>
        <w:ind w:left="0"/>
        <w:jc w:val="both"/>
      </w:pPr>
      <w:r>
        <w:rPr>
          <w:rFonts w:ascii="Times New Roman"/>
          <w:b w:val="false"/>
          <w:i w:val="false"/>
          <w:color w:val="000000"/>
          <w:sz w:val="28"/>
        </w:rPr>
        <w:t>
      Хром не встречается в природе в свободном виде и единственным полезным ископаемым является руда, хромит или хромистый железняк, представляющий собой хромит железа (FeOCr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и широко распространен на земной поверхности. Кроме хромовой кислоты, эта руда содержит также другие вещества в различных соотношениях. Промышленной ценностью обладают руды или концентраты, содержащие более 40 % оксида хрома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Хромит добывается в шахтах подземного и открытого типа. Руда дробится и при необходимости обогащается.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591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591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Доля добычи хромитов по странам, 2018</w:t>
      </w:r>
    </w:p>
    <w:p>
      <w:pPr>
        <w:spacing w:after="0"/>
        <w:ind w:left="0"/>
        <w:jc w:val="both"/>
      </w:pPr>
      <w:r>
        <w:rPr>
          <w:rFonts w:ascii="Times New Roman"/>
          <w:b w:val="false"/>
          <w:i w:val="false"/>
          <w:color w:val="000000"/>
          <w:sz w:val="28"/>
        </w:rPr>
        <w:t>
      По данным отчета U.S. Geological Survey, мировые ресурсы товарного хромита составляют более 12 миллиардов тонн. Географически данные ресурсы сильно сконцентрированы. Так, 95 % всех ресурсов приходится на Казахстан и ЮАР. По объемам запасов хромитовой руды наша страна занимает первое место: 230 млн. тонн. Также в тройке лидеров по запасам ЮАР (200 тонн) и Индия (100 тонн) [82].</w:t>
      </w:r>
    </w:p>
    <w:p>
      <w:pPr>
        <w:spacing w:after="0"/>
        <w:ind w:left="0"/>
        <w:jc w:val="both"/>
      </w:pPr>
      <w:r>
        <w:rPr>
          <w:rFonts w:ascii="Times New Roman"/>
          <w:b w:val="false"/>
          <w:i w:val="false"/>
          <w:color w:val="000000"/>
          <w:sz w:val="28"/>
        </w:rPr>
        <w:t>
      В 2018 году Казахстан занял третье место по добыче хромита: 4,6 млн. тонн. На первом и втором месте расположились ЮАР и Турция: 16 млн и 6,5 млн. тонн соответственно (Рисунок 1.12).</w:t>
      </w:r>
    </w:p>
    <w:p>
      <w:pPr>
        <w:spacing w:after="0"/>
        <w:ind w:left="0"/>
        <w:jc w:val="both"/>
      </w:pPr>
      <w:r>
        <w:rPr>
          <w:rFonts w:ascii="Times New Roman"/>
          <w:b w:val="false"/>
          <w:i w:val="false"/>
          <w:color w:val="000000"/>
          <w:sz w:val="28"/>
        </w:rPr>
        <w:t>
      Мировой рынок хрома в 2020 году показал очень заметное снижение объема продаж и динамика его продаж показан в рисунке 1.13.</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Динамика продаж на мировом рынке хрома в 2020 гг</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4770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Доли стран поставщиков на рынке хрома свидетельствуют о снижении продаж (Рисунок 1.14).</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831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831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Доли стран мира в продажах (%) на мировом рынке хрома, 2020</w:t>
      </w:r>
    </w:p>
    <w:p>
      <w:pPr>
        <w:spacing w:after="0"/>
        <w:ind w:left="0"/>
        <w:jc w:val="both"/>
      </w:pPr>
      <w:r>
        <w:rPr>
          <w:rFonts w:ascii="Times New Roman"/>
          <w:b w:val="false"/>
          <w:i w:val="false"/>
          <w:color w:val="000000"/>
          <w:sz w:val="28"/>
        </w:rPr>
        <w:t>
      Главными странами-потребителями хромитов являются Соединенные Штаты, Российская Федерация, Германия, Япония, Франция и Великобритания. Более 90 % хромовых солей АО "АЗХС" экспортируется в страны ближнего и дальнего зарубежья.</w:t>
      </w:r>
    </w:p>
    <w:p>
      <w:pPr>
        <w:spacing w:after="0"/>
        <w:ind w:left="0"/>
        <w:jc w:val="both"/>
      </w:pPr>
      <w:r>
        <w:rPr>
          <w:rFonts w:ascii="Times New Roman"/>
          <w:b w:val="false"/>
          <w:i w:val="false"/>
          <w:color w:val="000000"/>
          <w:sz w:val="28"/>
        </w:rPr>
        <w:t>
      Строительство завода в г. Актобе было начато 30 ноября 1949 года на северо-западной окраине г. Актобе Актюбинской области Республики Казахстан. Пуск 1-й очереди завода был произведен в июле месяце 1957 года монохроматное и бихроматное производство). В 1963 введено в эксплуатацию отделение по производству хромового ангидрида и цеха сернистого натрия. В последующие годы технология совершенствовалась и осваивалось производство новых видов продукции. Особое внимание уделялось экологическим аспектам производства и обращения с отходами.</w:t>
      </w:r>
    </w:p>
    <w:p>
      <w:pPr>
        <w:spacing w:after="0"/>
        <w:ind w:left="0"/>
        <w:jc w:val="both"/>
      </w:pPr>
      <w:r>
        <w:rPr>
          <w:rFonts w:ascii="Times New Roman"/>
          <w:b/>
          <w:i w:val="false"/>
          <w:color w:val="000000"/>
          <w:sz w:val="28"/>
        </w:rPr>
        <w:t>1.6.1. Сырьевая база Казахстана</w:t>
      </w:r>
    </w:p>
    <w:p>
      <w:pPr>
        <w:spacing w:after="0"/>
        <w:ind w:left="0"/>
        <w:jc w:val="both"/>
      </w:pPr>
      <w:r>
        <w:rPr>
          <w:rFonts w:ascii="Times New Roman"/>
          <w:b w:val="false"/>
          <w:i w:val="false"/>
          <w:color w:val="000000"/>
          <w:sz w:val="28"/>
        </w:rPr>
        <w:t>
      Основной сырьевой базой для производства соединений хрома в АО "АЗХС" являются хромитовая руда Кемпирсайского массива. Близость к месту добычи хромовой руды является важным преимуществом перед другими аналогичными предприятиями.</w:t>
      </w:r>
    </w:p>
    <w:p>
      <w:pPr>
        <w:spacing w:after="0"/>
        <w:ind w:left="0"/>
        <w:jc w:val="both"/>
      </w:pPr>
      <w:r>
        <w:rPr>
          <w:rFonts w:ascii="Times New Roman"/>
          <w:b w:val="false"/>
          <w:i w:val="false"/>
          <w:color w:val="000000"/>
          <w:sz w:val="28"/>
        </w:rPr>
        <w:t>
      Хромовая руда – минерал, относящийся к группе шпинелей, где металлы представлены главным образом магнием, железом, хромом, алюминием. Хромовая руда поставляется из Донского ГОКа, кальцинированная сода поставляется из Российской Федерации.</w:t>
      </w:r>
    </w:p>
    <w:p>
      <w:pPr>
        <w:spacing w:after="0"/>
        <w:ind w:left="0"/>
        <w:jc w:val="both"/>
      </w:pPr>
      <w:r>
        <w:rPr>
          <w:rFonts w:ascii="Times New Roman"/>
          <w:b w:val="false"/>
          <w:i w:val="false"/>
          <w:color w:val="000000"/>
          <w:sz w:val="28"/>
        </w:rPr>
        <w:t>
      Хромовые руды известны в пределах офиолитовых поясов и зон Казахстана, промышленные месторождения гистеромагматического типа разведаны и разрабатываются в Актюбинской области (Донская группа месторождений). Они связаны с Кемпирсайским ультраосновным массивом, вытянутым в меридиональном направлении на 80 км (ширина 0,6 - 30 км). Здесь выявлено свыше 20 месторождений, объединяющих около 120 хромитовых залежей. Рудные залежи столбообразны, линзовидные, жилоподобны; их мощность от 0,5 - 10 до 150 - 200 м, протяженность до 1 и более километров, залегают на глубине от нескольких десятков до 1400 м.</w:t>
      </w:r>
    </w:p>
    <w:p>
      <w:pPr>
        <w:spacing w:after="0"/>
        <w:ind w:left="0"/>
        <w:jc w:val="both"/>
      </w:pPr>
      <w:r>
        <w:rPr>
          <w:rFonts w:ascii="Times New Roman"/>
          <w:b w:val="false"/>
          <w:i w:val="false"/>
          <w:color w:val="000000"/>
          <w:sz w:val="28"/>
        </w:rPr>
        <w:t xml:space="preserve">
      Хромитовая руда Кемпирсайского массива Республики Казахстан представляет собой мелкозернистую породу с массивной текстурой. На мелкозернистом фоне основной массы руды выделяются порфировидные кристаллы амфибола и лейсты плагиоклаза. Наряду с массивной текстурой в руде часто наблюдаются такситовые текстуры, обусловленные наличием сетчатых и линзовидных обособлений лейкократовых и меланократовых минералов. </w:t>
      </w:r>
    </w:p>
    <w:p>
      <w:pPr>
        <w:spacing w:after="0"/>
        <w:ind w:left="0"/>
        <w:jc w:val="both"/>
      </w:pPr>
      <w:r>
        <w:rPr>
          <w:rFonts w:ascii="Times New Roman"/>
          <w:b w:val="false"/>
          <w:i w:val="false"/>
          <w:color w:val="000000"/>
          <w:sz w:val="28"/>
        </w:rPr>
        <w:t xml:space="preserve">
      Минеральный состав руды сравнительно простой. На 94 % она состоит из трех главных минералов: хромита (среднее содержание 49,5 % мас.), амфибола (20,5 % мас.) и плагиоклаза (24 % мас.). На долю второстепенных минералов - пироксена, хлорита, биотита, микроклина, эпидота, кальцита - приходится всего 6 % мас. На акцессорном уровне (&lt;0,1 %) в руде установлены: ильменит, рутил, апатит, турмалин, халькопирит, пирит. </w:t>
      </w:r>
    </w:p>
    <w:p>
      <w:pPr>
        <w:spacing w:after="0"/>
        <w:ind w:left="0"/>
        <w:jc w:val="both"/>
      </w:pPr>
      <w:r>
        <w:rPr>
          <w:rFonts w:ascii="Times New Roman"/>
          <w:b w:val="false"/>
          <w:i w:val="false"/>
          <w:color w:val="000000"/>
          <w:sz w:val="28"/>
        </w:rPr>
        <w:t xml:space="preserve">
      Хромитовые руды в петрографическом отношении представляют собой дуниты, насыщенные хромшпинелидом. В расслоенной толще дунитов присутствуют слои и линзовидные тела габбро, габбро-норитов, пироксенитов, перидотитов. </w:t>
      </w:r>
    </w:p>
    <w:p>
      <w:pPr>
        <w:spacing w:after="0"/>
        <w:ind w:left="0"/>
        <w:jc w:val="both"/>
      </w:pPr>
      <w:r>
        <w:rPr>
          <w:rFonts w:ascii="Times New Roman"/>
          <w:b w:val="false"/>
          <w:i w:val="false"/>
          <w:color w:val="000000"/>
          <w:sz w:val="28"/>
        </w:rPr>
        <w:t>
      Дуниты - массивные мезократовые и меланократовые породы. Чаще всего мелко- и среднезернистые, иногда крупнозернистые, незначительно измененные. Главные минералы - оливин и хромшпинелид. На их долю приходится до 90 - 95 % массы свежих, неизмененных руд. Второстепенные минералы - серпентин, хлорит, тальк, пироксены, амфиболы, плагиоклаз. Их суммарное содержание обычно не превышает 5 %. Среди акцессорных минералов необходимо отметить магнетит, пирротин, халькопирит, пентландит, миллерит, апатит. Их валовое содержание не превышает 0,1 - 0,3 %. По содержанию хромшпинелида установлены все известные типы руд, соответствующие общепринятой классификации. Имеются убоговкрапленные, содержащие менее 30 % хромита, редковкрапленные - 30 - 40 %, средневкрапленные - 50 - 70 %, густовкрапленные - 70 - 90 % и сплошные, содержащие более 90 % хромита.</w:t>
      </w:r>
    </w:p>
    <w:p>
      <w:pPr>
        <w:spacing w:after="0"/>
        <w:ind w:left="0"/>
        <w:jc w:val="both"/>
      </w:pPr>
      <w:r>
        <w:rPr>
          <w:rFonts w:ascii="Times New Roman"/>
          <w:b w:val="false"/>
          <w:i w:val="false"/>
          <w:color w:val="000000"/>
          <w:sz w:val="28"/>
        </w:rPr>
        <w:t>
      Хромитовая руда Кемпирсайского массива имеет достаточно высокие значения плотности (r =3,6·10</w:t>
      </w:r>
      <w:r>
        <w:rPr>
          <w:rFonts w:ascii="Times New Roman"/>
          <w:b w:val="false"/>
          <w:i w:val="false"/>
          <w:color w:val="000000"/>
          <w:vertAlign w:val="superscript"/>
        </w:rPr>
        <w:t>3 </w:t>
      </w:r>
      <w:r>
        <w:rPr>
          <w:rFonts w:ascii="Times New Roman"/>
          <w:b w:val="false"/>
          <w:i w:val="false"/>
          <w:color w:val="000000"/>
          <w:sz w:val="28"/>
        </w:rPr>
        <w:t>кг/м</w:t>
      </w:r>
      <w:r>
        <w:rPr>
          <w:rFonts w:ascii="Times New Roman"/>
          <w:b w:val="false"/>
          <w:i w:val="false"/>
          <w:color w:val="000000"/>
          <w:vertAlign w:val="superscript"/>
        </w:rPr>
        <w:t>3</w:t>
      </w:r>
      <w:r>
        <w:rPr>
          <w:rFonts w:ascii="Times New Roman"/>
          <w:b w:val="false"/>
          <w:i w:val="false"/>
          <w:color w:val="000000"/>
          <w:sz w:val="28"/>
        </w:rPr>
        <w:t>) и модуля упругости (Е = 8,3 ·10</w:t>
      </w:r>
      <w:r>
        <w:rPr>
          <w:rFonts w:ascii="Times New Roman"/>
          <w:b w:val="false"/>
          <w:i w:val="false"/>
          <w:color w:val="000000"/>
          <w:vertAlign w:val="superscript"/>
        </w:rPr>
        <w:t>4 </w:t>
      </w:r>
      <w:r>
        <w:rPr>
          <w:rFonts w:ascii="Times New Roman"/>
          <w:b w:val="false"/>
          <w:i w:val="false"/>
          <w:color w:val="000000"/>
          <w:sz w:val="28"/>
        </w:rPr>
        <w:t>МПа). Значение предела прочности на сжатие (s</w:t>
      </w:r>
      <w:r>
        <w:rPr>
          <w:rFonts w:ascii="Times New Roman"/>
          <w:b w:val="false"/>
          <w:i w:val="false"/>
          <w:color w:val="000000"/>
          <w:vertAlign w:val="subscript"/>
        </w:rPr>
        <w:t>сж.</w:t>
      </w:r>
      <w:r>
        <w:rPr>
          <w:rFonts w:ascii="Times New Roman"/>
          <w:b w:val="false"/>
          <w:i w:val="false"/>
          <w:color w:val="000000"/>
          <w:sz w:val="28"/>
        </w:rPr>
        <w:t xml:space="preserve"> = 92 МПа) позволяет отнести данную руду к легко разрушаемым. Хромит резко выделяется в руде по степени идиоморфизма и практически весь представлен идиоморфными кристаллами, ксеноморфные зерна наблюдаются редко. Распределение зерен хромита в руде в целом равномерное и контактирует со всеми минералами, но при этом более 90 % его поверхности соприкасается с силикатами - амфиболом и плагиоклазом.</w:t>
      </w:r>
    </w:p>
    <w:p>
      <w:pPr>
        <w:spacing w:after="0"/>
        <w:ind w:left="0"/>
        <w:jc w:val="both"/>
      </w:pPr>
      <w:r>
        <w:rPr>
          <w:rFonts w:ascii="Times New Roman"/>
          <w:b w:val="false"/>
          <w:i w:val="false"/>
          <w:color w:val="000000"/>
          <w:sz w:val="28"/>
        </w:rPr>
        <w:t>
      Размеры зерен хромита варьируют от 0,01 мм до 2,5мм и с увеличением содержания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в руде четко отмечается повышение среднего размера зерен минерала. В целом наблюдается четкая связь морфологии хромита и валового содержания хрома в руде. При низких содержаниях хрома (5 - 20 %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практически весь хромит представлен мелкими (0,01 - 0,20 мм) кристаллами октаэдрического габитуса, а с увеличением его содержания хромит укрупняется, теряет кристаллический облик и выделяется в виде ксеноморфных и изометричных зерен.</w:t>
      </w:r>
    </w:p>
    <w:p>
      <w:pPr>
        <w:spacing w:after="0"/>
        <w:ind w:left="0"/>
        <w:jc w:val="both"/>
      </w:pPr>
      <w:r>
        <w:rPr>
          <w:rFonts w:ascii="Times New Roman"/>
          <w:b w:val="false"/>
          <w:i w:val="false"/>
          <w:color w:val="000000"/>
          <w:sz w:val="28"/>
        </w:rPr>
        <w:t>
      На балансе Кемпирсайского массива числится 427 млн. тонн разведанных запасов хрома. При этом более половины всех балансовых запасов и около 70 % добычи приходится на крупнейшие месторождения "Алмаз-Жемчужина" и "Миллионное" [83].</w:t>
      </w:r>
    </w:p>
    <w:p>
      <w:pPr>
        <w:spacing w:after="0"/>
        <w:ind w:left="0"/>
        <w:jc w:val="both"/>
      </w:pPr>
      <w:r>
        <w:rPr>
          <w:rFonts w:ascii="Times New Roman"/>
          <w:b/>
          <w:i w:val="false"/>
          <w:color w:val="000000"/>
          <w:sz w:val="28"/>
        </w:rPr>
        <w:t>1.6.2.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Технологический процесс АО "АЗХС" по переработке хромовой руды и получению товарной продукции по общепринятым определениям подпадают под определение "металлургические переделы", представленные в общем виде ниже.</w:t>
      </w:r>
    </w:p>
    <w:p>
      <w:pPr>
        <w:spacing w:after="0"/>
        <w:ind w:left="0"/>
        <w:jc w:val="both"/>
      </w:pPr>
      <w:r>
        <w:rPr>
          <w:rFonts w:ascii="Times New Roman"/>
          <w:b w:val="false"/>
          <w:i w:val="false"/>
          <w:color w:val="000000"/>
          <w:sz w:val="28"/>
        </w:rPr>
        <w:t>
      Гидрометаллургия представляет собой процесс извлечения металлов из сырья с использованием химических реакций в водных растворах. Сырьем могут быть руды, рудные или химические концентраты (продукты механического обогащения или химической переработки руд), отходы другого производства или самих гидрометаллургических процессов. Гидрометаллургическим процессам обычно предшествует механический передел, включающий операции дробления, измельчения, классификации, механического обогащения. Гидрометаллургия включает также три следующих основных передела: переведение ценных металлов в раствор, переработку растворов и выделение из очищенных растворов металлов или нерастворимых соединений.</w:t>
      </w:r>
    </w:p>
    <w:p>
      <w:pPr>
        <w:spacing w:after="0"/>
        <w:ind w:left="0"/>
        <w:jc w:val="both"/>
      </w:pPr>
      <w:r>
        <w:rPr>
          <w:rFonts w:ascii="Times New Roman"/>
          <w:b w:val="false"/>
          <w:i w:val="false"/>
          <w:color w:val="000000"/>
          <w:sz w:val="28"/>
        </w:rPr>
        <w:t>
      Пирометаллургия – совокупность высокотемпературных процессов получения и рафинирования металлов и их сплавов.</w:t>
      </w:r>
    </w:p>
    <w:p>
      <w:pPr>
        <w:spacing w:after="0"/>
        <w:ind w:left="0"/>
        <w:jc w:val="both"/>
      </w:pPr>
      <w:r>
        <w:rPr>
          <w:rFonts w:ascii="Times New Roman"/>
          <w:b w:val="false"/>
          <w:i w:val="false"/>
          <w:color w:val="000000"/>
          <w:sz w:val="28"/>
        </w:rPr>
        <w:t>
      По целевому признаку пирометаллургические процессы можно разделить на подготовительные, концентрирование и очистку от основной массы примесей, получение металлов из их соединений, глубокую очистку металлов. Наиболее распространенная подготовительная операция-обжиг, который проводят при температуре ниже температуры плавления сырья и продукта с целью изменения состава, удаления вредных примесей или(и) укрупнения пылевидных материалов.</w:t>
      </w:r>
    </w:p>
    <w:p>
      <w:pPr>
        <w:spacing w:after="0"/>
        <w:ind w:left="0"/>
        <w:jc w:val="both"/>
      </w:pPr>
      <w:r>
        <w:rPr>
          <w:rFonts w:ascii="Times New Roman"/>
          <w:b w:val="false"/>
          <w:i w:val="false"/>
          <w:color w:val="000000"/>
          <w:sz w:val="28"/>
        </w:rPr>
        <w:t>
      Концентрирование металлов достигается переводом их и основной массы пустой породы в разные легкоотделяющиеся одна от другой фазы. Пирометаллургические процессы осуществляют в печах различного типа с использованием разнообразных видов нагрева. Важное направление совершенствования пирометаллургических процессов – снижение их вредного воздействия на окружающую среду, связанное с внедрением безотходных технологий, с сокращением и обезвреживанием отходов и выбросов.</w:t>
      </w:r>
    </w:p>
    <w:p>
      <w:pPr>
        <w:spacing w:after="0"/>
        <w:ind w:left="0"/>
        <w:jc w:val="both"/>
      </w:pPr>
      <w:r>
        <w:rPr>
          <w:rFonts w:ascii="Times New Roman"/>
          <w:b w:val="false"/>
          <w:i w:val="false"/>
          <w:color w:val="000000"/>
          <w:sz w:val="28"/>
        </w:rPr>
        <w:t>
      Все производства АО "АЗХС" базируются на переработке необогащенной хромовой руды (казахстанских хромитов), с выпуском различных хромсодержащих соединений, используемых до 60 % в производстве металлического хрома для авиационной промышленности, для создания различных сплавов в тяжелой промышленности, гальванике, производстве огнеупоров, абразивных материалов, катализаторов, в литейной промышленности.</w:t>
      </w:r>
    </w:p>
    <w:p>
      <w:pPr>
        <w:spacing w:after="0"/>
        <w:ind w:left="0"/>
        <w:jc w:val="both"/>
      </w:pPr>
      <w:r>
        <w:rPr>
          <w:rFonts w:ascii="Times New Roman"/>
          <w:b w:val="false"/>
          <w:i w:val="false"/>
          <w:color w:val="000000"/>
          <w:sz w:val="28"/>
        </w:rPr>
        <w:t>
      В основе переработки хромовой руды лежат металлургические процессы, включающие в себя следующие стадии:</w:t>
      </w:r>
    </w:p>
    <w:p>
      <w:pPr>
        <w:spacing w:after="0"/>
        <w:ind w:left="0"/>
        <w:jc w:val="both"/>
      </w:pPr>
      <w:r>
        <w:rPr>
          <w:rFonts w:ascii="Times New Roman"/>
          <w:b w:val="false"/>
          <w:i w:val="false"/>
          <w:color w:val="000000"/>
          <w:sz w:val="28"/>
        </w:rPr>
        <w:t>
      подготовка хромовой руды для превращения ее в состояние, обеспечивающее извлечение из руды хрома;</w:t>
      </w:r>
    </w:p>
    <w:p>
      <w:pPr>
        <w:spacing w:after="0"/>
        <w:ind w:left="0"/>
        <w:jc w:val="both"/>
      </w:pPr>
      <w:r>
        <w:rPr>
          <w:rFonts w:ascii="Times New Roman"/>
          <w:b w:val="false"/>
          <w:i w:val="false"/>
          <w:color w:val="000000"/>
          <w:sz w:val="28"/>
        </w:rPr>
        <w:t>
      подготовка шихты, состоящей из хромовой руды, кальцинированной соды и шлама, состоящего из остаточных пород после извлечения хрома. Используется 76 % всего шлама, образующегося при извлечении хрома из руды. Шлам возвращается в производство в качестве наполнителя, сокращая количество отхода, складируемого на шламонакопителях. Технология использования шлама вместо традиционно используемого доломита разработана на АО "АЗХС", что позволил в 4 раза сократить отходы при извлечении хрома из хромовой руды;</w:t>
      </w:r>
    </w:p>
    <w:p>
      <w:pPr>
        <w:spacing w:after="0"/>
        <w:ind w:left="0"/>
        <w:jc w:val="both"/>
      </w:pPr>
      <w:r>
        <w:rPr>
          <w:rFonts w:ascii="Times New Roman"/>
          <w:b w:val="false"/>
          <w:i w:val="false"/>
          <w:color w:val="000000"/>
          <w:sz w:val="28"/>
        </w:rPr>
        <w:t>
      пирометаллургический процесс. Обжиг шихты проводится при высокой температуре (1200°- 1300 °С) для протекания окислительно-восстановительных реакций с целью получения в спеке растворимого хромсодержащего продукта– монохромата натрия;</w:t>
      </w:r>
    </w:p>
    <w:p>
      <w:pPr>
        <w:spacing w:after="0"/>
        <w:ind w:left="0"/>
        <w:jc w:val="both"/>
      </w:pPr>
      <w:r>
        <w:rPr>
          <w:rFonts w:ascii="Times New Roman"/>
          <w:b w:val="false"/>
          <w:i w:val="false"/>
          <w:color w:val="000000"/>
          <w:sz w:val="28"/>
        </w:rPr>
        <w:t>
      гидрометаллургический процесс. Выщелачивание. Технологический процесс АО "АЗХС" проводится в водной среде при температуре до 300 °С на границе раздела твердой и жидкой фазы находится монохромат натрия, в твердой–шлам монохромата натрия, 76 % которого возвращается в производство в качестве наполнителя, 24 % складируется на шламонакопителях.</w:t>
      </w:r>
    </w:p>
    <w:p>
      <w:pPr>
        <w:spacing w:after="0"/>
        <w:ind w:left="0"/>
        <w:jc w:val="both"/>
      </w:pPr>
      <w:r>
        <w:rPr>
          <w:rFonts w:ascii="Times New Roman"/>
          <w:b w:val="false"/>
          <w:i w:val="false"/>
          <w:color w:val="000000"/>
          <w:sz w:val="28"/>
        </w:rPr>
        <w:t>
      На основе монохромата натрия на заводе выпускается окись хрома металлургическая.</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+6S+(2n+1)H</w:t>
      </w:r>
      <w:r>
        <w:rPr>
          <w:rFonts w:ascii="Times New Roman"/>
          <w:b w:val="false"/>
          <w:i w:val="false"/>
          <w:color w:val="000000"/>
          <w:vertAlign w:val="subscript"/>
        </w:rPr>
        <w:t>2</w:t>
      </w:r>
      <w:r>
        <w:rPr>
          <w:rFonts w:ascii="Times New Roman"/>
          <w:b w:val="false"/>
          <w:i w:val="false"/>
          <w:color w:val="000000"/>
          <w:sz w:val="28"/>
        </w:rPr>
        <w:t>O→ (2Cr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O)+3Na</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+2NaOH(2Cr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nH</w:t>
      </w:r>
      <w:r>
        <w:rPr>
          <w:rFonts w:ascii="Times New Roman"/>
          <w:b w:val="false"/>
          <w:i w:val="false"/>
          <w:color w:val="000000"/>
          <w:vertAlign w:val="subscript"/>
        </w:rPr>
        <w:t>2</w:t>
      </w:r>
      <w:r>
        <w:rPr>
          <w:rFonts w:ascii="Times New Roman"/>
          <w:b w:val="false"/>
          <w:i w:val="false"/>
          <w:color w:val="000000"/>
          <w:sz w:val="28"/>
        </w:rPr>
        <w:t>O             (1.7)</w:t>
      </w:r>
    </w:p>
    <w:p>
      <w:pPr>
        <w:spacing w:after="0"/>
        <w:ind w:left="0"/>
        <w:jc w:val="both"/>
      </w:pPr>
      <w:r>
        <w:rPr>
          <w:rFonts w:ascii="Times New Roman"/>
          <w:b w:val="false"/>
          <w:i w:val="false"/>
          <w:color w:val="000000"/>
          <w:sz w:val="28"/>
        </w:rPr>
        <w:t>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продуктом – повторяется в получение триоксида хрома.</w:t>
      </w:r>
    </w:p>
    <w:p>
      <w:pPr>
        <w:spacing w:after="0"/>
        <w:ind w:left="0"/>
        <w:jc w:val="both"/>
      </w:pPr>
      <w:r>
        <w:rPr>
          <w:rFonts w:ascii="Times New Roman"/>
          <w:b w:val="false"/>
          <w:i w:val="false"/>
          <w:color w:val="000000"/>
          <w:sz w:val="28"/>
        </w:rPr>
        <w:t>
      В настоящее время АО "АЗХС" выпускает следующую продукцию: монохромат натрия (Na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 – полупродукт; натрия бихромат технический (Na</w:t>
      </w:r>
      <w:r>
        <w:rPr>
          <w:rFonts w:ascii="Times New Roman"/>
          <w:b w:val="false"/>
          <w:i w:val="false"/>
          <w:color w:val="000000"/>
          <w:vertAlign w:val="subscript"/>
        </w:rPr>
        <w:t>2</w:t>
      </w:r>
      <w:r>
        <w:rPr>
          <w:rFonts w:ascii="Times New Roman"/>
          <w:b w:val="false"/>
          <w:i w:val="false"/>
          <w:color w:val="000000"/>
          <w:sz w:val="28"/>
        </w:rPr>
        <w:t>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 оксид хрома технический металлургический (Сr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 калия бихромат технический (К</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7</w:t>
      </w:r>
      <w:r>
        <w:rPr>
          <w:rFonts w:ascii="Times New Roman"/>
          <w:b w:val="false"/>
          <w:i w:val="false"/>
          <w:color w:val="000000"/>
          <w:sz w:val="28"/>
        </w:rPr>
        <w:t>); сульфат хрома основный (сухой хромовый дубитель); ангидрид хромовый технический (СrО</w:t>
      </w:r>
      <w:r>
        <w:rPr>
          <w:rFonts w:ascii="Times New Roman"/>
          <w:b w:val="false"/>
          <w:i w:val="false"/>
          <w:color w:val="000000"/>
          <w:vertAlign w:val="subscript"/>
        </w:rPr>
        <w:t>3</w:t>
      </w:r>
      <w:r>
        <w:rPr>
          <w:rFonts w:ascii="Times New Roman"/>
          <w:b w:val="false"/>
          <w:i w:val="false"/>
          <w:color w:val="000000"/>
          <w:sz w:val="28"/>
        </w:rPr>
        <w:t>); Оксид хрома пигментный (Сr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Хромовые соединения применяются в текстильной, кожвенной, целлюлозно-бумажной, стеклянной, лакокрасочной химической промышленности, а также в машиностроении, судостроении, авиации и металлургии.</w:t>
      </w:r>
    </w:p>
    <w:p>
      <w:pPr>
        <w:spacing w:after="0"/>
        <w:ind w:left="0"/>
        <w:jc w:val="both"/>
      </w:pPr>
      <w:r>
        <w:rPr>
          <w:rFonts w:ascii="Times New Roman"/>
          <w:b w:val="false"/>
          <w:i w:val="false"/>
          <w:color w:val="000000"/>
          <w:sz w:val="28"/>
        </w:rPr>
        <w:t xml:space="preserve">
      Соединения, содержащие Cr (VI), применяют во многих отраслях экономики: </w:t>
      </w:r>
    </w:p>
    <w:p>
      <w:pPr>
        <w:spacing w:after="0"/>
        <w:ind w:left="0"/>
        <w:jc w:val="both"/>
      </w:pPr>
      <w:r>
        <w:rPr>
          <w:rFonts w:ascii="Times New Roman"/>
          <w:b w:val="false"/>
          <w:i w:val="false"/>
          <w:color w:val="000000"/>
          <w:sz w:val="28"/>
        </w:rPr>
        <w:t xml:space="preserve">
      в производстве важнейших неорганических красителей; </w:t>
      </w:r>
    </w:p>
    <w:p>
      <w:pPr>
        <w:spacing w:after="0"/>
        <w:ind w:left="0"/>
        <w:jc w:val="both"/>
      </w:pPr>
      <w:r>
        <w:rPr>
          <w:rFonts w:ascii="Times New Roman"/>
          <w:b w:val="false"/>
          <w:i w:val="false"/>
          <w:color w:val="000000"/>
          <w:sz w:val="28"/>
        </w:rPr>
        <w:t xml:space="preserve">
      при консервировании древесины, для защиты от коррозии; </w:t>
      </w:r>
    </w:p>
    <w:p>
      <w:pPr>
        <w:spacing w:after="0"/>
        <w:ind w:left="0"/>
        <w:jc w:val="both"/>
      </w:pPr>
      <w:r>
        <w:rPr>
          <w:rFonts w:ascii="Times New Roman"/>
          <w:b w:val="false"/>
          <w:i w:val="false"/>
          <w:color w:val="000000"/>
          <w:sz w:val="28"/>
        </w:rPr>
        <w:t>
      при окрашивании стекла;</w:t>
      </w:r>
    </w:p>
    <w:p>
      <w:pPr>
        <w:spacing w:after="0"/>
        <w:ind w:left="0"/>
        <w:jc w:val="both"/>
      </w:pPr>
      <w:r>
        <w:rPr>
          <w:rFonts w:ascii="Times New Roman"/>
          <w:b w:val="false"/>
          <w:i w:val="false"/>
          <w:color w:val="000000"/>
          <w:sz w:val="28"/>
        </w:rPr>
        <w:t xml:space="preserve">
      при производстве глазури; </w:t>
      </w:r>
    </w:p>
    <w:p>
      <w:pPr>
        <w:spacing w:after="0"/>
        <w:ind w:left="0"/>
        <w:jc w:val="both"/>
      </w:pPr>
      <w:r>
        <w:rPr>
          <w:rFonts w:ascii="Times New Roman"/>
          <w:b w:val="false"/>
          <w:i w:val="false"/>
          <w:color w:val="000000"/>
          <w:sz w:val="28"/>
        </w:rPr>
        <w:t>
      основные сульфаты хрома в дубильном производстве;</w:t>
      </w:r>
    </w:p>
    <w:p>
      <w:pPr>
        <w:spacing w:after="0"/>
        <w:ind w:left="0"/>
        <w:jc w:val="both"/>
      </w:pPr>
      <w:r>
        <w:rPr>
          <w:rFonts w:ascii="Times New Roman"/>
          <w:b w:val="false"/>
          <w:i w:val="false"/>
          <w:color w:val="000000"/>
          <w:sz w:val="28"/>
        </w:rPr>
        <w:t xml:space="preserve">
      при крашении тканей; </w:t>
      </w:r>
    </w:p>
    <w:p>
      <w:pPr>
        <w:spacing w:after="0"/>
        <w:ind w:left="0"/>
        <w:jc w:val="both"/>
      </w:pPr>
      <w:r>
        <w:rPr>
          <w:rFonts w:ascii="Times New Roman"/>
          <w:b w:val="false"/>
          <w:i w:val="false"/>
          <w:color w:val="000000"/>
          <w:sz w:val="28"/>
        </w:rPr>
        <w:t xml:space="preserve">
      при получении многих важнейших катализаторов, содержащих оксид хрома; </w:t>
      </w:r>
    </w:p>
    <w:p>
      <w:pPr>
        <w:spacing w:after="0"/>
        <w:ind w:left="0"/>
        <w:jc w:val="both"/>
      </w:pPr>
      <w:r>
        <w:rPr>
          <w:rFonts w:ascii="Times New Roman"/>
          <w:b w:val="false"/>
          <w:i w:val="false"/>
          <w:color w:val="000000"/>
          <w:sz w:val="28"/>
        </w:rPr>
        <w:t>
      в производстве светочувствительных бихроматсодержащих коллоидов.</w:t>
      </w:r>
    </w:p>
    <w:p>
      <w:pPr>
        <w:spacing w:after="0"/>
        <w:ind w:left="0"/>
        <w:jc w:val="both"/>
      </w:pPr>
      <w:r>
        <w:rPr>
          <w:rFonts w:ascii="Times New Roman"/>
          <w:b w:val="false"/>
          <w:i w:val="false"/>
          <w:color w:val="000000"/>
          <w:sz w:val="28"/>
        </w:rPr>
        <w:t>
      Так, например, хромовую кислоту применяют не только при "декоративном" хромировании, но и в "жестком" хромировании, при котором ею пропитываются более глубокие слои материала для придания поверхности максимальной твердости с низким коэффициентом трения.</w:t>
      </w:r>
    </w:p>
    <w:p>
      <w:pPr>
        <w:spacing w:after="0"/>
        <w:ind w:left="0"/>
        <w:jc w:val="both"/>
      </w:pPr>
      <w:r>
        <w:rPr>
          <w:rFonts w:ascii="Times New Roman"/>
          <w:b w:val="false"/>
          <w:i w:val="false"/>
          <w:color w:val="000000"/>
          <w:sz w:val="28"/>
        </w:rPr>
        <w:t>
      Благодаря сильному окислительному действию хроматов в кислом растворе их широко применяют в производственных процессах, связанных с органическими веществами.</w:t>
      </w:r>
    </w:p>
    <w:p>
      <w:pPr>
        <w:spacing w:after="0"/>
        <w:ind w:left="0"/>
        <w:jc w:val="both"/>
      </w:pPr>
      <w:r>
        <w:rPr>
          <w:rFonts w:ascii="Times New Roman"/>
          <w:b w:val="false"/>
          <w:i w:val="false"/>
          <w:color w:val="000000"/>
          <w:sz w:val="28"/>
        </w:rPr>
        <w:t>
      Оксид хрома применяют при производстве чистого металла хрома, служащего в качестве получения твердых высокотемпературных сплавов и огнеупорного оксида. Он входит в состав многочисленных огнеупорных соединений - например, в магнетит или в магнетит-хроматные смеси.</w:t>
      </w:r>
    </w:p>
    <w:p>
      <w:pPr>
        <w:spacing w:after="0"/>
        <w:ind w:left="0"/>
        <w:jc w:val="both"/>
      </w:pPr>
      <w:r>
        <w:rPr>
          <w:rFonts w:ascii="Times New Roman"/>
          <w:b w:val="false"/>
          <w:i w:val="false"/>
          <w:color w:val="000000"/>
          <w:sz w:val="28"/>
        </w:rPr>
        <w:t>
      Характеристики выпускаемой продукции приведены в таблице 1.45.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45</w:t>
      </w:r>
      <w:r>
        <w:rPr>
          <w:rFonts w:ascii="Times New Roman"/>
          <w:b w:val="false"/>
          <w:i w:val="false"/>
          <w:color w:val="000000"/>
          <w:sz w:val="28"/>
        </w:rPr>
        <w:t>. Физико-химические свойства и ПДК продуктов выпускаемых на АО "АЗХС"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Физико-химические свойства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рабочем помещении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соль металла натрия и 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CrO</w:t>
            </w:r>
            <w:r>
              <w:rPr>
                <w:rFonts w:ascii="Times New Roman"/>
                <w:b w:val="false"/>
                <w:i w:val="false"/>
                <w:color w:val="000000"/>
                <w:vertAlign w:val="subscript"/>
              </w:rPr>
              <w:t>4</w:t>
            </w:r>
            <w:r>
              <w:rPr>
                <w:rFonts w:ascii="Times New Roman"/>
                <w:b w:val="false"/>
                <w:i w:val="false"/>
                <w:color w:val="000000"/>
                <w:sz w:val="20"/>
              </w:rPr>
              <w:t>, желтые кристаллы, растворимые в воде, образует кристаллогидраты.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формулы Na</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Это одно из многих соединений шестивалентного хрома (Cr VI). Полупродукт в производстве хрома, практически вся хромовая руда перерабатывается в дихромат натрия. Бихромат натрия очень токсичен.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- 0,01 мг/м; в атмосферном воздухе населенных мест - 0,0015 мг/м; в воде водоемов санитарно-бытового пользования в пересчете на Cr (VI) - 0,1 мг/дм.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калиевая соль дихромовой кислоты с химической формулой K</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Хорошо растворим в воде. В кислой среде проявляет сильные окислительные свойства, восстанавливаясь до солей хрома (III). Например, он окисляет галогенид-ионы галогенводородных кислот до свободных галогенов: Кристаллический дихромат калия также обладает окислительными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 0.01 мг/мг; в атмосферном воздухе населенных мест — 0,0015 мг/м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хрома(II) образует бесцветные кристаллы, растворимые в воде, водные растворы устойчивы в отсутствии кислорода. Образует кристаллогидраты состава CrSO</w:t>
            </w:r>
            <w:r>
              <w:rPr>
                <w:rFonts w:ascii="Times New Roman"/>
                <w:b w:val="false"/>
                <w:i w:val="false"/>
                <w:color w:val="000000"/>
                <w:vertAlign w:val="subscript"/>
              </w:rPr>
              <w:t>4</w:t>
            </w:r>
            <w:r>
              <w:rPr>
                <w:rFonts w:ascii="Times New Roman"/>
                <w:b w:val="false"/>
                <w:i w:val="false"/>
                <w:color w:val="000000"/>
                <w:sz w:val="20"/>
              </w:rPr>
              <w:t>·n H</w:t>
            </w:r>
            <w:r>
              <w:rPr>
                <w:rFonts w:ascii="Times New Roman"/>
                <w:b w:val="false"/>
                <w:i w:val="false"/>
                <w:color w:val="000000"/>
                <w:vertAlign w:val="subscript"/>
              </w:rPr>
              <w:t>2</w:t>
            </w:r>
            <w:r>
              <w:rPr>
                <w:rFonts w:ascii="Times New Roman"/>
                <w:b w:val="false"/>
                <w:i w:val="false"/>
                <w:color w:val="000000"/>
                <w:sz w:val="20"/>
              </w:rPr>
              <w:t>O, где n = 1, 2, 4, 5 и 7.</w:t>
            </w:r>
          </w:p>
          <w:p>
            <w:pPr>
              <w:spacing w:after="20"/>
              <w:ind w:left="20"/>
              <w:jc w:val="both"/>
            </w:pPr>
            <w:r>
              <w:rPr>
                <w:rFonts w:ascii="Times New Roman"/>
                <w:b w:val="false"/>
                <w:i w:val="false"/>
                <w:color w:val="000000"/>
                <w:sz w:val="20"/>
              </w:rPr>
              <w:t>
При нормальных условиях образуется кристаллогидрат CrSO</w:t>
            </w:r>
            <w:r>
              <w:rPr>
                <w:rFonts w:ascii="Times New Roman"/>
                <w:b w:val="false"/>
                <w:i w:val="false"/>
                <w:color w:val="000000"/>
                <w:vertAlign w:val="subscript"/>
              </w:rPr>
              <w:t>4</w:t>
            </w:r>
            <w:r>
              <w:rPr>
                <w:rFonts w:ascii="Times New Roman"/>
                <w:b w:val="false"/>
                <w:i w:val="false"/>
                <w:color w:val="000000"/>
                <w:sz w:val="20"/>
              </w:rPr>
              <w:t>·5H</w:t>
            </w:r>
            <w:r>
              <w:rPr>
                <w:rFonts w:ascii="Times New Roman"/>
                <w:b w:val="false"/>
                <w:i w:val="false"/>
                <w:color w:val="000000"/>
                <w:vertAlign w:val="subscript"/>
              </w:rPr>
              <w:t>2</w:t>
            </w:r>
            <w:r>
              <w:rPr>
                <w:rFonts w:ascii="Times New Roman"/>
                <w:b w:val="false"/>
                <w:i w:val="false"/>
                <w:color w:val="000000"/>
                <w:sz w:val="20"/>
              </w:rPr>
              <w:t xml:space="preserve">O – синие кристаллы триклинной сингонии, параметры ячейки a = 0,724 нм, b = 1,094 нм, c = 0,601 нм, </w:t>
            </w:r>
            <w:r>
              <w:rPr>
                <w:rFonts w:ascii="Times New Roman"/>
                <w:b w:val="false"/>
                <w:i w:val="false"/>
                <w:color w:val="000000"/>
                <w:sz w:val="20"/>
              </w:rPr>
              <w:t>a</w:t>
            </w:r>
            <w:r>
              <w:rPr>
                <w:rFonts w:ascii="Times New Roman"/>
                <w:b w:val="false"/>
                <w:i w:val="false"/>
                <w:color w:val="000000"/>
                <w:sz w:val="20"/>
              </w:rPr>
              <w:t xml:space="preserve"> = 125,32°, </w:t>
            </w:r>
            <w:r>
              <w:rPr>
                <w:rFonts w:ascii="Times New Roman"/>
                <w:b w:val="false"/>
                <w:i w:val="false"/>
                <w:color w:val="000000"/>
                <w:sz w:val="20"/>
              </w:rPr>
              <w:t>b</w:t>
            </w:r>
            <w:r>
              <w:rPr>
                <w:rFonts w:ascii="Times New Roman"/>
                <w:b w:val="false"/>
                <w:i w:val="false"/>
                <w:color w:val="000000"/>
                <w:sz w:val="20"/>
              </w:rPr>
              <w:t xml:space="preserve"> = 97,63°, </w:t>
            </w:r>
            <w:r>
              <w:rPr>
                <w:rFonts w:ascii="Times New Roman"/>
                <w:b w:val="false"/>
                <w:i w:val="false"/>
                <w:color w:val="000000"/>
                <w:sz w:val="20"/>
              </w:rPr>
              <w:t>g</w:t>
            </w:r>
            <w:r>
              <w:rPr>
                <w:rFonts w:ascii="Times New Roman"/>
                <w:b w:val="false"/>
                <w:i w:val="false"/>
                <w:color w:val="000000"/>
                <w:sz w:val="20"/>
              </w:rPr>
              <w:t xml:space="preserve"> = 94,32°.</w:t>
            </w:r>
          </w:p>
          <w:p>
            <w:pPr>
              <w:spacing w:after="20"/>
              <w:ind w:left="20"/>
              <w:jc w:val="both"/>
            </w:pPr>
            <w:r>
              <w:rPr>
                <w:rFonts w:ascii="Times New Roman"/>
                <w:b w:val="false"/>
                <w:i w:val="false"/>
                <w:color w:val="000000"/>
                <w:sz w:val="20"/>
              </w:rPr>
              <w:t>
Водные растворы поглощают кислород:</w:t>
            </w:r>
          </w:p>
          <w:p>
            <w:pPr>
              <w:spacing w:after="20"/>
              <w:ind w:left="20"/>
              <w:jc w:val="both"/>
            </w:pPr>
            <w:r>
              <w:rPr>
                <w:rFonts w:ascii="Times New Roman"/>
                <w:b w:val="false"/>
                <w:i w:val="false"/>
                <w:color w:val="000000"/>
                <w:sz w:val="20"/>
              </w:rPr>
              <w:t>
{\displaystyle {\mathsf {12CrSO_{4}+3O_{2}\ {\xrightarrow {}}\ 4Cr_{2}(SO_{4})_{3}+2Cr_{2}O_{3}}}}В отсутствие окислителя медленно восстанавливает воду, в которой растворен, проявляя свои сильные восстановительные свойства.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максимальная разовая: 0,03/0,01 мг/м³ Класс опасности :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(окись хрома)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Амфотерный оксид. При этом оксид химически довольно инертен. В высокодисперсном состоянии с трудом взаимодействует с кислотами и щелочами. При сплавлении оксида хрома (III) с основными оксидами активных металлов образуются соли-хромиты.</w:t>
            </w:r>
          </w:p>
          <w:p>
            <w:pPr>
              <w:spacing w:after="20"/>
              <w:ind w:left="20"/>
              <w:jc w:val="both"/>
            </w:pPr>
            <w:r>
              <w:rPr>
                <w:rFonts w:ascii="Times New Roman"/>
                <w:b w:val="false"/>
                <w:i w:val="false"/>
                <w:color w:val="000000"/>
                <w:sz w:val="20"/>
              </w:rPr>
              <w:t>
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3 </w:t>
            </w:r>
            <w:r>
              <w:rPr>
                <w:rFonts w:ascii="Times New Roman"/>
                <w:b w:val="false"/>
                <w:i w:val="false"/>
                <w:color w:val="000000"/>
                <w:sz w:val="20"/>
              </w:rPr>
              <w:t>(сесквиоксид хрома, хромовая зелень, эсколаит) — очень твердый тугоплавкий порошок зеленого цвета. Температура плавления 2435 °C, кипения ок. 4000 °C. Плотность 5,21 г/см³ (из иностранных источников 5,23 г/см³). Нерастворим в воде. По твердости близок к корунду, поэтому его вводят в состав полирующих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опасности 3, максимальная разовая ПДК в воздухе рабочей зоны 1 мг/м</w:t>
            </w:r>
            <w:r>
              <w:rPr>
                <w:rFonts w:ascii="Times New Roman"/>
                <w:b w:val="false"/>
                <w:i w:val="false"/>
                <w:color w:val="000000"/>
                <w:vertAlign w:val="superscript"/>
              </w:rPr>
              <w:t>3</w:t>
            </w:r>
            <w:r>
              <w:rPr>
                <w:rFonts w:ascii="Times New Roman"/>
                <w:b w:val="false"/>
                <w:i w:val="false"/>
                <w:color w:val="000000"/>
                <w:sz w:val="20"/>
              </w:rPr>
              <w:t>, аллерген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кислорода и хрома, оксид хрома (VI) с формулой CrO</w:t>
            </w:r>
            <w:r>
              <w:rPr>
                <w:rFonts w:ascii="Times New Roman"/>
                <w:b w:val="false"/>
                <w:i w:val="false"/>
                <w:color w:val="000000"/>
                <w:vertAlign w:val="subscript"/>
              </w:rPr>
              <w:t>3</w:t>
            </w:r>
            <w:r>
              <w:rPr>
                <w:rFonts w:ascii="Times New Roman"/>
                <w:b w:val="false"/>
                <w:i w:val="false"/>
                <w:color w:val="000000"/>
                <w:sz w:val="20"/>
              </w:rPr>
              <w:t>. Свойства. Кристаллическое вещество в виде пластинок, чешуек или игольчатых кристаллов темно-красного или малиново-красного цвета, возможны отливы фиолетового или черного. Реактив очень гигроскопичен, активно впитывает влагу из воздуха и расплывается, что следует учитывать при его хранении. Водорастворим, не горит. При нагревании свыше +250 °С превращается в оксид хрома (III)</w:t>
            </w:r>
          </w:p>
          <w:p>
            <w:pPr>
              <w:spacing w:after="20"/>
              <w:ind w:left="20"/>
              <w:jc w:val="both"/>
            </w:pPr>
            <w:r>
              <w:rPr>
                <w:rFonts w:ascii="Times New Roman"/>
                <w:b w:val="false"/>
                <w:i w:val="false"/>
                <w:color w:val="000000"/>
                <w:sz w:val="20"/>
              </w:rPr>
              <w:t>
Ангидрид хрома очень токсичен, опасны его пары и пыль в воздухе. Вещество относится к 1-му классу опасности по уровню воздействия на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в пересчете на С г03— 0,01 мг/м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 окись пигментное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Пигментная окись хрома по химическому составу представляет собою почти чистую окись хрома (99,0—99.5 %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Цвет оливково-зеленый с разными оттенками от желтоватого до синеватого. Удельная поверхность – 6 – 7 м /г, показатель преломления – 2,5.    Пигментная окись хрома. По химическому составу этот пигмент представляет собой оксид хрома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Цвет – оливково-зеленый с оттенками от желтоватого до синеватого. Цвет и пигментные свойства зависят от условий получения. Получают пигментную окись хрома термическим (прокалочным) и комбинированным (осадочно-прокалочным) способами. Применяется пигментная окись хрома для изготовления всех видов лакокрасочных материалов, для художественных красок, для окраски пластмасс, изготовления денежных знаков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воздухе рабочей зоны максимальная разовая): 0,03/0,01 мг/м³ </w:t>
            </w:r>
          </w:p>
          <w:p>
            <w:pPr>
              <w:spacing w:after="20"/>
              <w:ind w:left="20"/>
              <w:jc w:val="both"/>
            </w:pPr>
            <w:r>
              <w:rPr>
                <w:rFonts w:ascii="Times New Roman"/>
                <w:b w:val="false"/>
                <w:i w:val="false"/>
                <w:color w:val="000000"/>
                <w:sz w:val="20"/>
              </w:rPr>
              <w:t>
Класс опасности : 1</w:t>
            </w:r>
          </w:p>
        </w:tc>
      </w:tr>
    </w:tbl>
    <w:p>
      <w:pPr>
        <w:spacing w:after="0"/>
        <w:ind w:left="0"/>
        <w:jc w:val="both"/>
      </w:pPr>
      <w:r>
        <w:rPr>
          <w:rFonts w:ascii="Times New Roman"/>
          <w:b/>
          <w:i w:val="false"/>
          <w:color w:val="000000"/>
          <w:sz w:val="28"/>
        </w:rPr>
        <w:t>1.6.3.      Технико-экономические характеристики</w:t>
      </w:r>
    </w:p>
    <w:p>
      <w:pPr>
        <w:spacing w:after="0"/>
        <w:ind w:left="0"/>
        <w:jc w:val="both"/>
      </w:pPr>
      <w:r>
        <w:drawing>
          <wp:inline distT="0" distB="0" distL="0" distR="0">
            <wp:extent cx="654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540500" cy="4572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Объем выпуска продукта / полупродукта на АО " АЗХС", тонн в год</w:t>
      </w:r>
    </w:p>
    <w:p>
      <w:pPr>
        <w:spacing w:after="0"/>
        <w:ind w:left="0"/>
        <w:jc w:val="both"/>
      </w:pPr>
      <w:r>
        <w:rPr>
          <w:rFonts w:ascii="Times New Roman"/>
          <w:b w:val="false"/>
          <w:i w:val="false"/>
          <w:color w:val="000000"/>
          <w:sz w:val="28"/>
        </w:rPr>
        <w:t>
      На рисунке 1.15 предоставлены данные по производству неорганических веществ на предприятии АО "АЗХС".</w:t>
      </w:r>
    </w:p>
    <w:p>
      <w:pPr>
        <w:spacing w:after="0"/>
        <w:ind w:left="0"/>
        <w:jc w:val="both"/>
      </w:pPr>
      <w:r>
        <w:rPr>
          <w:rFonts w:ascii="Times New Roman"/>
          <w:b w:val="false"/>
          <w:i w:val="false"/>
          <w:color w:val="000000"/>
          <w:sz w:val="28"/>
        </w:rPr>
        <w:t>
      В таблице 1.46 представлены данные по фактическому выпуску продукции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46</w:t>
      </w:r>
      <w:r>
        <w:rPr>
          <w:rFonts w:ascii="Times New Roman"/>
          <w:b w:val="false"/>
          <w:i w:val="false"/>
          <w:color w:val="000000"/>
          <w:sz w:val="28"/>
        </w:rPr>
        <w:t>. Выпуск продукции АО "АЗХС" в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натрия-полупродукт,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89 155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39 117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металлургический,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13 135,5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Хромовый ангидрид,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пигментный- 1,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пигментного - 2*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2 531</w:t>
            </w:r>
          </w:p>
        </w:tc>
      </w:tr>
    </w:tbl>
    <w:p>
      <w:pPr>
        <w:spacing w:after="0"/>
        <w:ind w:left="0"/>
        <w:jc w:val="both"/>
      </w:pPr>
      <w:r>
        <w:rPr>
          <w:rFonts w:ascii="Times New Roman"/>
          <w:b w:val="false"/>
          <w:i w:val="false"/>
          <w:color w:val="000000"/>
          <w:sz w:val="28"/>
        </w:rPr>
        <w:t>
      *Производство оксида хрома пигментного - 2 было запущено в 2019 году.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787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3787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Объем выпуска продукта / полупродукта, тонн в год</w:t>
      </w:r>
    </w:p>
    <w:p>
      <w:pPr>
        <w:spacing w:after="0"/>
        <w:ind w:left="0"/>
        <w:jc w:val="both"/>
      </w:pPr>
      <w:r>
        <w:rPr>
          <w:rFonts w:ascii="Times New Roman"/>
          <w:b w:val="false"/>
          <w:i w:val="false"/>
          <w:color w:val="000000"/>
          <w:sz w:val="28"/>
        </w:rPr>
        <w:t xml:space="preserve">
      На рисунке 1.16 предоставлены данные по производству неорганических веществ на АО "АЗХС", которое занимается комплексной переработкой необогащенной хромовой руды (казахстанских хромитов). Выпускает монохромат и бихромат натрия, хромовый ангидрид, хромовые дубители и другие вещества. Вся товарная продукция производится из монохромата натрия и продукта его переработки – бихромата натрия. Монохромат натрия является полупродуктом и производится из хромовой руды и соды кальцинированной. Хромовая руда – минерал, относящийся к группе шпинелей, где металлы представлены главным образом магнием, железом, хромом, алюминием. </w:t>
      </w:r>
    </w:p>
    <w:p>
      <w:pPr>
        <w:spacing w:after="0"/>
        <w:ind w:left="0"/>
        <w:jc w:val="both"/>
      </w:pPr>
      <w:r>
        <w:rPr>
          <w:rFonts w:ascii="Times New Roman"/>
          <w:b w:val="false"/>
          <w:i w:val="false"/>
          <w:color w:val="000000"/>
          <w:sz w:val="28"/>
        </w:rPr>
        <w:t>
      Несмотря на устаревшее здание завода, построенного в 50 - 60-х годах прошлого века, в последнее десятилетия содержание завода очень изменилось. Выросло качество продукции, что безусловно повлияло на показатели производства предприятия. Однако, наблюдается снижение загрузки мощностей предприятия по производству хромовых солей на 50 %, по причине низкого спроса на мировом рынке [84].</w:t>
      </w:r>
    </w:p>
    <w:p>
      <w:pPr>
        <w:spacing w:after="0"/>
        <w:ind w:left="0"/>
        <w:jc w:val="both"/>
      </w:pPr>
      <w:r>
        <w:rPr>
          <w:rFonts w:ascii="Times New Roman"/>
          <w:b/>
          <w:i w:val="false"/>
          <w:color w:val="000000"/>
          <w:sz w:val="28"/>
        </w:rPr>
        <w:t xml:space="preserve">1.6.4. Основные экологические проблемы </w:t>
      </w:r>
    </w:p>
    <w:p>
      <w:pPr>
        <w:spacing w:after="0"/>
        <w:ind w:left="0"/>
        <w:jc w:val="both"/>
      </w:pPr>
      <w:r>
        <w:rPr>
          <w:rFonts w:ascii="Times New Roman"/>
          <w:b w:val="false"/>
          <w:i w:val="false"/>
          <w:color w:val="000000"/>
          <w:sz w:val="28"/>
        </w:rPr>
        <w:t>
      При рассмотрении производств хромовых соединений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поступление соединений хрома в окружающую природную среду (загрязнение атмосферного воздуха, подземных вод, почвенного покрова).</w:t>
      </w:r>
    </w:p>
    <w:p>
      <w:pPr>
        <w:spacing w:after="0"/>
        <w:ind w:left="0"/>
        <w:jc w:val="both"/>
      </w:pPr>
      <w:r>
        <w:rPr>
          <w:rFonts w:ascii="Times New Roman"/>
          <w:b w:val="false"/>
          <w:i w:val="false"/>
          <w:color w:val="000000"/>
          <w:sz w:val="28"/>
        </w:rPr>
        <w:t>
      Соединения хрома, седиментирующие из воздуха, загрязняют в первую очередь почву и водоемы. Поступления хрома в составе промышленных сточных вод, смывов почв, содержащих хром является важным источником загрязнения водоемов. Открытые водоемы и подземные воды загрязняются и атмосферными осадками, с которыми выпадают растворимые соли хрома. Хром обладает высокой мигрирующей способностью из почвы в растения, подземные и поверхностные воды. Он может поступать в почву вследствие разрушения хромсодержащих руд, отмирания и распада растений и микроорганизмов. В результате естественных природных процессов, таких как эрозия и выщелачивание минералов, хром активируется и физически присутствует в почве, воде и воздухе. Трехвалентный хром, обладающий низкой растворимостью, а также антропогенный металлический хром, хромсодержащие сплавы и нерастворимые продукты, содержащие трехвалентный хром полуторная окись хрома) являются в значительной степени инертными и биологически недоступными. При нормальных условиях окружающей среды в водной и земной среде трехвалентный хром может образовывать относительно стабильные комплексные соединения со многими встречающимися в природе органическими частицами, ограничивая, таким образом, его биологическую доступность.</w:t>
      </w:r>
    </w:p>
    <w:p>
      <w:pPr>
        <w:spacing w:after="0"/>
        <w:ind w:left="0"/>
        <w:jc w:val="both"/>
      </w:pPr>
      <w:r>
        <w:rPr>
          <w:rFonts w:ascii="Times New Roman"/>
          <w:b w:val="false"/>
          <w:i w:val="false"/>
          <w:color w:val="000000"/>
          <w:sz w:val="28"/>
        </w:rPr>
        <w:t>
      Воздействие шестивалентного хрома на окружающую среду связано с его характеристикой как относительно подвижного иона и сильного окислителя. Анион хрома будет оставаться подвижным только в том случае, если его концентрация будет превышать как абсорбционные, так и восстановительные свойства почвы. В результате окислительно-восстановительных реакций Cr (VI) может быть химически превращен в Cr (III) и наоборот.</w:t>
      </w:r>
    </w:p>
    <w:p>
      <w:pPr>
        <w:spacing w:after="0"/>
        <w:ind w:left="0"/>
        <w:jc w:val="both"/>
      </w:pPr>
      <w:r>
        <w:rPr>
          <w:rFonts w:ascii="Times New Roman"/>
          <w:b w:val="false"/>
          <w:i w:val="false"/>
          <w:color w:val="000000"/>
          <w:sz w:val="28"/>
        </w:rPr>
        <w:t>
      Взаимопревращения хрома одновременно контролируется некоторыми факторами, включая присутствие и концентрации видов хрома и окислителей или восстанавливающих агентов, температуру окружающей среды, свет, сорбенты, кислотно-основные реакции, pH, комплексообразующие агенты и реакции осаждения. В присутствии соединений железа, сульфидов и органических веществ Cr (VI) легко превращается в Cr (III). В биологических системах Cr (VI) легко восстанавливается до Cr (III), а обратной реакции редокс-потенциал не благоприятствует. Соединения Cr (VI), растворимые в воде, обычно присутствуют в виде комплексных анионов – хромата и бихромата.</w:t>
      </w:r>
    </w:p>
    <w:p>
      <w:pPr>
        <w:spacing w:after="0"/>
        <w:ind w:left="0"/>
        <w:jc w:val="both"/>
      </w:pPr>
      <w:r>
        <w:rPr>
          <w:rFonts w:ascii="Times New Roman"/>
          <w:b w:val="false"/>
          <w:i w:val="false"/>
          <w:color w:val="000000"/>
          <w:sz w:val="28"/>
        </w:rPr>
        <w:t>
      При слабощелочной реакции воды, а также при pH&lt;4,0 стабильность хрома резко снижается, причем в кислой среде хроматы переходят в более токсичные соединения – бихроматы. В сточных водах, а также водоемах, где могут содержаться органические вещества, концентрация шестивалентного хрома понижается за счет расхода его на окисление органических веществ.</w:t>
      </w:r>
    </w:p>
    <w:p>
      <w:pPr>
        <w:spacing w:after="0"/>
        <w:ind w:left="0"/>
        <w:jc w:val="both"/>
      </w:pPr>
      <w:r>
        <w:rPr>
          <w:rFonts w:ascii="Times New Roman"/>
          <w:b w:val="false"/>
          <w:i w:val="false"/>
          <w:color w:val="000000"/>
          <w:sz w:val="28"/>
        </w:rPr>
        <w:t>
      Выбросы загрязняющих веществ в атмосферный воздух.</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47</w:t>
      </w:r>
      <w:r>
        <w:rPr>
          <w:rFonts w:ascii="Times New Roman"/>
          <w:b w:val="false"/>
          <w:i w:val="false"/>
          <w:color w:val="000000"/>
          <w:sz w:val="28"/>
        </w:rPr>
        <w:t>. Валовые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загрязняющего вещества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Годовая масса загрязняющего вещества, тонн /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 содержанием кремния менее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трехвалентный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41,689</w:t>
            </w:r>
          </w:p>
        </w:tc>
      </w:tr>
    </w:tbl>
    <w:p>
      <w:pPr>
        <w:spacing w:after="0"/>
        <w:ind w:left="0"/>
        <w:jc w:val="both"/>
      </w:pPr>
      <w:r>
        <w:rPr>
          <w:rFonts w:ascii="Times New Roman"/>
          <w:b w:val="false"/>
          <w:i w:val="false"/>
          <w:color w:val="000000"/>
          <w:sz w:val="28"/>
        </w:rPr>
        <w:t>
      Разница между минимальными и максимальными значениями валовых выбросов связана с цикличностью производства монохромата натрия.</w:t>
      </w:r>
    </w:p>
    <w:p>
      <w:pPr>
        <w:spacing w:after="0"/>
        <w:ind w:left="0"/>
        <w:jc w:val="both"/>
      </w:pPr>
      <w:r>
        <w:rPr>
          <w:rFonts w:ascii="Times New Roman"/>
          <w:b w:val="false"/>
          <w:i w:val="false"/>
          <w:color w:val="000000"/>
          <w:sz w:val="28"/>
        </w:rPr>
        <w:t>
      Как видно из указанной таблицы выбросов загрязняющих веществ основной % выбросов составляет пыль. Содержание диоксида серы в выбросах возникает ввиду использования серы в качестве технологического сырья.</w:t>
      </w:r>
    </w:p>
    <w:p>
      <w:pPr>
        <w:spacing w:after="0"/>
        <w:ind w:left="0"/>
        <w:jc w:val="both"/>
      </w:pPr>
      <w:r>
        <w:rPr>
          <w:rFonts w:ascii="Times New Roman"/>
          <w:b w:val="false"/>
          <w:i w:val="false"/>
          <w:color w:val="000000"/>
          <w:sz w:val="28"/>
        </w:rPr>
        <w:t>
      Удельные выбросы маркерных загрязняющих веществ приведены в таблице 1.48.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48</w:t>
      </w:r>
      <w:r>
        <w:rPr>
          <w:rFonts w:ascii="Times New Roman"/>
          <w:b w:val="false"/>
          <w:i w:val="false"/>
          <w:color w:val="000000"/>
          <w:sz w:val="28"/>
        </w:rPr>
        <w:t>. Удельные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выбросы маркерных веществ, кг/тонн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монохромата натрия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бихромата натрия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металлургического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бихромата калия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сульфата хрома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ангидрида хромового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пигментного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пигментного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Хром </w:t>
            </w:r>
          </w:p>
          <w:p>
            <w:pPr>
              <w:spacing w:after="20"/>
              <w:ind w:left="20"/>
              <w:jc w:val="both"/>
            </w:pPr>
            <w:r>
              <w:rPr>
                <w:rFonts w:ascii="Times New Roman"/>
                <w:b w:val="false"/>
                <w:i w:val="false"/>
                <w:color w:val="000000"/>
                <w:sz w:val="20"/>
              </w:rPr>
              <w:t>
(Cr6+)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трехвалентный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1,4865</w:t>
            </w:r>
          </w:p>
        </w:tc>
      </w:tr>
    </w:tbl>
    <w:p>
      <w:pPr>
        <w:spacing w:after="0"/>
        <w:ind w:left="0"/>
        <w:jc w:val="both"/>
      </w:pPr>
      <w:r>
        <w:rPr>
          <w:rFonts w:ascii="Times New Roman"/>
          <w:b w:val="false"/>
          <w:i w:val="false"/>
          <w:color w:val="000000"/>
          <w:sz w:val="28"/>
        </w:rPr>
        <w:t>
      *Производство оксида хрома пигментного 2 было запущено в 2019 году.</w:t>
      </w:r>
    </w:p>
    <w:p>
      <w:pPr>
        <w:spacing w:after="0"/>
        <w:ind w:left="0"/>
        <w:jc w:val="both"/>
      </w:pPr>
      <w:r>
        <w:rPr>
          <w:rFonts w:ascii="Times New Roman"/>
          <w:b w:val="false"/>
          <w:i w:val="false"/>
          <w:color w:val="000000"/>
          <w:sz w:val="28"/>
        </w:rPr>
        <w:t>
      Концентрация маркерных загрязняющих веществ, мг/Нм</w:t>
      </w:r>
      <w:r>
        <w:rPr>
          <w:rFonts w:ascii="Times New Roman"/>
          <w:b w:val="false"/>
          <w:i w:val="false"/>
          <w:color w:val="000000"/>
          <w:vertAlign w:val="superscript"/>
        </w:rPr>
        <w:t>3</w:t>
      </w:r>
      <w:r>
        <w:rPr>
          <w:rFonts w:ascii="Times New Roman"/>
          <w:b w:val="false"/>
          <w:i w:val="false"/>
          <w:color w:val="000000"/>
          <w:vertAlign w:val="superscript"/>
        </w:rPr>
        <w:t xml:space="preserve"> </w:t>
      </w:r>
      <w:r>
        <w:rPr>
          <w:rFonts w:ascii="Times New Roman"/>
          <w:b w:val="false"/>
          <w:i w:val="false"/>
          <w:color w:val="000000"/>
          <w:sz w:val="28"/>
        </w:rPr>
        <w:t xml:space="preserve">представлена на рисунке 1.17.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4930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Концентрация маркерных загрязняющих веществ, мг/Нм</w:t>
      </w:r>
      <w:r>
        <w:rPr>
          <w:rFonts w:ascii="Times New Roman"/>
          <w:b w:val="false"/>
          <w:i w:val="false"/>
          <w:color w:val="000000"/>
          <w:vertAlign w:val="superscript"/>
        </w:rPr>
        <w:t>3</w:t>
      </w:r>
    </w:p>
    <w:p>
      <w:pPr>
        <w:spacing w:after="0"/>
        <w:ind w:left="0"/>
        <w:jc w:val="both"/>
      </w:pPr>
      <w:r>
        <w:rPr>
          <w:rFonts w:ascii="Times New Roman"/>
          <w:b w:val="false"/>
          <w:i w:val="false"/>
          <w:color w:val="000000"/>
          <w:sz w:val="28"/>
        </w:rPr>
        <w:t>
      Сброс сточных вод в водные объекты не происходит. Используется оборотная система водоснабжения. Технологические схемы производства соединений хрома в регламентном режиме работы не образует жидких отходов, требующих специальных решений по обезвреживанию или нейтрализации. Жидкие сбросы, образующиеся от основного и очищенные сточные воды от вспомогательных производств используются повторно в производственном процессе.</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В соответствии с Приказом Министра здравоохранения Республики Казахстан от 16 февраля 2022 года № ҚР ДСМ- 15 "Об утверждении Гигиенических нормативов к физическим факторам, оказывающим воздействие на человека" максимально допустимый уровень звука на рабочих местах производственных и вспомогательных зданиях составляет 95дБА. Фактический уровень шума находится в пределах от 75 до 80 дБА.</w:t>
      </w:r>
    </w:p>
    <w:p>
      <w:pPr>
        <w:spacing w:after="0"/>
        <w:ind w:left="0"/>
        <w:jc w:val="both"/>
      </w:pPr>
      <w:r>
        <w:rPr>
          <w:rFonts w:ascii="Times New Roman"/>
          <w:b/>
          <w:i w:val="false"/>
          <w:color w:val="000000"/>
          <w:sz w:val="28"/>
        </w:rPr>
        <w:t>1.6.5.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одной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Охрана атмосферного воздуха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Необходимо отметить, что значительную долю в формирование выбросов всех производств вносят выбросы от сопутствующих процессов, таких как сжигание природного газа (оксиды азота, серы, углерода) и обращение с сыпучими веществами (пыль), в этой связи усовершенствование процессов производства соединений хрома с точки зрения снижения воздействия на окружающую среду должно вестись в направлении внедрения новых и эффективных процессов сжигания топлив, а также герметизации оборудования и модернизации систем пылеочистки.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Использование водных ресурсов</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Обращение с отходами</w:t>
      </w:r>
    </w:p>
    <w:p>
      <w:pPr>
        <w:spacing w:after="0"/>
        <w:ind w:left="0"/>
        <w:jc w:val="both"/>
      </w:pPr>
      <w:r>
        <w:rPr>
          <w:rFonts w:ascii="Times New Roman"/>
          <w:b w:val="false"/>
          <w:i w:val="false"/>
          <w:color w:val="000000"/>
          <w:sz w:val="28"/>
        </w:rPr>
        <w:t xml:space="preserve">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w:t>
      </w:r>
    </w:p>
    <w:p>
      <w:pPr>
        <w:spacing w:after="0"/>
        <w:ind w:left="0"/>
        <w:jc w:val="both"/>
      </w:pPr>
      <w:r>
        <w:rPr>
          <w:rFonts w:ascii="Times New Roman"/>
          <w:b/>
          <w:i w:val="false"/>
          <w:color w:val="000000"/>
          <w:sz w:val="28"/>
        </w:rPr>
        <w:t>1.6.6.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left"/>
      </w:pPr>
      <w:r>
        <w:rPr>
          <w:rFonts w:ascii="Times New Roman"/>
          <w:b/>
          <w:i w:val="false"/>
          <w:color w:val="000000"/>
        </w:rPr>
        <w:t xml:space="preserve"> 2. Методология определения наилучших доступных техник</w:t>
      </w:r>
    </w:p>
    <w:p>
      <w:pPr>
        <w:spacing w:after="0"/>
        <w:ind w:left="0"/>
        <w:jc w:val="both"/>
      </w:pPr>
      <w:r>
        <w:rPr>
          <w:rFonts w:ascii="Times New Roman"/>
          <w:b w:val="false"/>
          <w:i w:val="false"/>
          <w:color w:val="000000"/>
          <w:sz w:val="28"/>
        </w:rPr>
        <w:t>
      Процедура определения наилучших доступных техник для области применения настоящего Справочника по НДТ организована НАО "Международный центр зеленых технологий и инвестиционных проектов" в лице Бюро НДТ (далее – Центр) и технической рабочей группой по вопросам разработки справочника по НДТ "Производство неорганических химических веществ" в соответствии с положениями Постановления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w:t>
      </w:r>
    </w:p>
    <w:p>
      <w:pPr>
        <w:spacing w:after="0"/>
        <w:ind w:left="0"/>
        <w:jc w:val="both"/>
      </w:pPr>
      <w:r>
        <w:rPr>
          <w:rFonts w:ascii="Times New Roman"/>
          <w:b w:val="false"/>
          <w:i w:val="false"/>
          <w:color w:val="000000"/>
          <w:sz w:val="28"/>
        </w:rPr>
        <w:t>
      В рамках данной процедуры, учтена международная практика и подходы к определению НДТ, в том числе основанные на руководстве по определению НДТ и установлению уровней экологической эффективности для выполнения условий получения экологических разрешений на основе НДТ.</w:t>
      </w:r>
    </w:p>
    <w:p>
      <w:pPr>
        <w:spacing w:after="0"/>
        <w:ind w:left="0"/>
        <w:jc w:val="both"/>
      </w:pPr>
      <w:r>
        <w:rPr>
          <w:rFonts w:ascii="Times New Roman"/>
          <w:b/>
          <w:i w:val="false"/>
          <w:color w:val="000000"/>
          <w:sz w:val="28"/>
        </w:rPr>
        <w:t>2.1. Детерминация, принципы подбора</w:t>
      </w:r>
    </w:p>
    <w:p>
      <w:pPr>
        <w:spacing w:after="0"/>
        <w:ind w:left="0"/>
        <w:jc w:val="both"/>
      </w:pPr>
      <w:r>
        <w:rPr>
          <w:rFonts w:ascii="Times New Roman"/>
          <w:b w:val="false"/>
          <w:i w:val="false"/>
          <w:color w:val="000000"/>
          <w:sz w:val="28"/>
        </w:rPr>
        <w:t>
      Детерминация техник в качестве наилучших доступных техник основывается на принципах и критериях в соответствии с требованиями Экологического кодекса.</w:t>
      </w:r>
    </w:p>
    <w:p>
      <w:pPr>
        <w:spacing w:after="0"/>
        <w:ind w:left="0"/>
        <w:jc w:val="both"/>
      </w:pPr>
      <w:r>
        <w:rPr>
          <w:rFonts w:ascii="Times New Roman"/>
          <w:b w:val="false"/>
          <w:i w:val="false"/>
          <w:color w:val="000000"/>
          <w:sz w:val="28"/>
        </w:rPr>
        <w:t>
      Методология определения техники в качестве наилучшей доступной основывается на подборе и сравнении альтернативных техник, принятых в качестве техник-кандидатов в наилучшие доступные, обеспечивающих исполнения целей предприятия и государственных уполномоченных органов в области охраны окружающей среды. Определение техник-кандидатов основывается на результатах комплексного технологического аудита и анализе международного опыта,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w:t>
      </w:r>
    </w:p>
    <w:p>
      <w:pPr>
        <w:spacing w:after="0"/>
        <w:ind w:left="0"/>
        <w:jc w:val="both"/>
      </w:pPr>
      <w:r>
        <w:rPr>
          <w:rFonts w:ascii="Times New Roman"/>
          <w:b w:val="false"/>
          <w:i w:val="false"/>
          <w:color w:val="000000"/>
          <w:sz w:val="28"/>
        </w:rPr>
        <w:t>
      Принципы подбора наилучших доступных техник основываются на соблюдении последовательности действий технических рабочих групп и заинтересованных сторон по учету и анализу критериев определения техник в качестве наилучших доступных:</w:t>
      </w:r>
    </w:p>
    <w:p>
      <w:pPr>
        <w:spacing w:after="0"/>
        <w:ind w:left="0"/>
        <w:jc w:val="both"/>
      </w:pPr>
      <w:r>
        <w:rPr>
          <w:rFonts w:ascii="Times New Roman"/>
          <w:b w:val="false"/>
          <w:i w:val="false"/>
          <w:color w:val="000000"/>
          <w:sz w:val="28"/>
        </w:rPr>
        <w:t>
      определение ключевых экологических проблем для отрасли с учетом маркерных загрязняющих веществ эмиссий;</w:t>
      </w:r>
    </w:p>
    <w:p>
      <w:pPr>
        <w:spacing w:after="0"/>
        <w:ind w:left="0"/>
        <w:jc w:val="both"/>
      </w:pPr>
      <w:r>
        <w:rPr>
          <w:rFonts w:ascii="Times New Roman"/>
          <w:b w:val="false"/>
          <w:i w:val="false"/>
          <w:color w:val="000000"/>
          <w:sz w:val="28"/>
        </w:rPr>
        <w:t>
      определение и инвентаризация техник-кандидатов, направленных на решение экологических проблем отрасли;</w:t>
      </w:r>
    </w:p>
    <w:p>
      <w:pPr>
        <w:spacing w:after="0"/>
        <w:ind w:left="0"/>
        <w:jc w:val="both"/>
      </w:pPr>
      <w:r>
        <w:rPr>
          <w:rFonts w:ascii="Times New Roman"/>
          <w:b w:val="false"/>
          <w:i w:val="false"/>
          <w:color w:val="000000"/>
          <w:sz w:val="28"/>
        </w:rPr>
        <w:t>
      оценка, анализ и сравнение техник-кандидатов в соответствии с критериями, приведенными в п.2.2 настоящего справочника по НДТ и на основании установления условий, при которых были достигнуты уровни экологической эффективности с выявлением перечня техник, удовлетворяющим критериям наилучших доступных техник;</w:t>
      </w:r>
    </w:p>
    <w:p>
      <w:pPr>
        <w:spacing w:after="0"/>
        <w:ind w:left="0"/>
        <w:jc w:val="both"/>
      </w:pPr>
      <w:r>
        <w:rPr>
          <w:rFonts w:ascii="Times New Roman"/>
          <w:b w:val="false"/>
          <w:i w:val="false"/>
          <w:color w:val="000000"/>
          <w:sz w:val="28"/>
        </w:rPr>
        <w:t>
      определение уровней наилучшей экологической результативности, обеспечиваемой наилучшей доступной техникой (включая уровни эмиссий, связанные с НДТ).</w:t>
      </w:r>
    </w:p>
    <w:p>
      <w:pPr>
        <w:spacing w:after="0"/>
        <w:ind w:left="0"/>
        <w:jc w:val="both"/>
      </w:pPr>
      <w:r>
        <w:rPr>
          <w:rFonts w:ascii="Times New Roman"/>
          <w:b w:val="false"/>
          <w:i w:val="false"/>
          <w:color w:val="000000"/>
          <w:sz w:val="28"/>
        </w:rPr>
        <w:t>
      При определении и инвентаризация техник-кандидатов, направленных на решение экологических проблем отрасли оставляется перечень техник-кандидатов из имеющихся в Республики Казахстан и в мировом сообществе. Далее список ранжируется по возможности применения на существующей и/ или на новой установке в условиях Республики Казахстан и указываются аргументированные доводы о возможности или невозможности их применения.</w:t>
      </w:r>
    </w:p>
    <w:p>
      <w:pPr>
        <w:spacing w:after="0"/>
        <w:ind w:left="0"/>
        <w:jc w:val="both"/>
      </w:pPr>
      <w:r>
        <w:rPr>
          <w:rFonts w:ascii="Times New Roman"/>
          <w:b w:val="false"/>
          <w:i w:val="false"/>
          <w:color w:val="000000"/>
          <w:sz w:val="28"/>
        </w:rPr>
        <w:t>
      При оценке, анализе и сравнении техник-кандидатов в наилучшие доступные соблюдается следующая последовательность действий:</w:t>
      </w:r>
    </w:p>
    <w:p>
      <w:pPr>
        <w:spacing w:after="0"/>
        <w:ind w:left="0"/>
        <w:jc w:val="both"/>
      </w:pPr>
      <w:r>
        <w:rPr>
          <w:rFonts w:ascii="Times New Roman"/>
          <w:b w:val="false"/>
          <w:i w:val="false"/>
          <w:color w:val="000000"/>
          <w:sz w:val="28"/>
        </w:rPr>
        <w:t>
      для установленных техник проводится оценка уровня воздействия на различные компоненты окружающей среды и уровней потребления различных ресурсов и материалов;</w:t>
      </w:r>
    </w:p>
    <w:p>
      <w:pPr>
        <w:spacing w:after="0"/>
        <w:ind w:left="0"/>
        <w:jc w:val="both"/>
      </w:pPr>
      <w:r>
        <w:rPr>
          <w:rFonts w:ascii="Times New Roman"/>
          <w:b w:val="false"/>
          <w:i w:val="false"/>
          <w:color w:val="000000"/>
          <w:sz w:val="28"/>
        </w:rPr>
        <w:t>
      оценка, при наличии необходимой информации, затрат на внедрение техник и содержание оборудования, возможные льготы и преимущества после внедрения техник, период внедрения;</w:t>
      </w:r>
    </w:p>
    <w:p>
      <w:pPr>
        <w:spacing w:after="0"/>
        <w:ind w:left="0"/>
        <w:jc w:val="both"/>
      </w:pPr>
      <w:r>
        <w:rPr>
          <w:rFonts w:ascii="Times New Roman"/>
          <w:b w:val="false"/>
          <w:i w:val="false"/>
          <w:color w:val="000000"/>
          <w:sz w:val="28"/>
        </w:rPr>
        <w:t>
      по результатам оценки из установленных техник основного технологического процесса выбираются техники:</w:t>
      </w:r>
    </w:p>
    <w:p>
      <w:pPr>
        <w:spacing w:after="0"/>
        <w:ind w:left="0"/>
        <w:jc w:val="both"/>
      </w:pPr>
      <w:r>
        <w:rPr>
          <w:rFonts w:ascii="Times New Roman"/>
          <w:b w:val="false"/>
          <w:i w:val="false"/>
          <w:color w:val="000000"/>
          <w:sz w:val="28"/>
        </w:rPr>
        <w:t>
      обеспечивающие предотвращение или снижение воздействия на компоненты окружающей среды;</w:t>
      </w:r>
    </w:p>
    <w:p>
      <w:pPr>
        <w:spacing w:after="0"/>
        <w:ind w:left="0"/>
        <w:jc w:val="both"/>
      </w:pPr>
      <w:r>
        <w:rPr>
          <w:rFonts w:ascii="Times New Roman"/>
          <w:b w:val="false"/>
          <w:i w:val="false"/>
          <w:color w:val="000000"/>
          <w:sz w:val="28"/>
        </w:rPr>
        <w:t>
      внедрение которых не приведет к существенному увеличению объемов выбросов других загрязняющих веществ, сбросов загрязненных сточных вод, образования отходов обезвреживания, потребления ресурсов, иных видов негативного воздействия на окружающую среду и увеличению риска для здоровья населения выше приемлемого или допустимого уровня;</w:t>
      </w:r>
    </w:p>
    <w:p>
      <w:pPr>
        <w:spacing w:after="0"/>
        <w:ind w:left="0"/>
        <w:jc w:val="both"/>
      </w:pPr>
      <w:r>
        <w:rPr>
          <w:rFonts w:ascii="Times New Roman"/>
          <w:b w:val="false"/>
          <w:i w:val="false"/>
          <w:color w:val="000000"/>
          <w:sz w:val="28"/>
        </w:rPr>
        <w:t>
      внедрение которых не приведет к чрезмерным материально-финансовым затратам (с учетом возможных льгот и преимуществ при внедрении);</w:t>
      </w:r>
    </w:p>
    <w:p>
      <w:pPr>
        <w:spacing w:after="0"/>
        <w:ind w:left="0"/>
        <w:jc w:val="both"/>
      </w:pPr>
      <w:r>
        <w:rPr>
          <w:rFonts w:ascii="Times New Roman"/>
          <w:b w:val="false"/>
          <w:i w:val="false"/>
          <w:color w:val="000000"/>
          <w:sz w:val="28"/>
        </w:rPr>
        <w:t>
      имеющие приемлемые сроки внедрения.</w:t>
      </w:r>
    </w:p>
    <w:p>
      <w:pPr>
        <w:spacing w:after="0"/>
        <w:ind w:left="0"/>
        <w:jc w:val="both"/>
      </w:pPr>
      <w:r>
        <w:rPr>
          <w:rFonts w:ascii="Times New Roman"/>
          <w:b/>
          <w:i w:val="false"/>
          <w:color w:val="000000"/>
          <w:sz w:val="28"/>
        </w:rPr>
        <w:t>2.2. Критерии отнесения техник к наилучшей доступной технике</w:t>
      </w:r>
    </w:p>
    <w:p>
      <w:pPr>
        <w:spacing w:after="0"/>
        <w:ind w:left="0"/>
        <w:jc w:val="both"/>
      </w:pPr>
      <w:r>
        <w:rPr>
          <w:rFonts w:ascii="Times New Roman"/>
          <w:b w:val="false"/>
          <w:i w:val="false"/>
          <w:color w:val="000000"/>
          <w:sz w:val="28"/>
        </w:rPr>
        <w:t>
      В соответствии с п. 3 ст. 113 Экологического кодекса критериями определения наилучших доступных техник являются:</w:t>
      </w:r>
    </w:p>
    <w:p>
      <w:pPr>
        <w:spacing w:after="0"/>
        <w:ind w:left="0"/>
        <w:jc w:val="both"/>
      </w:pPr>
      <w:r>
        <w:rPr>
          <w:rFonts w:ascii="Times New Roman"/>
          <w:b w:val="false"/>
          <w:i w:val="false"/>
          <w:color w:val="000000"/>
          <w:sz w:val="28"/>
        </w:rPr>
        <w:t>
      1) использование малоотходной технологии;</w:t>
      </w:r>
    </w:p>
    <w:p>
      <w:pPr>
        <w:spacing w:after="0"/>
        <w:ind w:left="0"/>
        <w:jc w:val="both"/>
      </w:pPr>
      <w:r>
        <w:rPr>
          <w:rFonts w:ascii="Times New Roman"/>
          <w:b w:val="false"/>
          <w:i w:val="false"/>
          <w:color w:val="000000"/>
          <w:sz w:val="28"/>
        </w:rPr>
        <w:t>
      2) использование менее опасных веществ;</w:t>
      </w:r>
    </w:p>
    <w:p>
      <w:pPr>
        <w:spacing w:after="0"/>
        <w:ind w:left="0"/>
        <w:jc w:val="both"/>
      </w:pPr>
      <w:r>
        <w:rPr>
          <w:rFonts w:ascii="Times New Roman"/>
          <w:b w:val="false"/>
          <w:i w:val="false"/>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pPr>
        <w:spacing w:after="0"/>
        <w:ind w:left="0"/>
        <w:jc w:val="both"/>
      </w:pPr>
      <w:r>
        <w:rPr>
          <w:rFonts w:ascii="Times New Roman"/>
          <w:b w:val="false"/>
          <w:i w:val="false"/>
          <w:color w:val="000000"/>
          <w:sz w:val="28"/>
        </w:rPr>
        <w:t>
      4) сопоставимость процессов, устройств и операционных методов, успешно испытанных на промышленном уровне;</w:t>
      </w:r>
    </w:p>
    <w:p>
      <w:pPr>
        <w:spacing w:after="0"/>
        <w:ind w:left="0"/>
        <w:jc w:val="both"/>
      </w:pPr>
      <w:r>
        <w:rPr>
          <w:rFonts w:ascii="Times New Roman"/>
          <w:b w:val="false"/>
          <w:i w:val="false"/>
          <w:color w:val="000000"/>
          <w:sz w:val="28"/>
        </w:rPr>
        <w:t>
      5) технологические прорывы и изменения в научных знаниях;</w:t>
      </w:r>
    </w:p>
    <w:p>
      <w:pPr>
        <w:spacing w:after="0"/>
        <w:ind w:left="0"/>
        <w:jc w:val="both"/>
      </w:pPr>
      <w:r>
        <w:rPr>
          <w:rFonts w:ascii="Times New Roman"/>
          <w:b w:val="false"/>
          <w:i w:val="false"/>
          <w:color w:val="000000"/>
          <w:sz w:val="28"/>
        </w:rPr>
        <w:t>
      6) природа, влияние и объемы соответствующих эмиссий в окружающую среду;</w:t>
      </w:r>
    </w:p>
    <w:p>
      <w:pPr>
        <w:spacing w:after="0"/>
        <w:ind w:left="0"/>
        <w:jc w:val="both"/>
      </w:pPr>
      <w:r>
        <w:rPr>
          <w:rFonts w:ascii="Times New Roman"/>
          <w:b w:val="false"/>
          <w:i w:val="false"/>
          <w:color w:val="000000"/>
          <w:sz w:val="28"/>
        </w:rPr>
        <w:t>
      7) даты ввода в эксплуатацию для новых и действующих объектов;</w:t>
      </w:r>
    </w:p>
    <w:p>
      <w:pPr>
        <w:spacing w:after="0"/>
        <w:ind w:left="0"/>
        <w:jc w:val="both"/>
      </w:pPr>
      <w:r>
        <w:rPr>
          <w:rFonts w:ascii="Times New Roman"/>
          <w:b w:val="false"/>
          <w:i w:val="false"/>
          <w:color w:val="000000"/>
          <w:sz w:val="28"/>
        </w:rPr>
        <w:t>
      8) продолжительность сроков, необходимых для внедрения наилучшей доступной техники;</w:t>
      </w:r>
    </w:p>
    <w:p>
      <w:pPr>
        <w:spacing w:after="0"/>
        <w:ind w:left="0"/>
        <w:jc w:val="both"/>
      </w:pPr>
      <w:r>
        <w:rPr>
          <w:rFonts w:ascii="Times New Roman"/>
          <w:b w:val="false"/>
          <w:i w:val="false"/>
          <w:color w:val="000000"/>
          <w:sz w:val="28"/>
        </w:rPr>
        <w:t>
      9) уровень потребления и свойства сырья и ресурсов (включая воду), используемых в процессах, и энергоэффективность;</w:t>
      </w:r>
    </w:p>
    <w:p>
      <w:pPr>
        <w:spacing w:after="0"/>
        <w:ind w:left="0"/>
        <w:jc w:val="both"/>
      </w:pPr>
      <w:r>
        <w:rPr>
          <w:rFonts w:ascii="Times New Roman"/>
          <w:b w:val="false"/>
          <w:i w:val="false"/>
          <w:color w:val="000000"/>
          <w:sz w:val="28"/>
        </w:rPr>
        <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p>
      <w:pPr>
        <w:spacing w:after="0"/>
        <w:ind w:left="0"/>
        <w:jc w:val="both"/>
      </w:pPr>
      <w:r>
        <w:rPr>
          <w:rFonts w:ascii="Times New Roman"/>
          <w:b w:val="false"/>
          <w:i w:val="false"/>
          <w:color w:val="000000"/>
          <w:sz w:val="28"/>
        </w:rPr>
        <w:t>
      11) необходимость предотвращения аварий и сведения до минимума негативных последствий для окружающей среды;</w:t>
      </w:r>
    </w:p>
    <w:p>
      <w:pPr>
        <w:spacing w:after="0"/>
        <w:ind w:left="0"/>
        <w:jc w:val="both"/>
      </w:pPr>
      <w:r>
        <w:rPr>
          <w:rFonts w:ascii="Times New Roman"/>
          <w:b w:val="false"/>
          <w:i w:val="false"/>
          <w:color w:val="000000"/>
          <w:sz w:val="28"/>
        </w:rPr>
        <w:t>
      12) информация, опубликованная международными организациями;</w:t>
      </w:r>
    </w:p>
    <w:p>
      <w:pPr>
        <w:spacing w:after="0"/>
        <w:ind w:left="0"/>
        <w:jc w:val="both"/>
      </w:pPr>
      <w:r>
        <w:rPr>
          <w:rFonts w:ascii="Times New Roman"/>
          <w:b w:val="false"/>
          <w:i w:val="false"/>
          <w:color w:val="000000"/>
          <w:sz w:val="28"/>
        </w:rPr>
        <w:t>
      13) промышленное внедрение на двух и более объектах в Республике Казахстан или за ее пределами.</w:t>
      </w:r>
    </w:p>
    <w:p>
      <w:pPr>
        <w:spacing w:after="0"/>
        <w:ind w:left="0"/>
        <w:jc w:val="both"/>
      </w:pPr>
      <w:r>
        <w:rPr>
          <w:rFonts w:ascii="Times New Roman"/>
          <w:b w:val="false"/>
          <w:i w:val="false"/>
          <w:color w:val="000000"/>
          <w:sz w:val="28"/>
        </w:rPr>
        <w:t>
      Обеспечением соблюдения принципов Экологического кодекса при определении техники в качестве НДТ является условие сочетания указанных критериев, выражаемое в соблюдении следующих условий для каждой техники, которая является кандидатом наилучшей доступной:</w:t>
      </w:r>
    </w:p>
    <w:p>
      <w:pPr>
        <w:spacing w:after="0"/>
        <w:ind w:left="0"/>
        <w:jc w:val="both"/>
      </w:pPr>
      <w:r>
        <w:rPr>
          <w:rFonts w:ascii="Times New Roman"/>
          <w:b w:val="false"/>
          <w:i w:val="false"/>
          <w:color w:val="000000"/>
          <w:sz w:val="28"/>
        </w:rPr>
        <w:t>
      1) наименьший уровень негативного воздействия на окружающую среду;</w:t>
      </w:r>
    </w:p>
    <w:p>
      <w:pPr>
        <w:spacing w:after="0"/>
        <w:ind w:left="0"/>
        <w:jc w:val="both"/>
      </w:pPr>
      <w:r>
        <w:rPr>
          <w:rFonts w:ascii="Times New Roman"/>
          <w:b w:val="false"/>
          <w:i w:val="false"/>
          <w:color w:val="000000"/>
          <w:sz w:val="28"/>
        </w:rPr>
        <w:t>
      2) экономическая эффективность ее внедрения и эксплуатации;</w:t>
      </w:r>
    </w:p>
    <w:p>
      <w:pPr>
        <w:spacing w:after="0"/>
        <w:ind w:left="0"/>
        <w:jc w:val="both"/>
      </w:pPr>
      <w:r>
        <w:rPr>
          <w:rFonts w:ascii="Times New Roman"/>
          <w:b w:val="false"/>
          <w:i w:val="false"/>
          <w:color w:val="000000"/>
          <w:sz w:val="28"/>
        </w:rPr>
        <w:t>
      3) применение ресурсо- и энергосберегающих методов;</w:t>
      </w:r>
    </w:p>
    <w:p>
      <w:pPr>
        <w:spacing w:after="0"/>
        <w:ind w:left="0"/>
        <w:jc w:val="both"/>
      </w:pPr>
      <w:r>
        <w:rPr>
          <w:rFonts w:ascii="Times New Roman"/>
          <w:b w:val="false"/>
          <w:i w:val="false"/>
          <w:color w:val="000000"/>
          <w:sz w:val="28"/>
        </w:rPr>
        <w:t>
      4) период внедрения техники;</w:t>
      </w:r>
    </w:p>
    <w:p>
      <w:pPr>
        <w:spacing w:after="0"/>
        <w:ind w:left="0"/>
        <w:jc w:val="both"/>
      </w:pPr>
      <w:r>
        <w:rPr>
          <w:rFonts w:ascii="Times New Roman"/>
          <w:b w:val="false"/>
          <w:i w:val="false"/>
          <w:color w:val="000000"/>
          <w:sz w:val="28"/>
        </w:rPr>
        <w:t>
      5) промышленное внедрение техники на двух и более объектах, оказывающих негативное воздействие на окружающую среду.</w:t>
      </w:r>
    </w:p>
    <w:p>
      <w:pPr>
        <w:spacing w:after="0"/>
        <w:ind w:left="0"/>
        <w:jc w:val="both"/>
      </w:pPr>
      <w:r>
        <w:rPr>
          <w:rFonts w:ascii="Times New Roman"/>
          <w:b/>
          <w:i w:val="false"/>
          <w:color w:val="000000"/>
          <w:sz w:val="28"/>
        </w:rPr>
        <w:t>Наименьший уровень негативного воздействия на окружающую среду</w:t>
      </w:r>
    </w:p>
    <w:p>
      <w:pPr>
        <w:spacing w:after="0"/>
        <w:ind w:left="0"/>
        <w:jc w:val="both"/>
      </w:pPr>
      <w:r>
        <w:rPr>
          <w:rFonts w:ascii="Times New Roman"/>
          <w:b w:val="false"/>
          <w:i w:val="false"/>
          <w:color w:val="000000"/>
          <w:sz w:val="28"/>
        </w:rPr>
        <w:t>
      При установлении условия обеспечения техникой-кандидатом наименьшего уровня негативного воздействия на окружающую среду рассматривается два показателя:</w:t>
      </w:r>
    </w:p>
    <w:p>
      <w:pPr>
        <w:spacing w:after="0"/>
        <w:ind w:left="0"/>
        <w:jc w:val="both"/>
      </w:pPr>
      <w:r>
        <w:rPr>
          <w:rFonts w:ascii="Times New Roman"/>
          <w:b w:val="false"/>
          <w:i w:val="false"/>
          <w:color w:val="000000"/>
          <w:sz w:val="28"/>
        </w:rPr>
        <w:t>
      опасность используемых и (или) образующихся в технологических процессах веществ для атмосферы, почвы, водных систем, человека, других живых организмов и экосистем в целом;</w:t>
      </w:r>
    </w:p>
    <w:p>
      <w:pPr>
        <w:spacing w:after="0"/>
        <w:ind w:left="0"/>
        <w:jc w:val="both"/>
      </w:pPr>
      <w:r>
        <w:rPr>
          <w:rFonts w:ascii="Times New Roman"/>
          <w:b w:val="false"/>
          <w:i w:val="false"/>
          <w:color w:val="000000"/>
          <w:sz w:val="28"/>
        </w:rPr>
        <w:t>
      характер негативного воздействия и значения эмиссий вредных веществ в составе выбросов и сбросов.</w:t>
      </w:r>
    </w:p>
    <w:p>
      <w:pPr>
        <w:spacing w:after="0"/>
        <w:ind w:left="0"/>
        <w:jc w:val="both"/>
      </w:pPr>
      <w:r>
        <w:rPr>
          <w:rFonts w:ascii="Times New Roman"/>
          <w:b w:val="false"/>
          <w:i w:val="false"/>
          <w:color w:val="000000"/>
          <w:sz w:val="28"/>
        </w:rPr>
        <w:t>
      При определении опасности используемых и (или) образующихся в технологических процессах веществ проводится инвентаризация эмиссий вредных веществ в составе выбросов и сбросов, их объемы (масса), а также объемов и уровней опасности отходов. При оценке опасности используемых и (или) образующихся в ходе технологических процессов вредных веществ устанавливаются маркерные загрязняющие вещества, выделяющиеся в атмосферу, поступающие в водные объекты, в промежуточные продукты и твердые отходы.</w:t>
      </w:r>
    </w:p>
    <w:p>
      <w:pPr>
        <w:spacing w:after="0"/>
        <w:ind w:left="0"/>
        <w:jc w:val="both"/>
      </w:pPr>
      <w:r>
        <w:rPr>
          <w:rFonts w:ascii="Times New Roman"/>
          <w:b w:val="false"/>
          <w:i w:val="false"/>
          <w:color w:val="000000"/>
          <w:sz w:val="28"/>
        </w:rPr>
        <w:t>
      Выбор маркерных веществ основывается на установлении следующих характеристик:</w:t>
      </w:r>
    </w:p>
    <w:p>
      <w:pPr>
        <w:spacing w:after="0"/>
        <w:ind w:left="0"/>
        <w:jc w:val="both"/>
      </w:pPr>
      <w:r>
        <w:rPr>
          <w:rFonts w:ascii="Times New Roman"/>
          <w:b w:val="false"/>
          <w:i w:val="false"/>
          <w:color w:val="000000"/>
          <w:sz w:val="28"/>
        </w:rPr>
        <w:t>
      вещество характерно для рассматриваемого технологического процесса;</w:t>
      </w:r>
    </w:p>
    <w:p>
      <w:pPr>
        <w:spacing w:after="0"/>
        <w:ind w:left="0"/>
        <w:jc w:val="both"/>
      </w:pPr>
      <w:r>
        <w:rPr>
          <w:rFonts w:ascii="Times New Roman"/>
          <w:b w:val="false"/>
          <w:i w:val="false"/>
          <w:color w:val="000000"/>
          <w:sz w:val="28"/>
        </w:rPr>
        <w:t>
      вещество присутствует в эмиссиях постоянно и в значимых концентрациях;</w:t>
      </w:r>
    </w:p>
    <w:p>
      <w:pPr>
        <w:spacing w:after="0"/>
        <w:ind w:left="0"/>
        <w:jc w:val="both"/>
      </w:pPr>
      <w:r>
        <w:rPr>
          <w:rFonts w:ascii="Times New Roman"/>
          <w:b w:val="false"/>
          <w:i w:val="false"/>
          <w:color w:val="000000"/>
          <w:sz w:val="28"/>
        </w:rPr>
        <w:t>
      вещество оказывает значительное воздействие на окружающую среду;</w:t>
      </w:r>
    </w:p>
    <w:p>
      <w:pPr>
        <w:spacing w:after="0"/>
        <w:ind w:left="0"/>
        <w:jc w:val="both"/>
      </w:pPr>
      <w:r>
        <w:rPr>
          <w:rFonts w:ascii="Times New Roman"/>
          <w:b w:val="false"/>
          <w:i w:val="false"/>
          <w:color w:val="000000"/>
          <w:sz w:val="28"/>
        </w:rPr>
        <w:t>
      метод определения вещества является доступным, воспроизводимым и соответствует требованиям обеспечения единства измерений;</w:t>
      </w:r>
    </w:p>
    <w:p>
      <w:pPr>
        <w:spacing w:after="0"/>
        <w:ind w:left="0"/>
        <w:jc w:val="both"/>
      </w:pPr>
      <w:r>
        <w:rPr>
          <w:rFonts w:ascii="Times New Roman"/>
          <w:b w:val="false"/>
          <w:i w:val="false"/>
          <w:color w:val="000000"/>
          <w:sz w:val="28"/>
        </w:rPr>
        <w:t>
      количественным критерием для определения маркерных веществ является их наибольший совокупный вклад в общем объеме выбросов загрязняющих веществ.</w:t>
      </w:r>
    </w:p>
    <w:p>
      <w:pPr>
        <w:spacing w:after="0"/>
        <w:ind w:left="0"/>
        <w:jc w:val="both"/>
      </w:pPr>
      <w:r>
        <w:rPr>
          <w:rFonts w:ascii="Times New Roman"/>
          <w:b/>
          <w:i w:val="false"/>
          <w:color w:val="000000"/>
          <w:sz w:val="28"/>
        </w:rPr>
        <w:t>Экономическая эффективность внедрения и эксплуатации техники</w:t>
      </w:r>
    </w:p>
    <w:p>
      <w:pPr>
        <w:spacing w:after="0"/>
        <w:ind w:left="0"/>
        <w:jc w:val="both"/>
      </w:pPr>
      <w:r>
        <w:rPr>
          <w:rFonts w:ascii="Times New Roman"/>
          <w:b w:val="false"/>
          <w:i w:val="false"/>
          <w:color w:val="000000"/>
          <w:sz w:val="28"/>
        </w:rPr>
        <w:t>
      При установлении условия обеспеченияэкономической эффективности проводится оценка затрат на внедрение и эксплуатацию техники и оценка выгоды от ее внедрения путем применения метода анализа затрат и выгод. Если внедрение различных техник дает положительные результаты, то техникой с самой высокой результативностью считается та, которая дает наилучшее соотношение "цена/качество"и соответственно демонстрирует наилучшие экономические показатели среди рассматриваемых техник. Данный метод анализа требует более широкий охват данных, где данные по выгодам/затратам сложно представить в денежной форме.</w:t>
      </w:r>
    </w:p>
    <w:p>
      <w:pPr>
        <w:spacing w:after="0"/>
        <w:ind w:left="0"/>
        <w:jc w:val="both"/>
      </w:pPr>
      <w:r>
        <w:rPr>
          <w:rFonts w:ascii="Times New Roman"/>
          <w:b w:val="false"/>
          <w:i w:val="false"/>
          <w:color w:val="000000"/>
          <w:sz w:val="28"/>
        </w:rPr>
        <w:t>
      Проведение анализа инкрементального денежного потока, возникающего в результате разницы денежных потоков "до" и "после" внедрения техники позволяет провести экономический анализ, который наиболее знаком для большинства предприятий.</w:t>
      </w:r>
    </w:p>
    <w:p>
      <w:pPr>
        <w:spacing w:after="0"/>
        <w:ind w:left="0"/>
        <w:jc w:val="both"/>
      </w:pPr>
      <w:r>
        <w:rPr>
          <w:rFonts w:ascii="Times New Roman"/>
          <w:b w:val="false"/>
          <w:i w:val="false"/>
          <w:color w:val="000000"/>
          <w:sz w:val="28"/>
        </w:rPr>
        <w:t>
      Альтернативой методу анализа затрат и выгод служит анализ эффективности затрат, используемый для определения наиболее предпочтительных для достижения определенной экологической цели при самой низкой стоимости мероприятий. Ранжирование техник-кандидатов НДТ по мере возрастания их экономической эффективности позволяет исключить варианты, которые необоснованно и неоправданно дороги по сравнению с полученной экологической выгодой.</w:t>
      </w:r>
    </w:p>
    <w:p>
      <w:pPr>
        <w:spacing w:after="0"/>
        <w:ind w:left="0"/>
        <w:jc w:val="both"/>
      </w:pPr>
      <w:r>
        <w:rPr>
          <w:rFonts w:ascii="Times New Roman"/>
          <w:b w:val="false"/>
          <w:i w:val="false"/>
          <w:color w:val="000000"/>
          <w:sz w:val="28"/>
        </w:rPr>
        <w:t>
      Экономическая эффективность техники определяется согласно формуле:</w:t>
      </w:r>
    </w:p>
    <w:p>
      <w:pPr>
        <w:spacing w:after="0"/>
        <w:ind w:left="0"/>
        <w:jc w:val="both"/>
      </w:pPr>
      <w:r>
        <w:rPr>
          <w:rFonts w:ascii="Times New Roman"/>
          <w:b w:val="false"/>
          <w:i w:val="false"/>
          <w:color w:val="000000"/>
          <w:sz w:val="28"/>
        </w:rPr>
        <w:t>
      Экономическая эффективность = Годовые затраты, тенге/Сокращение эмиссий, тонн/год.</w:t>
      </w:r>
    </w:p>
    <w:p>
      <w:pPr>
        <w:spacing w:after="0"/>
        <w:ind w:left="0"/>
        <w:jc w:val="both"/>
      </w:pPr>
      <w:r>
        <w:rPr>
          <w:rFonts w:ascii="Times New Roman"/>
          <w:b w:val="false"/>
          <w:i w:val="false"/>
          <w:color w:val="000000"/>
          <w:sz w:val="28"/>
        </w:rPr>
        <w:t>
      Методология расчета затрат устанавливает алгоритм, позволяющий собрать и проанализировать данные о капитальных затратах и эксплуатационных издержках для сооружения, установки, технологии или процесса с учетом экономической эффективности внедрения и эксплуатации.</w:t>
      </w:r>
    </w:p>
    <w:p>
      <w:pPr>
        <w:spacing w:after="0"/>
        <w:ind w:left="0"/>
        <w:jc w:val="both"/>
      </w:pPr>
      <w:r>
        <w:rPr>
          <w:rFonts w:ascii="Times New Roman"/>
          <w:b w:val="false"/>
          <w:i w:val="false"/>
          <w:color w:val="000000"/>
          <w:sz w:val="28"/>
        </w:rPr>
        <w:t>
      Основные этапы оценки приведены на рисунке 2.1.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197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2197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Этапы оценки экономической эффективности внедрения и эксплуатации техники</w:t>
      </w:r>
    </w:p>
    <w:p>
      <w:pPr>
        <w:spacing w:after="0"/>
        <w:ind w:left="0"/>
        <w:jc w:val="both"/>
      </w:pPr>
      <w:r>
        <w:rPr>
          <w:rFonts w:ascii="Times New Roman"/>
          <w:b w:val="false"/>
          <w:i w:val="false"/>
          <w:color w:val="000000"/>
          <w:sz w:val="28"/>
        </w:rPr>
        <w:t>
      В ходе проведения экономического анализа внедрения НДТ рассматривается:</w:t>
      </w:r>
    </w:p>
    <w:p>
      <w:pPr>
        <w:spacing w:after="0"/>
        <w:ind w:left="0"/>
        <w:jc w:val="both"/>
      </w:pPr>
      <w:r>
        <w:rPr>
          <w:rFonts w:ascii="Times New Roman"/>
          <w:b w:val="false"/>
          <w:i w:val="false"/>
          <w:color w:val="000000"/>
          <w:sz w:val="28"/>
        </w:rPr>
        <w:t>
      а) опыт предыдущего успешного использования в промышленном масштабе сопоставимых техник;</w:t>
      </w:r>
    </w:p>
    <w:p>
      <w:pPr>
        <w:spacing w:after="0"/>
        <w:ind w:left="0"/>
        <w:jc w:val="both"/>
      </w:pPr>
      <w:r>
        <w:rPr>
          <w:rFonts w:ascii="Times New Roman"/>
          <w:b w:val="false"/>
          <w:i w:val="false"/>
          <w:color w:val="000000"/>
          <w:sz w:val="28"/>
        </w:rPr>
        <w:t>
      б) информацию об известных авариях, связанных с внедрением и эксплуатацией данной техники на производстве;</w:t>
      </w:r>
    </w:p>
    <w:p>
      <w:pPr>
        <w:spacing w:after="0"/>
        <w:ind w:left="0"/>
        <w:jc w:val="both"/>
      </w:pPr>
      <w:r>
        <w:rPr>
          <w:rFonts w:ascii="Times New Roman"/>
          <w:b w:val="false"/>
          <w:i w:val="false"/>
          <w:color w:val="000000"/>
          <w:sz w:val="28"/>
        </w:rPr>
        <w:t>
      в) географические факторы климата внедрения техник (расположение относительно источников энергии, ее доступность, логистические цепочки), а также технологические ограничения, связанные с региональными физико-географическими и геологическими условиями и наличием особо охраняемых природных территорий, памятников культуры и объектов рекреации.</w:t>
      </w:r>
    </w:p>
    <w:p>
      <w:pPr>
        <w:spacing w:after="0"/>
        <w:ind w:left="0"/>
        <w:jc w:val="both"/>
      </w:pPr>
      <w:r>
        <w:rPr>
          <w:rFonts w:ascii="Times New Roman"/>
          <w:b w:val="false"/>
          <w:i w:val="false"/>
          <w:color w:val="000000"/>
          <w:sz w:val="28"/>
        </w:rPr>
        <w:t>
      Для проведения оценки техники-кандидатаопределяется структура затрат с выделением капитальных затрат (на строительство сооружений, приобретение и монтаж оборудования) и эксплуатационных. В эксплуатационных затратах выделяются затраты на техническое обслуживание и ремонт, энергоносители, материалы и услуги, затраты на оплату труда.</w:t>
      </w:r>
    </w:p>
    <w:p>
      <w:pPr>
        <w:spacing w:after="0"/>
        <w:ind w:left="0"/>
        <w:jc w:val="both"/>
      </w:pPr>
      <w:r>
        <w:rPr>
          <w:rFonts w:ascii="Times New Roman"/>
          <w:b w:val="false"/>
          <w:i w:val="false"/>
          <w:color w:val="000000"/>
          <w:sz w:val="28"/>
        </w:rPr>
        <w:t>
      По итогам сбора информации о затратах проводится ее обработка для обеспечения дальнейшего объективного сравнения рассматриваемых альтернативных вариантов.</w:t>
      </w:r>
    </w:p>
    <w:p>
      <w:pPr>
        <w:spacing w:after="0"/>
        <w:ind w:left="0"/>
        <w:jc w:val="both"/>
      </w:pPr>
      <w:r>
        <w:rPr>
          <w:rFonts w:ascii="Times New Roman"/>
          <w:b/>
          <w:i w:val="false"/>
          <w:color w:val="000000"/>
          <w:sz w:val="28"/>
        </w:rPr>
        <w:t>Период внедрения техники</w:t>
      </w:r>
    </w:p>
    <w:p>
      <w:pPr>
        <w:spacing w:after="0"/>
        <w:ind w:left="0"/>
        <w:jc w:val="both"/>
      </w:pPr>
      <w:r>
        <w:rPr>
          <w:rFonts w:ascii="Times New Roman"/>
          <w:b w:val="false"/>
          <w:i w:val="false"/>
          <w:color w:val="000000"/>
          <w:sz w:val="28"/>
        </w:rPr>
        <w:t>
      Для оценки времени внедрения техники используется период окупаемости определенной техники в сравнении с затратами, относящимися к обеспечению охраны окружающей среды. Проводится оценка скорости внедрения техники. При этом рекомендуется раздельно рассматривать скорости внедрения техник следующих временных масштабов:</w:t>
      </w:r>
    </w:p>
    <w:p>
      <w:pPr>
        <w:spacing w:after="0"/>
        <w:ind w:left="0"/>
        <w:jc w:val="both"/>
      </w:pPr>
      <w:r>
        <w:rPr>
          <w:rFonts w:ascii="Times New Roman"/>
          <w:b w:val="false"/>
          <w:i w:val="false"/>
          <w:color w:val="000000"/>
          <w:sz w:val="28"/>
        </w:rPr>
        <w:t>
      краткосрочный (от нескольких недель до месяцев);</w:t>
      </w:r>
    </w:p>
    <w:p>
      <w:pPr>
        <w:spacing w:after="0"/>
        <w:ind w:left="0"/>
        <w:jc w:val="both"/>
      </w:pPr>
      <w:r>
        <w:rPr>
          <w:rFonts w:ascii="Times New Roman"/>
          <w:b w:val="false"/>
          <w:i w:val="false"/>
          <w:color w:val="000000"/>
          <w:sz w:val="28"/>
        </w:rPr>
        <w:t>
      среднесрочный (от нескольких месяцев до года);</w:t>
      </w:r>
    </w:p>
    <w:p>
      <w:pPr>
        <w:spacing w:after="0"/>
        <w:ind w:left="0"/>
        <w:jc w:val="both"/>
      </w:pPr>
      <w:r>
        <w:rPr>
          <w:rFonts w:ascii="Times New Roman"/>
          <w:b w:val="false"/>
          <w:i w:val="false"/>
          <w:color w:val="000000"/>
          <w:sz w:val="28"/>
        </w:rPr>
        <w:t>
      долгосрочный (обычно составляет несколько лет).</w:t>
      </w:r>
    </w:p>
    <w:p>
      <w:pPr>
        <w:spacing w:after="0"/>
        <w:ind w:left="0"/>
        <w:jc w:val="both"/>
      </w:pPr>
      <w:r>
        <w:rPr>
          <w:rFonts w:ascii="Times New Roman"/>
          <w:b w:val="false"/>
          <w:i w:val="false"/>
          <w:color w:val="000000"/>
          <w:sz w:val="28"/>
        </w:rPr>
        <w:t>
      Выбор времени модернизации основывается на плановой замене существующего оборудования. Оценивая скорость (период) внедрения НДТ, рекомендуется также проанализировать предельные затраты на модернизацию. Для НДТ, которые требуют существенных инвестиционных капитальных затрат или значительных модификаций производственных процессов и инфраструктуры, представляется необходимым предусматривать более длительные периоды их внедрения.</w:t>
      </w:r>
    </w:p>
    <w:p>
      <w:pPr>
        <w:spacing w:after="0"/>
        <w:ind w:left="0"/>
        <w:jc w:val="both"/>
      </w:pPr>
      <w:r>
        <w:rPr>
          <w:rFonts w:ascii="Times New Roman"/>
          <w:b/>
          <w:i w:val="false"/>
          <w:color w:val="000000"/>
          <w:sz w:val="28"/>
        </w:rPr>
        <w:t>Применение ресурсо- и энергосберегающих методов</w:t>
      </w:r>
    </w:p>
    <w:p>
      <w:pPr>
        <w:spacing w:after="0"/>
        <w:ind w:left="0"/>
        <w:jc w:val="both"/>
      </w:pPr>
      <w:r>
        <w:rPr>
          <w:rFonts w:ascii="Times New Roman"/>
          <w:b w:val="false"/>
          <w:i w:val="false"/>
          <w:color w:val="000000"/>
          <w:sz w:val="28"/>
        </w:rPr>
        <w:t>
      При анализе применения ресурсо- и энергосберегающих методов учитываются требования и положения существующих нормативно-правовых документов в области энерго- и ресурсосбережения. Целью анализа является установление техник, которые характеризуются (среди рассматриваемых) лучшими показателями энерго- и ресурсосбережения.</w:t>
      </w:r>
    </w:p>
    <w:p>
      <w:pPr>
        <w:spacing w:after="0"/>
        <w:ind w:left="0"/>
        <w:jc w:val="both"/>
      </w:pPr>
      <w:r>
        <w:rPr>
          <w:rFonts w:ascii="Times New Roman"/>
          <w:b w:val="false"/>
          <w:i w:val="false"/>
          <w:color w:val="000000"/>
          <w:sz w:val="28"/>
        </w:rPr>
        <w:t>
      Проводится сравнительный анализ техник по потреблению основных ресурсов, принимая во внимание:</w:t>
      </w:r>
    </w:p>
    <w:p>
      <w:pPr>
        <w:spacing w:after="0"/>
        <w:ind w:left="0"/>
        <w:jc w:val="both"/>
      </w:pPr>
      <w:r>
        <w:rPr>
          <w:rFonts w:ascii="Times New Roman"/>
          <w:b w:val="false"/>
          <w:i w:val="false"/>
          <w:color w:val="000000"/>
          <w:sz w:val="28"/>
        </w:rPr>
        <w:t>
      а) потребление энергии:</w:t>
      </w:r>
    </w:p>
    <w:p>
      <w:pPr>
        <w:spacing w:after="0"/>
        <w:ind w:left="0"/>
        <w:jc w:val="both"/>
      </w:pPr>
      <w:r>
        <w:rPr>
          <w:rFonts w:ascii="Times New Roman"/>
          <w:b w:val="false"/>
          <w:i w:val="false"/>
          <w:color w:val="000000"/>
          <w:sz w:val="28"/>
        </w:rPr>
        <w:t>
      общий уровень энергопотребления и для различных (основных, вспомогательных и обслуживающих) технологических процессах (с оценкой основных возможностей его снижения);</w:t>
      </w:r>
    </w:p>
    <w:p>
      <w:pPr>
        <w:spacing w:after="0"/>
        <w:ind w:left="0"/>
        <w:jc w:val="both"/>
      </w:pPr>
      <w:r>
        <w:rPr>
          <w:rFonts w:ascii="Times New Roman"/>
          <w:b w:val="false"/>
          <w:i w:val="false"/>
          <w:color w:val="000000"/>
          <w:sz w:val="28"/>
        </w:rPr>
        <w:t>
      вид и уровень использования топлива;</w:t>
      </w:r>
    </w:p>
    <w:p>
      <w:pPr>
        <w:spacing w:after="0"/>
        <w:ind w:left="0"/>
        <w:jc w:val="both"/>
      </w:pPr>
      <w:r>
        <w:rPr>
          <w:rFonts w:ascii="Times New Roman"/>
          <w:b w:val="false"/>
          <w:i w:val="false"/>
          <w:color w:val="000000"/>
          <w:sz w:val="28"/>
        </w:rPr>
        <w:t>
      б) потребление воды:</w:t>
      </w:r>
    </w:p>
    <w:p>
      <w:pPr>
        <w:spacing w:after="0"/>
        <w:ind w:left="0"/>
        <w:jc w:val="both"/>
      </w:pPr>
      <w:r>
        <w:rPr>
          <w:rFonts w:ascii="Times New Roman"/>
          <w:b w:val="false"/>
          <w:i w:val="false"/>
          <w:color w:val="000000"/>
          <w:sz w:val="28"/>
        </w:rPr>
        <w:t>
      технологические процессы, в которых используется вода;</w:t>
      </w:r>
    </w:p>
    <w:p>
      <w:pPr>
        <w:spacing w:after="0"/>
        <w:ind w:left="0"/>
        <w:jc w:val="both"/>
      </w:pPr>
      <w:r>
        <w:rPr>
          <w:rFonts w:ascii="Times New Roman"/>
          <w:b w:val="false"/>
          <w:i w:val="false"/>
          <w:color w:val="000000"/>
          <w:sz w:val="28"/>
        </w:rPr>
        <w:t>
      общий объем потребления и для технологических процессов (с оценкой возможностей его снижения или повторного использования);</w:t>
      </w:r>
    </w:p>
    <w:p>
      <w:pPr>
        <w:spacing w:after="0"/>
        <w:ind w:left="0"/>
        <w:jc w:val="both"/>
      </w:pPr>
      <w:r>
        <w:rPr>
          <w:rFonts w:ascii="Times New Roman"/>
          <w:b w:val="false"/>
          <w:i w:val="false"/>
          <w:color w:val="000000"/>
          <w:sz w:val="28"/>
        </w:rPr>
        <w:t>
      назначение воды (промывная жидкость, хладагент и т. д.);</w:t>
      </w:r>
    </w:p>
    <w:p>
      <w:pPr>
        <w:spacing w:after="0"/>
        <w:ind w:left="0"/>
        <w:jc w:val="both"/>
      </w:pPr>
      <w:r>
        <w:rPr>
          <w:rFonts w:ascii="Times New Roman"/>
          <w:b w:val="false"/>
          <w:i w:val="false"/>
          <w:color w:val="000000"/>
          <w:sz w:val="28"/>
        </w:rPr>
        <w:t>
      наличие систем повторного использования воды;</w:t>
      </w:r>
    </w:p>
    <w:p>
      <w:pPr>
        <w:spacing w:after="0"/>
        <w:ind w:left="0"/>
        <w:jc w:val="both"/>
      </w:pPr>
      <w:r>
        <w:rPr>
          <w:rFonts w:ascii="Times New Roman"/>
          <w:b w:val="false"/>
          <w:i w:val="false"/>
          <w:color w:val="000000"/>
          <w:sz w:val="28"/>
        </w:rPr>
        <w:t>
      в) объем потребления сырья и вспомогательных материалов (реагентов и т. п.) с оценкой возможностей их повторного использования.</w:t>
      </w:r>
    </w:p>
    <w:p>
      <w:pPr>
        <w:spacing w:after="0"/>
        <w:ind w:left="0"/>
        <w:jc w:val="both"/>
      </w:pPr>
      <w:r>
        <w:rPr>
          <w:rFonts w:ascii="Times New Roman"/>
          <w:b w:val="false"/>
          <w:i w:val="false"/>
          <w:color w:val="000000"/>
          <w:sz w:val="28"/>
        </w:rPr>
        <w:t>
      После сравнительного анализа определяется возможность регенерации и рециклинга веществ и рекуперации энергии, использующихся в технологическом процессе.</w:t>
      </w:r>
    </w:p>
    <w:p>
      <w:pPr>
        <w:spacing w:after="0"/>
        <w:ind w:left="0"/>
        <w:jc w:val="both"/>
      </w:pPr>
      <w:r>
        <w:rPr>
          <w:rFonts w:ascii="Times New Roman"/>
          <w:b w:val="false"/>
          <w:i w:val="false"/>
          <w:color w:val="000000"/>
          <w:sz w:val="28"/>
        </w:rPr>
        <w:t>
      В качестве основных показателей энергоэффективности и ресурсосбережения, применяемых для сравнительной оценки рассматриваемых техник, используются (при регламентированных условиях эксплуатации оборудования) показатели - удельные расходы электроэнергии, тепла, топлива, воды, различных материалов, т. е. фактические затраты того или иного ресурса (электроэнергии, тепла, воды, реагента и т. д.) на единицу продукции или оказываемой услуги, выражаемые, например, для электроэнергии в кВт-ч на 1объема продукции или оказываемой услуги, для тепловой энергии - в Гкал/объем продукции или оказываемой услуги, для воды - в м</w:t>
      </w:r>
      <w:r>
        <w:rPr>
          <w:rFonts w:ascii="Times New Roman"/>
          <w:b w:val="false"/>
          <w:i w:val="false"/>
          <w:color w:val="000000"/>
          <w:vertAlign w:val="superscript"/>
        </w:rPr>
        <w:t>3</w:t>
      </w:r>
      <w:r>
        <w:rPr>
          <w:rFonts w:ascii="Times New Roman"/>
          <w:b w:val="false"/>
          <w:i w:val="false"/>
          <w:color w:val="000000"/>
          <w:sz w:val="28"/>
        </w:rPr>
        <w:t>/объем продукции или оказываемой услуги и т. д.</w:t>
      </w:r>
    </w:p>
    <w:p>
      <w:pPr>
        <w:spacing w:after="0"/>
        <w:ind w:left="0"/>
        <w:jc w:val="both"/>
      </w:pPr>
      <w:r>
        <w:rPr>
          <w:rFonts w:ascii="Times New Roman"/>
          <w:b w:val="false"/>
          <w:i w:val="false"/>
          <w:color w:val="000000"/>
          <w:sz w:val="28"/>
        </w:rPr>
        <w:t>
      Ресурсосбережение (т. е. сбережение энергии и материалов) оценивается также с точки зрения возможности реализации соответствующих правовых, организационных, научных, производственных, технических и экономических мер, направленных на эффективное (рациональное) использование и экономное расходование топливноэнергетических и других материальных ресурсов. Потенциал ресурсосбережения реализуется через конкретные энерго- и ресурсосберегающие мероприятия, которые можно разделить на организационно-технические, предполагающие повышение культуры производства, соблюдение номинальных режимов эксплуатации оборудования, обеспечение оптимального уровня загрузки агрегатов, ликвидацию прямых потерь топливно-энергетических ресурсов, своевременное выполнение наладочных и ремонтно-восстановительных работ, использование вторичных энергоресурсов (включая утилизацию низкопотенциального тепла вентиляционных выбросов, процессы регенерации и рекуперации энергии), оснащение приборами учета используемых энергетических и других ресурсов, и инвестиционные, связанные с своевременным замещением морально устаревших производственных мощностей (производственных узлов), внедрением современного энергоэффективного и энергосберегающего оборудования, модернизацией и автоматизацией существующих технологических процессов.</w:t>
      </w:r>
    </w:p>
    <w:p>
      <w:pPr>
        <w:spacing w:after="0"/>
        <w:ind w:left="0"/>
        <w:jc w:val="both"/>
      </w:pPr>
      <w:r>
        <w:rPr>
          <w:rFonts w:ascii="Times New Roman"/>
          <w:b w:val="false"/>
          <w:i w:val="false"/>
          <w:color w:val="000000"/>
          <w:sz w:val="28"/>
        </w:rPr>
        <w:t>
      Любое возможное преобразование технологического процесса и(или) используемого оборудования, влекущее за собой уменьшение удельного расхода энерго- и других ресурсов на единицу объема продукции или оказываемой услуги, особенно при снижении (или при существующем уровне выбросов и сбросов вредных веществ) оценивается как повышение его энергоэффективности и ресурсосбережения (с учетом экономической эффективности и технологической надежности данного преобразования).</w:t>
      </w:r>
    </w:p>
    <w:p>
      <w:pPr>
        <w:spacing w:after="0"/>
        <w:ind w:left="0"/>
        <w:jc w:val="left"/>
      </w:pPr>
      <w:r>
        <w:rPr>
          <w:rFonts w:ascii="Times New Roman"/>
          <w:b/>
          <w:i w:val="false"/>
          <w:color w:val="000000"/>
        </w:rPr>
        <w:t xml:space="preserve"> 3. Применяемые процессы: технологические, технические решения, используемые в настоящее время</w:t>
      </w:r>
    </w:p>
    <w:p>
      <w:pPr>
        <w:spacing w:after="0"/>
        <w:ind w:left="0"/>
        <w:jc w:val="both"/>
      </w:pPr>
      <w:r>
        <w:rPr>
          <w:rFonts w:ascii="Times New Roman"/>
          <w:b w:val="false"/>
          <w:i w:val="false"/>
          <w:color w:val="000000"/>
          <w:sz w:val="28"/>
        </w:rPr>
        <w:t>
      Настоящий раздел Справочника по НДТ содержит описание основных технологических процессов. В последующих разделах более подробно описываются технические особенности производств, рассматриваемых в рамках Справочника по НДТ.</w:t>
      </w:r>
    </w:p>
    <w:p>
      <w:pPr>
        <w:spacing w:after="0"/>
        <w:ind w:left="0"/>
        <w:jc w:val="both"/>
      </w:pPr>
      <w:r>
        <w:rPr>
          <w:rFonts w:ascii="Times New Roman"/>
          <w:b/>
          <w:i w:val="false"/>
          <w:color w:val="000000"/>
          <w:sz w:val="28"/>
        </w:rPr>
        <w:t>3.1. Производство фосфора и фосфорсодержащей продукции</w:t>
      </w:r>
    </w:p>
    <w:p>
      <w:pPr>
        <w:spacing w:after="0"/>
        <w:ind w:left="0"/>
        <w:jc w:val="both"/>
      </w:pPr>
      <w:r>
        <w:rPr>
          <w:rFonts w:ascii="Times New Roman"/>
          <w:b/>
          <w:i w:val="false"/>
          <w:color w:val="000000"/>
          <w:sz w:val="28"/>
        </w:rPr>
        <w:t>3.1.1. Производство желтого фосфора</w:t>
      </w:r>
    </w:p>
    <w:p>
      <w:pPr>
        <w:spacing w:after="0"/>
        <w:ind w:left="0"/>
        <w:jc w:val="both"/>
      </w:pPr>
      <w:r>
        <w:rPr>
          <w:rFonts w:ascii="Times New Roman"/>
          <w:b w:val="false"/>
          <w:i w:val="false"/>
          <w:color w:val="000000"/>
          <w:sz w:val="28"/>
        </w:rPr>
        <w:t>
      На современных заводах исходное сырье – фосфорит (фракция 10 - 50 мм), кокс (25 - 40 мм), кварцит (10 - 50 мм), поступает на склад, где оно хранится в штабелях. Затем кварцит и кокс подсушивают, дробят и рассеивают с целью удаления мелочи и выделения фракции требуемого гранулометрического состава. Фосфорит подвергается грохочению и фракция более 10 мм направляется на термическую подготовку, где прокаливается при 1470 К в шахтно-щелевых печах для удаления воды и карбонатов, а мелочь подвергается окускованию. Подготовленные фосфорит, кокс в определенном соотношении в виде шихты направляется в печные бункера (7) (Рисунок 3.1).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072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8072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печь; 2 - электроды; 3 - трансформатор; 4 - летка феррофосфорная; 5 - летка шлаковая; 6 - печные бункеры; 7 - загрузочный бункер; 8 - электрофильтр;</w:t>
      </w:r>
    </w:p>
    <w:p>
      <w:pPr>
        <w:spacing w:after="0"/>
        <w:ind w:left="0"/>
        <w:jc w:val="both"/>
      </w:pPr>
      <w:r>
        <w:rPr>
          <w:rFonts w:ascii="Times New Roman"/>
          <w:b w:val="false"/>
          <w:i w:val="false"/>
          <w:color w:val="000000"/>
          <w:sz w:val="28"/>
        </w:rPr>
        <w:t>
      9 - горячая конденсация; 10 - холодная конденсация; 11 - складская емкость; 12 - газ на "свечу"; 13 - холодильник.</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Принципиальная технологическая схема получения желтого фосфора</w:t>
      </w:r>
    </w:p>
    <w:p>
      <w:pPr>
        <w:spacing w:after="0"/>
        <w:ind w:left="0"/>
        <w:jc w:val="both"/>
      </w:pPr>
      <w:r>
        <w:rPr>
          <w:rFonts w:ascii="Times New Roman"/>
          <w:b w:val="false"/>
          <w:i w:val="false"/>
          <w:color w:val="000000"/>
          <w:sz w:val="28"/>
        </w:rPr>
        <w:t>
      В печь (1) шихта поступает по мере ее расходования. Из печи выводится: печной газ, содержащий газообразный фосфор, шлаки, состоящие из алюмосиликатов кальция и магния и феррофосфор. Печные газы очищают от пыли в электрофильтрах (8), конденсируют – две ступени конденсации, горячая (9) и холодная (10), и получают практически в чистом виде (99,7 %). Печной газ после извлечения фосфора сжигается "на свече".</w:t>
      </w:r>
    </w:p>
    <w:p>
      <w:pPr>
        <w:spacing w:after="0"/>
        <w:ind w:left="0"/>
        <w:jc w:val="both"/>
      </w:pPr>
      <w:r>
        <w:rPr>
          <w:rFonts w:ascii="Times New Roman"/>
          <w:b w:val="false"/>
          <w:i w:val="false"/>
          <w:color w:val="000000"/>
          <w:sz w:val="28"/>
        </w:rPr>
        <w:t>
      Таким образом, метод электротермии позволяет из бедного фосфатного сырья, содержащего 7 - 10 % фосфора, получать высококонцентрированный полупродукт, который можно перерабатывать на месте или поставлять другим предприятиям, специализирующимся на производстве разных видов фосфорной продукции.</w:t>
      </w:r>
    </w:p>
    <w:p>
      <w:pPr>
        <w:spacing w:after="0"/>
        <w:ind w:left="0"/>
        <w:jc w:val="both"/>
      </w:pPr>
      <w:r>
        <w:rPr>
          <w:rFonts w:ascii="Times New Roman"/>
          <w:b/>
          <w:i w:val="false"/>
          <w:color w:val="000000"/>
          <w:sz w:val="28"/>
        </w:rPr>
        <w:t>Агломерационный обжиг фосфоритной мелочи</w:t>
      </w:r>
    </w:p>
    <w:p>
      <w:pPr>
        <w:spacing w:after="0"/>
        <w:ind w:left="0"/>
        <w:jc w:val="both"/>
      </w:pPr>
      <w:r>
        <w:rPr>
          <w:rFonts w:ascii="Times New Roman"/>
          <w:b w:val="false"/>
          <w:i w:val="false"/>
          <w:color w:val="000000"/>
          <w:sz w:val="28"/>
        </w:rPr>
        <w:t>
      На ТОО "НДФЗ" впервые в мировой практике внедрена технология получения желтого фосфора из агломерированной мелочи фосфорита, на руднотермических печах РКЗ- 80Ф. Использование мелочи фосфатного сырья, ранее вывозимой в отвал, связано с разработкой эффективной технологии окускования фосфатной мелочи методом агломерации на агломерационных машинах типа АКМ- 312М с площадью спекания 312 квадратных метров.</w:t>
      </w:r>
    </w:p>
    <w:p>
      <w:pPr>
        <w:spacing w:after="0"/>
        <w:ind w:left="0"/>
        <w:jc w:val="both"/>
      </w:pPr>
      <w:r>
        <w:rPr>
          <w:rFonts w:ascii="Times New Roman"/>
          <w:b w:val="false"/>
          <w:i w:val="false"/>
          <w:color w:val="000000"/>
          <w:sz w:val="28"/>
        </w:rPr>
        <w:t>
      Процесс получения фосфоритного агломерата состоит из следующих стадий:</w:t>
      </w:r>
    </w:p>
    <w:p>
      <w:pPr>
        <w:spacing w:after="0"/>
        <w:ind w:left="0"/>
        <w:jc w:val="both"/>
      </w:pPr>
      <w:r>
        <w:rPr>
          <w:rFonts w:ascii="Times New Roman"/>
          <w:b w:val="false"/>
          <w:i w:val="false"/>
          <w:color w:val="000000"/>
          <w:sz w:val="28"/>
        </w:rPr>
        <w:t>
      Составление агломерационной шихты:</w:t>
      </w:r>
    </w:p>
    <w:p>
      <w:pPr>
        <w:spacing w:after="0"/>
        <w:ind w:left="0"/>
        <w:jc w:val="both"/>
      </w:pPr>
      <w:r>
        <w:rPr>
          <w:rFonts w:ascii="Times New Roman"/>
          <w:b w:val="false"/>
          <w:i w:val="false"/>
          <w:color w:val="000000"/>
          <w:sz w:val="28"/>
        </w:rPr>
        <w:t>
      1) составление агломерационной шихты;</w:t>
      </w:r>
    </w:p>
    <w:p>
      <w:pPr>
        <w:spacing w:after="0"/>
        <w:ind w:left="0"/>
        <w:jc w:val="both"/>
      </w:pPr>
      <w:r>
        <w:rPr>
          <w:rFonts w:ascii="Times New Roman"/>
          <w:b w:val="false"/>
          <w:i w:val="false"/>
          <w:color w:val="000000"/>
          <w:sz w:val="28"/>
        </w:rPr>
        <w:t>
      2) первичное смешивание шихты;</w:t>
      </w:r>
    </w:p>
    <w:p>
      <w:pPr>
        <w:spacing w:after="0"/>
        <w:ind w:left="0"/>
        <w:jc w:val="both"/>
      </w:pPr>
      <w:r>
        <w:rPr>
          <w:rFonts w:ascii="Times New Roman"/>
          <w:b w:val="false"/>
          <w:i w:val="false"/>
          <w:color w:val="000000"/>
          <w:sz w:val="28"/>
        </w:rPr>
        <w:t>
      3) корректировка и окомкование шихты;</w:t>
      </w:r>
    </w:p>
    <w:p>
      <w:pPr>
        <w:spacing w:after="0"/>
        <w:ind w:left="0"/>
        <w:jc w:val="both"/>
      </w:pPr>
      <w:r>
        <w:rPr>
          <w:rFonts w:ascii="Times New Roman"/>
          <w:b w:val="false"/>
          <w:i w:val="false"/>
          <w:color w:val="000000"/>
          <w:sz w:val="28"/>
        </w:rPr>
        <w:t>
      4) подача котрельного молока на окомкование шихты;</w:t>
      </w:r>
    </w:p>
    <w:p>
      <w:pPr>
        <w:spacing w:after="0"/>
        <w:ind w:left="0"/>
        <w:jc w:val="both"/>
      </w:pPr>
      <w:r>
        <w:rPr>
          <w:rFonts w:ascii="Times New Roman"/>
          <w:b w:val="false"/>
          <w:i w:val="false"/>
          <w:color w:val="000000"/>
          <w:sz w:val="28"/>
        </w:rPr>
        <w:t>
      5) спекание шихты с получением агломерата-пирога;</w:t>
      </w:r>
    </w:p>
    <w:p>
      <w:pPr>
        <w:spacing w:after="0"/>
        <w:ind w:left="0"/>
        <w:jc w:val="both"/>
      </w:pPr>
      <w:r>
        <w:rPr>
          <w:rFonts w:ascii="Times New Roman"/>
          <w:b w:val="false"/>
          <w:i w:val="false"/>
          <w:color w:val="000000"/>
          <w:sz w:val="28"/>
        </w:rPr>
        <w:t>
      6) дробление горячего агломерата;</w:t>
      </w:r>
    </w:p>
    <w:p>
      <w:pPr>
        <w:spacing w:after="0"/>
        <w:ind w:left="0"/>
        <w:jc w:val="both"/>
      </w:pPr>
      <w:r>
        <w:rPr>
          <w:rFonts w:ascii="Times New Roman"/>
          <w:b w:val="false"/>
          <w:i w:val="false"/>
          <w:color w:val="000000"/>
          <w:sz w:val="28"/>
        </w:rPr>
        <w:t>
      7) охлаждение дробленного агломерата;</w:t>
      </w:r>
    </w:p>
    <w:p>
      <w:pPr>
        <w:spacing w:after="0"/>
        <w:ind w:left="0"/>
        <w:jc w:val="both"/>
      </w:pPr>
      <w:r>
        <w:rPr>
          <w:rFonts w:ascii="Times New Roman"/>
          <w:b w:val="false"/>
          <w:i w:val="false"/>
          <w:color w:val="000000"/>
          <w:sz w:val="28"/>
        </w:rPr>
        <w:t>
      8) додрабливание охлажденного агломерата;</w:t>
      </w:r>
    </w:p>
    <w:p>
      <w:pPr>
        <w:spacing w:after="0"/>
        <w:ind w:left="0"/>
        <w:jc w:val="both"/>
      </w:pPr>
      <w:r>
        <w:rPr>
          <w:rFonts w:ascii="Times New Roman"/>
          <w:b w:val="false"/>
          <w:i w:val="false"/>
          <w:color w:val="000000"/>
          <w:sz w:val="28"/>
        </w:rPr>
        <w:t>
      9) сортировка готового агломерата с выделением холодного возврата, "постели", годного агломерата.</w:t>
      </w:r>
    </w:p>
    <w:p>
      <w:pPr>
        <w:spacing w:after="0"/>
        <w:ind w:left="0"/>
        <w:jc w:val="both"/>
      </w:pPr>
      <w:r>
        <w:rPr>
          <w:rFonts w:ascii="Times New Roman"/>
          <w:b w:val="false"/>
          <w:i w:val="false"/>
          <w:color w:val="000000"/>
          <w:sz w:val="28"/>
        </w:rPr>
        <w:t>
      Вспомогательными операциями является возвращение в процесс пыли, уловленной в батарейных циклонах и электрофильтрах.</w:t>
      </w:r>
    </w:p>
    <w:p>
      <w:pPr>
        <w:spacing w:after="0"/>
        <w:ind w:left="0"/>
        <w:jc w:val="both"/>
      </w:pPr>
      <w:r>
        <w:rPr>
          <w:rFonts w:ascii="Times New Roman"/>
          <w:b w:val="false"/>
          <w:i w:val="false"/>
          <w:color w:val="000000"/>
          <w:sz w:val="28"/>
        </w:rPr>
        <w:t>
      В соответствии с технологическими стадиями процесса в состав комплекса агломерации входят следующие объекты:</w:t>
      </w:r>
    </w:p>
    <w:p>
      <w:pPr>
        <w:spacing w:after="0"/>
        <w:ind w:left="0"/>
        <w:jc w:val="both"/>
      </w:pPr>
      <w:r>
        <w:rPr>
          <w:rFonts w:ascii="Times New Roman"/>
          <w:b w:val="false"/>
          <w:i w:val="false"/>
          <w:color w:val="000000"/>
          <w:sz w:val="28"/>
        </w:rPr>
        <w:t>
      1) шихтовальное отделение;</w:t>
      </w:r>
    </w:p>
    <w:p>
      <w:pPr>
        <w:spacing w:after="0"/>
        <w:ind w:left="0"/>
        <w:jc w:val="both"/>
      </w:pPr>
      <w:r>
        <w:rPr>
          <w:rFonts w:ascii="Times New Roman"/>
          <w:b w:val="false"/>
          <w:i w:val="false"/>
          <w:color w:val="000000"/>
          <w:sz w:val="28"/>
        </w:rPr>
        <w:t>
      2) отделение первичного смешивания;</w:t>
      </w:r>
    </w:p>
    <w:p>
      <w:pPr>
        <w:spacing w:after="0"/>
        <w:ind w:left="0"/>
        <w:jc w:val="both"/>
      </w:pPr>
      <w:r>
        <w:rPr>
          <w:rFonts w:ascii="Times New Roman"/>
          <w:b w:val="false"/>
          <w:i w:val="false"/>
          <w:color w:val="000000"/>
          <w:sz w:val="28"/>
        </w:rPr>
        <w:t>
      3) отделение агломерации, включающее в себя участки: корректировки и окомкования шихты, спекания, дробления горячего агломерата, охлаждения агломерата, додрабливания охлажденного агломерата;</w:t>
      </w:r>
    </w:p>
    <w:p>
      <w:pPr>
        <w:spacing w:after="0"/>
        <w:ind w:left="0"/>
        <w:jc w:val="both"/>
      </w:pPr>
      <w:r>
        <w:rPr>
          <w:rFonts w:ascii="Times New Roman"/>
          <w:b w:val="false"/>
          <w:i w:val="false"/>
          <w:color w:val="000000"/>
          <w:sz w:val="28"/>
        </w:rPr>
        <w:t>
      4) отделение грохочения агломерата;</w:t>
      </w:r>
    </w:p>
    <w:p>
      <w:pPr>
        <w:spacing w:after="0"/>
        <w:ind w:left="0"/>
        <w:jc w:val="both"/>
      </w:pPr>
      <w:r>
        <w:rPr>
          <w:rFonts w:ascii="Times New Roman"/>
          <w:b w:val="false"/>
          <w:i w:val="false"/>
          <w:color w:val="000000"/>
          <w:sz w:val="28"/>
        </w:rPr>
        <w:t>
      5) отделение пылегазоулавливающих установок;</w:t>
      </w:r>
    </w:p>
    <w:p>
      <w:pPr>
        <w:spacing w:after="0"/>
        <w:ind w:left="0"/>
        <w:jc w:val="both"/>
      </w:pPr>
      <w:r>
        <w:rPr>
          <w:rFonts w:ascii="Times New Roman"/>
          <w:b w:val="false"/>
          <w:i w:val="false"/>
          <w:color w:val="000000"/>
          <w:sz w:val="28"/>
        </w:rPr>
        <w:t>
      6) отделение гидрообеспыливания.</w:t>
      </w:r>
    </w:p>
    <w:p>
      <w:pPr>
        <w:spacing w:after="0"/>
        <w:ind w:left="0"/>
        <w:jc w:val="both"/>
      </w:pPr>
      <w:r>
        <w:rPr>
          <w:rFonts w:ascii="Times New Roman"/>
          <w:b w:val="false"/>
          <w:i w:val="false"/>
          <w:color w:val="000000"/>
          <w:sz w:val="28"/>
        </w:rPr>
        <w:t>
      В цехе производства агломерата составляется шихта из сырьевых материалов и производится спекание сырья на агломерационных машинах АКМ- 7 - 312 с последующим дроблением, охлаждением и сортировкой полученного агломерата. Готовый агломерат подается в цех производства желтого фосфора (Рисунок 3.2).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898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898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Процесс спекания агломерата из фосфоритной мелочи</w:t>
      </w:r>
    </w:p>
    <w:p>
      <w:pPr>
        <w:spacing w:after="0"/>
        <w:ind w:left="0"/>
        <w:jc w:val="both"/>
      </w:pPr>
      <w:r>
        <w:rPr>
          <w:rFonts w:ascii="Times New Roman"/>
          <w:b w:val="false"/>
          <w:i w:val="false"/>
          <w:color w:val="000000"/>
          <w:sz w:val="28"/>
        </w:rPr>
        <w:t>
      На фосфорных предприятиях, спроектированных для переработки кусковых фосфоритов, предусмотрена утилизация лишь небольшого количества фосфоритовой мелочи. При этом мелкие фракции, образующиеся при добыче фосфатного сырья из недр, транспортировке и отсеянные при производстве кусковой руды, непригодны для получения фосфора и складируются в отвалы.</w:t>
      </w:r>
    </w:p>
    <w:p>
      <w:pPr>
        <w:spacing w:after="0"/>
        <w:ind w:left="0"/>
        <w:jc w:val="both"/>
      </w:pPr>
      <w:r>
        <w:rPr>
          <w:rFonts w:ascii="Times New Roman"/>
          <w:b w:val="false"/>
          <w:i w:val="false"/>
          <w:color w:val="000000"/>
          <w:sz w:val="28"/>
        </w:rPr>
        <w:t>
      По данным [17], выход фракции фосфоритной мелочи на рудниках составляет 35 - 44 %. В связи с этим вовлечение в электротермию фосфора мелких фракций фосфатного сырья, добываемого на рудниках Каратау, с целью более полного и рационального использования его ресурсов, представляет важную народнохозяйственную задачу. Решение этой задачи связано с усовершенствованием существующих способов термоподготовки сырья и разработкой новых способов получения фосфора.</w:t>
      </w:r>
    </w:p>
    <w:p>
      <w:pPr>
        <w:spacing w:after="0"/>
        <w:ind w:left="0"/>
        <w:jc w:val="both"/>
      </w:pPr>
      <w:r>
        <w:rPr>
          <w:rFonts w:ascii="Times New Roman"/>
          <w:b w:val="false"/>
          <w:i w:val="false"/>
          <w:color w:val="000000"/>
          <w:sz w:val="28"/>
        </w:rPr>
        <w:t>
      Производство фосфора в ТОО "НДФЗ" отличается от других заводов работает на агломерате, полученном при спекании фосфоритной мелочи с использованием в качестве агломерационного топлива дорогостоящего кокса.</w:t>
      </w:r>
    </w:p>
    <w:p>
      <w:pPr>
        <w:spacing w:after="0"/>
        <w:ind w:left="0"/>
        <w:jc w:val="both"/>
      </w:pPr>
      <w:r>
        <w:rPr>
          <w:rFonts w:ascii="Times New Roman"/>
          <w:b w:val="false"/>
          <w:i w:val="false"/>
          <w:color w:val="000000"/>
          <w:sz w:val="28"/>
        </w:rPr>
        <w:t>
      Мелкие фракции фосфатного сырья, отсеянные на рудниках в процессе производства товарной кусковой руды и выделенные при контрольном грохочении ее на заводах, а также мелкие и пылевидные фосфорсодержащие отходы непригодны для непосредственного использования в фосфорных печах из-за малых размеров частиц. Для обеспечения необходимой газопроницаемости столба шихты и снижения вероятности спекания ее в фосфорной печи они должны быть предварительно превращены в кусковой материал с размером зерен не менее 5 - 10 мм. Окускованный продукт должен иметь достаточную механическую прочность, не образовывать мелочи при транспортировке к фосфорным цехам, при загрузке в печи в ходе самой плавки, а также обладать хорошей восстановимостью. В нем не должно содержаться вредных примесей: влаги, карбонатов, смолистых веществ и др.</w:t>
      </w:r>
    </w:p>
    <w:p>
      <w:pPr>
        <w:spacing w:after="0"/>
        <w:ind w:left="0"/>
        <w:jc w:val="both"/>
      </w:pPr>
      <w:r>
        <w:rPr>
          <w:rFonts w:ascii="Times New Roman"/>
          <w:b w:val="false"/>
          <w:i w:val="false"/>
          <w:color w:val="000000"/>
          <w:sz w:val="28"/>
        </w:rPr>
        <w:t>
      Для агломерации в целях повышения механической прочности необходим кокс или коксовая мелочь. В качестве заменителя кокса, можно добавить отходы, такие как нефтешлам, котрельная пыль, сланцы фосфатокремнистые, нефтекокс из нефтяных отходов, нефтебитуминозные породы.</w:t>
      </w:r>
    </w:p>
    <w:p>
      <w:pPr>
        <w:spacing w:after="0"/>
        <w:ind w:left="0"/>
        <w:jc w:val="both"/>
      </w:pPr>
      <w:r>
        <w:rPr>
          <w:rFonts w:ascii="Times New Roman"/>
          <w:b w:val="false"/>
          <w:i w:val="false"/>
          <w:color w:val="000000"/>
          <w:sz w:val="28"/>
        </w:rPr>
        <w:t>
      В качестве связующего используется котрельная пыль, фосфатокремнистые сланцы. Фосфатокремнистые сланцы, благодаря низкой температуре плавления по сравнению с фосфатным сырьем, снижают температуру спекания.</w:t>
      </w:r>
    </w:p>
    <w:p>
      <w:pPr>
        <w:spacing w:after="0"/>
        <w:ind w:left="0"/>
        <w:jc w:val="both"/>
      </w:pPr>
      <w:r>
        <w:rPr>
          <w:rFonts w:ascii="Times New Roman"/>
          <w:b w:val="false"/>
          <w:i w:val="false"/>
          <w:color w:val="000000"/>
          <w:sz w:val="28"/>
        </w:rPr>
        <w:t>
      Разработаны технологические решения по получению высококачественного пеллетизированного фосфатного сырья, содержащего коксовую мелочь и фосфатно-кремнистые сланцы, за счет переноса источника тепловой энергии непосредственно внутрь гранул.</w:t>
      </w:r>
    </w:p>
    <w:p>
      <w:pPr>
        <w:spacing w:after="0"/>
        <w:ind w:left="0"/>
        <w:jc w:val="both"/>
      </w:pPr>
      <w:r>
        <w:rPr>
          <w:rFonts w:ascii="Times New Roman"/>
          <w:b w:val="false"/>
          <w:i w:val="false"/>
          <w:color w:val="000000"/>
          <w:sz w:val="28"/>
        </w:rPr>
        <w:t>
      Использование процесса окомкования с последующим обжигом окатышей наиболее целесообразно для тонкодисперсных рудных материалов, для которых другие способы окомкования менее эффективны. Применение этого метода для окускования фосфоритовой мелочи Каратау, имеющей крупность частиц 10 - 0 мм, потребовало бы включение в технологическую схему дополнительной дорогостоящей подготовительной операции – тонкого измельчения, что связано со значительным удорожанием окускованного продукта. Исходя из этого, для окускования фосфоритовой мелочи с целью вовлечения ее в производство фосфора на ТОО "НДФЗ" принят вариант агломерации.</w:t>
      </w:r>
    </w:p>
    <w:p>
      <w:pPr>
        <w:spacing w:after="0"/>
        <w:ind w:left="0"/>
        <w:jc w:val="both"/>
      </w:pPr>
      <w:r>
        <w:rPr>
          <w:rFonts w:ascii="Times New Roman"/>
          <w:b w:val="false"/>
          <w:i w:val="false"/>
          <w:color w:val="000000"/>
          <w:sz w:val="28"/>
        </w:rPr>
        <w:t xml:space="preserve">
      Из всех известных способов окускования наиболее целесообразным для фосфоритовой мелочи Каратау признан вариант агломерации ее путем спекания на колосниковой решетке. </w:t>
      </w:r>
    </w:p>
    <w:p>
      <w:pPr>
        <w:spacing w:after="0"/>
        <w:ind w:left="0"/>
        <w:jc w:val="both"/>
      </w:pPr>
      <w:r>
        <w:rPr>
          <w:rFonts w:ascii="Times New Roman"/>
          <w:b w:val="false"/>
          <w:i w:val="false"/>
          <w:color w:val="000000"/>
          <w:sz w:val="28"/>
        </w:rPr>
        <w:t>
      Требованиям к агломерационному топливу наилучшим образом отвечает коксовая мелочь. Однако в связи с ее дефицитностью, как в нашей стране, так и за рубежом ведутся широкие исследования по изысканию других видов топлива, пригодных для процесса агломерации руд и концентратов. Не менее остро этот вопрос встает и при производстве фосфоритового агломерата.</w:t>
      </w:r>
    </w:p>
    <w:p>
      <w:pPr>
        <w:spacing w:after="0"/>
        <w:ind w:left="0"/>
        <w:jc w:val="both"/>
      </w:pPr>
      <w:r>
        <w:rPr>
          <w:rFonts w:ascii="Times New Roman"/>
          <w:b w:val="false"/>
          <w:i w:val="false"/>
          <w:color w:val="000000"/>
          <w:sz w:val="28"/>
        </w:rPr>
        <w:t>
      Агломерационное топливо должно обладать определенной реакционной способностью, соответствующей условиям теплопередачи. При слишком низкой реакционной способности горение протекает медленно, и топливо сгорает не полностью. При чрезмерно большой реакционной способности скорость горения оказывается выше скорости теплопередачи. В качестве заменителей кокса испытываются антрацит, каменные угли, нефтяной кокс, полукокс из бурых углей, торфяной кокс и другие виды топлива. Наиболее изучен вопрос замены части коксовой мелочи антрацитом. Пониженная в сравнении с коксом реакционная способность антрацита приводит к снижению вертикальной скорости спекания и производительности агломерационных машин, особенно при агломерации тонкоизмельченных концентратов. По данным максимальная доля антрацита в смеси с коксиком при агломерации концентрата не должна превышать 25 - 30 %, а содержание золы в нем должно быть не выше 15 %.</w:t>
      </w:r>
    </w:p>
    <w:p>
      <w:pPr>
        <w:spacing w:after="0"/>
        <w:ind w:left="0"/>
        <w:jc w:val="both"/>
      </w:pPr>
      <w:r>
        <w:rPr>
          <w:rFonts w:ascii="Times New Roman"/>
          <w:b w:val="false"/>
          <w:i w:val="false"/>
          <w:color w:val="000000"/>
          <w:sz w:val="28"/>
        </w:rPr>
        <w:t>
      Таким образом, существуют две группы требований к сырью:</w:t>
      </w:r>
    </w:p>
    <w:p>
      <w:pPr>
        <w:spacing w:after="0"/>
        <w:ind w:left="0"/>
        <w:jc w:val="both"/>
      </w:pPr>
      <w:r>
        <w:rPr>
          <w:rFonts w:ascii="Times New Roman"/>
          <w:b w:val="false"/>
          <w:i w:val="false"/>
          <w:color w:val="000000"/>
          <w:sz w:val="28"/>
        </w:rPr>
        <w:t>
      1. требования к сырью, поступающему на стадию подготовки, которые должны быть обеспечены в процессе добычи и подготовки исходных материалов на руднике;</w:t>
      </w:r>
    </w:p>
    <w:p>
      <w:pPr>
        <w:spacing w:after="0"/>
        <w:ind w:left="0"/>
        <w:jc w:val="both"/>
      </w:pPr>
      <w:r>
        <w:rPr>
          <w:rFonts w:ascii="Times New Roman"/>
          <w:b w:val="false"/>
          <w:i w:val="false"/>
          <w:color w:val="000000"/>
          <w:sz w:val="28"/>
        </w:rPr>
        <w:t>
      2. требования к сырью, поступающему в печь, которые должны быть обеспечены надежной работой цехов подготовки сырья.</w:t>
      </w:r>
    </w:p>
    <w:p>
      <w:pPr>
        <w:spacing w:after="0"/>
        <w:ind w:left="0"/>
        <w:jc w:val="both"/>
      </w:pPr>
      <w:r>
        <w:rPr>
          <w:rFonts w:ascii="Times New Roman"/>
          <w:b w:val="false"/>
          <w:i w:val="false"/>
          <w:color w:val="000000"/>
          <w:sz w:val="28"/>
        </w:rPr>
        <w:t>
      Требования к сырью, поступающему на стадию подготовки:</w:t>
      </w:r>
    </w:p>
    <w:p>
      <w:pPr>
        <w:spacing w:after="0"/>
        <w:ind w:left="0"/>
        <w:jc w:val="both"/>
      </w:pPr>
      <w:r>
        <w:rPr>
          <w:rFonts w:ascii="Times New Roman"/>
          <w:b w:val="false"/>
          <w:i w:val="false"/>
          <w:color w:val="000000"/>
          <w:sz w:val="28"/>
        </w:rPr>
        <w:t>
      обеспечивать содержание целевого продукта;</w:t>
      </w:r>
    </w:p>
    <w:p>
      <w:pPr>
        <w:spacing w:after="0"/>
        <w:ind w:left="0"/>
        <w:jc w:val="both"/>
      </w:pPr>
      <w:r>
        <w:rPr>
          <w:rFonts w:ascii="Times New Roman"/>
          <w:b w:val="false"/>
          <w:i w:val="false"/>
          <w:color w:val="000000"/>
          <w:sz w:val="28"/>
        </w:rPr>
        <w:t>
      обеспечивать заданный гранулометрический состав;</w:t>
      </w:r>
    </w:p>
    <w:p>
      <w:pPr>
        <w:spacing w:after="0"/>
        <w:ind w:left="0"/>
        <w:jc w:val="both"/>
      </w:pPr>
      <w:r>
        <w:rPr>
          <w:rFonts w:ascii="Times New Roman"/>
          <w:b w:val="false"/>
          <w:i w:val="false"/>
          <w:color w:val="000000"/>
          <w:sz w:val="28"/>
        </w:rPr>
        <w:t>
      обеспечивать заданную степень химической и минералогической однородности;</w:t>
      </w:r>
    </w:p>
    <w:p>
      <w:pPr>
        <w:spacing w:after="0"/>
        <w:ind w:left="0"/>
        <w:jc w:val="both"/>
      </w:pPr>
      <w:r>
        <w:rPr>
          <w:rFonts w:ascii="Times New Roman"/>
          <w:b w:val="false"/>
          <w:i w:val="false"/>
          <w:color w:val="000000"/>
          <w:sz w:val="28"/>
        </w:rPr>
        <w:t>
      обеспечивать заданное содержание вредных и полезных примесей.</w:t>
      </w:r>
    </w:p>
    <w:p>
      <w:pPr>
        <w:spacing w:after="0"/>
        <w:ind w:left="0"/>
        <w:jc w:val="both"/>
      </w:pPr>
      <w:r>
        <w:rPr>
          <w:rFonts w:ascii="Times New Roman"/>
          <w:b w:val="false"/>
          <w:i w:val="false"/>
          <w:color w:val="000000"/>
          <w:sz w:val="28"/>
        </w:rPr>
        <w:t>
      Требования к сырью, поступающему в печь, кроме указанных выше:</w:t>
      </w:r>
    </w:p>
    <w:p>
      <w:pPr>
        <w:spacing w:after="0"/>
        <w:ind w:left="0"/>
        <w:jc w:val="both"/>
      </w:pPr>
      <w:r>
        <w:rPr>
          <w:rFonts w:ascii="Times New Roman"/>
          <w:b w:val="false"/>
          <w:i w:val="false"/>
          <w:color w:val="000000"/>
          <w:sz w:val="28"/>
        </w:rPr>
        <w:t>
      ограничение содержания Н</w:t>
      </w:r>
      <w:r>
        <w:rPr>
          <w:rFonts w:ascii="Times New Roman"/>
          <w:b w:val="false"/>
          <w:i w:val="false"/>
          <w:color w:val="000000"/>
          <w:vertAlign w:val="subscript"/>
        </w:rPr>
        <w:t>2</w:t>
      </w:r>
      <w:r>
        <w:rPr>
          <w:rFonts w:ascii="Times New Roman"/>
          <w:b w:val="false"/>
          <w:i w:val="false"/>
          <w:color w:val="000000"/>
          <w:sz w:val="28"/>
        </w:rPr>
        <w:t xml:space="preserve">О и карбонатов технологически допустимыми нормами; </w:t>
      </w:r>
    </w:p>
    <w:p>
      <w:pPr>
        <w:spacing w:after="0"/>
        <w:ind w:left="0"/>
        <w:jc w:val="both"/>
      </w:pPr>
      <w:r>
        <w:rPr>
          <w:rFonts w:ascii="Times New Roman"/>
          <w:b w:val="false"/>
          <w:i w:val="false"/>
          <w:color w:val="000000"/>
          <w:sz w:val="28"/>
        </w:rPr>
        <w:t>
      ограничение содержания мелких и крупных классов;</w:t>
      </w:r>
    </w:p>
    <w:p>
      <w:pPr>
        <w:spacing w:after="0"/>
        <w:ind w:left="0"/>
        <w:jc w:val="both"/>
      </w:pPr>
      <w:r>
        <w:rPr>
          <w:rFonts w:ascii="Times New Roman"/>
          <w:b w:val="false"/>
          <w:i w:val="false"/>
          <w:color w:val="000000"/>
          <w:sz w:val="28"/>
        </w:rPr>
        <w:t>
      необходимая прочность кусков, обеспечивающая сохранность грануляционного состава в процессе транспортировки, бункеровки и плавления.</w:t>
      </w:r>
    </w:p>
    <w:p>
      <w:pPr>
        <w:spacing w:after="0"/>
        <w:ind w:left="0"/>
        <w:jc w:val="both"/>
      </w:pPr>
      <w:r>
        <w:rPr>
          <w:rFonts w:ascii="Times New Roman"/>
          <w:b w:val="false"/>
          <w:i w:val="false"/>
          <w:color w:val="000000"/>
          <w:sz w:val="28"/>
        </w:rPr>
        <w:t>
      Спекание приготовленной шихты является основной стадией производства агломерата.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254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Технологическая схема агломерации фосфоритной мелочи</w:t>
      </w:r>
    </w:p>
    <w:p>
      <w:pPr>
        <w:spacing w:after="0"/>
        <w:ind w:left="0"/>
        <w:jc w:val="both"/>
      </w:pPr>
      <w:r>
        <w:rPr>
          <w:rFonts w:ascii="Times New Roman"/>
          <w:b w:val="false"/>
          <w:i w:val="false"/>
          <w:color w:val="000000"/>
          <w:sz w:val="28"/>
        </w:rPr>
        <w:t>
      Спекание шихты осуществляется на движущейся колосниковой решетке агломашины с просасыванием воздуха через слой шихты. Высокая температура процесса (до 1623 К) достигается за счет сгорания твердого топлива (мелочи кокса, антрацита, графита и другие углесодержащие сырье), входящего в состав аглошихты (Рисунок 3.3).</w:t>
      </w:r>
    </w:p>
    <w:p>
      <w:pPr>
        <w:spacing w:after="0"/>
        <w:ind w:left="0"/>
        <w:jc w:val="both"/>
      </w:pPr>
      <w:r>
        <w:rPr>
          <w:rFonts w:ascii="Times New Roman"/>
          <w:b w:val="false"/>
          <w:i w:val="false"/>
          <w:color w:val="000000"/>
          <w:sz w:val="28"/>
        </w:rPr>
        <w:t>
      Зажигание мелочи кокса (кокса, антрацита, графита и другие углесодержащие сырье) на поверхности слоя происходит в горне, снабженном трехходовыми горелками, работающими на природном (СН</w:t>
      </w:r>
      <w:r>
        <w:rPr>
          <w:rFonts w:ascii="Times New Roman"/>
          <w:b w:val="false"/>
          <w:i w:val="false"/>
          <w:color w:val="000000"/>
          <w:vertAlign w:val="subscript"/>
        </w:rPr>
        <w:t>4</w:t>
      </w:r>
      <w:r>
        <w:rPr>
          <w:rFonts w:ascii="Times New Roman"/>
          <w:b w:val="false"/>
          <w:i w:val="false"/>
          <w:color w:val="000000"/>
          <w:sz w:val="28"/>
        </w:rPr>
        <w:t>) и печном газе (СО). По мере движения спекаемой шихты к разгрузочной части агломашины, начавшееся с поверхности слоя шихты горение последовательно проходит через всю толщу материала и заканчивается у колосниковой решетки. Воспламенение твердого топлива в слое происходит при температуре Т = 973 К. Твердое топливо шихты практически целиком сгорает, а рудная мелочь оплавляется и спекается, образуя пористый "пирог", который после дробления дает окускованный продукт – агломерат.</w:t>
      </w:r>
    </w:p>
    <w:p>
      <w:pPr>
        <w:spacing w:after="0"/>
        <w:ind w:left="0"/>
        <w:jc w:val="both"/>
      </w:pPr>
      <w:r>
        <w:rPr>
          <w:rFonts w:ascii="Times New Roman"/>
          <w:b w:val="false"/>
          <w:i w:val="false"/>
          <w:color w:val="000000"/>
          <w:sz w:val="28"/>
        </w:rPr>
        <w:t>
      Просасывание воздуха, необходимого для окисления углерода твердого топлива, осуществляется эксгаустерами, установленными на тракте агломерационных газов.</w:t>
      </w:r>
    </w:p>
    <w:p>
      <w:pPr>
        <w:spacing w:after="0"/>
        <w:ind w:left="0"/>
        <w:jc w:val="both"/>
      </w:pPr>
      <w:r>
        <w:rPr>
          <w:rFonts w:ascii="Times New Roman"/>
          <w:b w:val="false"/>
          <w:i w:val="false"/>
          <w:color w:val="000000"/>
          <w:sz w:val="28"/>
        </w:rPr>
        <w:t>
      Спекаемый слой шихты можно условно разделить по высоте на следующие зоны: зона готового агломерата, зона плавления, зона интенсивного нагрева, зона сушки, зона переувлажнения, зона исходной шихты и "постель".</w:t>
      </w:r>
    </w:p>
    <w:p>
      <w:pPr>
        <w:spacing w:after="0"/>
        <w:ind w:left="0"/>
        <w:jc w:val="both"/>
      </w:pPr>
      <w:r>
        <w:rPr>
          <w:rFonts w:ascii="Times New Roman"/>
          <w:b w:val="false"/>
          <w:i w:val="false"/>
          <w:color w:val="000000"/>
          <w:sz w:val="28"/>
        </w:rPr>
        <w:t>
      Скорость перемещения зоны плавления по толщине слоя называется вертикальной скоростью спекания и составляет (12 ‒ 14)·10 - 3</w:t>
      </w:r>
      <w:r>
        <w:rPr>
          <w:rFonts w:ascii="Times New Roman"/>
          <w:b w:val="false"/>
          <w:i w:val="false"/>
          <w:color w:val="000000"/>
          <w:vertAlign w:val="superscript"/>
        </w:rPr>
        <w:t> </w:t>
      </w:r>
      <w:r>
        <w:rPr>
          <w:rFonts w:ascii="Times New Roman"/>
          <w:b w:val="false"/>
          <w:i w:val="false"/>
          <w:color w:val="000000"/>
          <w:sz w:val="28"/>
        </w:rPr>
        <w:t>м/мин. Она определяется в основном скоростью фильтрации дымовых газов, теплофизическими свойствами шихтовых материалов и условиями горения топлива.</w:t>
      </w:r>
    </w:p>
    <w:p>
      <w:pPr>
        <w:spacing w:after="0"/>
        <w:ind w:left="0"/>
        <w:jc w:val="both"/>
      </w:pPr>
      <w:r>
        <w:rPr>
          <w:rFonts w:ascii="Times New Roman"/>
          <w:b w:val="false"/>
          <w:i w:val="false"/>
          <w:color w:val="000000"/>
          <w:sz w:val="28"/>
        </w:rPr>
        <w:t>
      Основные физико-химические превращения происходят в зоне плавления и интенсивного нагрева. Химические соединения, образующиеся при этих процессах, определяют как конечный состав агломерата.</w:t>
      </w:r>
    </w:p>
    <w:p>
      <w:pPr>
        <w:spacing w:after="0"/>
        <w:ind w:left="0"/>
        <w:jc w:val="both"/>
      </w:pPr>
      <w:r>
        <w:rPr>
          <w:rFonts w:ascii="Times New Roman"/>
          <w:b w:val="false"/>
          <w:i w:val="false"/>
          <w:color w:val="000000"/>
          <w:sz w:val="28"/>
        </w:rPr>
        <w:t>
      Двуокись углерода (СО</w:t>
      </w:r>
      <w:r>
        <w:rPr>
          <w:rFonts w:ascii="Times New Roman"/>
          <w:b w:val="false"/>
          <w:i w:val="false"/>
          <w:color w:val="000000"/>
          <w:vertAlign w:val="subscript"/>
        </w:rPr>
        <w:t>2</w:t>
      </w:r>
      <w:r>
        <w:rPr>
          <w:rFonts w:ascii="Times New Roman"/>
          <w:b w:val="false"/>
          <w:i w:val="false"/>
          <w:color w:val="000000"/>
          <w:sz w:val="28"/>
        </w:rPr>
        <w:t>) образуется как за счет сгорания мелочи кокса (кокса, антрацита, графита и другие углесодержащие сырье), так и вследствие декарбонизации фосфорита, которая достигает 95 %. Полнота декарбонизации является одним из показателей качества агломерата, так как применение декарбонизированного сырья в фосфорных печах снижает расход электроэнергии, уменьшает количество печных газов, способствует улучшению качества фосфора.</w:t>
      </w:r>
    </w:p>
    <w:p>
      <w:pPr>
        <w:spacing w:after="0"/>
        <w:ind w:left="0"/>
        <w:jc w:val="both"/>
      </w:pPr>
      <w:r>
        <w:rPr>
          <w:rFonts w:ascii="Times New Roman"/>
          <w:b w:val="false"/>
          <w:i w:val="false"/>
          <w:color w:val="000000"/>
          <w:sz w:val="28"/>
        </w:rPr>
        <w:t>
      Загрязнение агломерационных газов окисью углерода происходит вследствие неполноты сгорания твердого топлива. Влага, содержащаяся в шихте, обуславливает протекание процесса пирогидролиза фторапатита, содержащегося в руде с образованием НF и SiF</w:t>
      </w:r>
      <w:r>
        <w:rPr>
          <w:rFonts w:ascii="Times New Roman"/>
          <w:b w:val="false"/>
          <w:i w:val="false"/>
          <w:color w:val="000000"/>
          <w:vertAlign w:val="subscript"/>
        </w:rPr>
        <w:t>4</w:t>
      </w:r>
      <w:r>
        <w:rPr>
          <w:rFonts w:ascii="Times New Roman"/>
          <w:b w:val="false"/>
          <w:i w:val="false"/>
          <w:color w:val="000000"/>
          <w:sz w:val="28"/>
        </w:rPr>
        <w:t>, переходящими в аглогазы. Газовая фаза загрязнена также содержанием соединений фосфора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 РН</w:t>
      </w:r>
      <w:r>
        <w:rPr>
          <w:rFonts w:ascii="Times New Roman"/>
          <w:b w:val="false"/>
          <w:i w:val="false"/>
          <w:color w:val="000000"/>
          <w:vertAlign w:val="subscript"/>
        </w:rPr>
        <w:t>3</w:t>
      </w:r>
      <w:r>
        <w:rPr>
          <w:rFonts w:ascii="Times New Roman"/>
          <w:b w:val="false"/>
          <w:i w:val="false"/>
          <w:color w:val="000000"/>
          <w:sz w:val="28"/>
        </w:rPr>
        <w:t>, образующимися в ходе спекания.</w:t>
      </w:r>
    </w:p>
    <w:p>
      <w:pPr>
        <w:spacing w:after="0"/>
        <w:ind w:left="0"/>
        <w:jc w:val="both"/>
      </w:pPr>
      <w:r>
        <w:rPr>
          <w:rFonts w:ascii="Times New Roman"/>
          <w:b w:val="false"/>
          <w:i w:val="false"/>
          <w:color w:val="000000"/>
          <w:sz w:val="28"/>
        </w:rPr>
        <w:t>
      В результате процессов десульфуризации фосфорита в состав аглогазов входят SО</w:t>
      </w:r>
      <w:r>
        <w:rPr>
          <w:rFonts w:ascii="Times New Roman"/>
          <w:b w:val="false"/>
          <w:i w:val="false"/>
          <w:color w:val="000000"/>
          <w:vertAlign w:val="subscript"/>
        </w:rPr>
        <w:t>2 </w:t>
      </w:r>
      <w:r>
        <w:rPr>
          <w:rFonts w:ascii="Times New Roman"/>
          <w:b w:val="false"/>
          <w:i w:val="false"/>
          <w:color w:val="000000"/>
          <w:sz w:val="28"/>
        </w:rPr>
        <w:t>и SО</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Аглогазы, содержащие химические вредности и пыль, перед выбросом в атмосферу подвергаются очистке на установке сухой и мокрой очистки аглогазов.</w:t>
      </w:r>
    </w:p>
    <w:p>
      <w:pPr>
        <w:spacing w:after="0"/>
        <w:ind w:left="0"/>
        <w:jc w:val="both"/>
      </w:pPr>
      <w:r>
        <w:rPr>
          <w:rFonts w:ascii="Times New Roman"/>
          <w:b w:val="false"/>
          <w:i w:val="false"/>
          <w:color w:val="000000"/>
          <w:sz w:val="28"/>
        </w:rPr>
        <w:t>
      Агломерационная машина представляет собой подвижную ленту, состоящую из каркаса, спекательных тележек, приводов, питателей шихты и "постели", зажигательного горна, вакуум-камер и системы смазки.</w:t>
      </w:r>
    </w:p>
    <w:p>
      <w:pPr>
        <w:spacing w:after="0"/>
        <w:ind w:left="0"/>
        <w:jc w:val="both"/>
      </w:pPr>
      <w:r>
        <w:rPr>
          <w:rFonts w:ascii="Times New Roman"/>
          <w:b w:val="false"/>
          <w:i w:val="false"/>
          <w:color w:val="000000"/>
          <w:sz w:val="28"/>
        </w:rPr>
        <w:t>
      Спекательная тележка (паллета) представляет собой стальную раму, смонтированную на четырех ролико-опорах, с боковыми бортами, внутри которой уложены колосники.</w:t>
      </w:r>
    </w:p>
    <w:p>
      <w:pPr>
        <w:spacing w:after="0"/>
        <w:ind w:left="0"/>
        <w:jc w:val="both"/>
      </w:pPr>
      <w:r>
        <w:rPr>
          <w:rFonts w:ascii="Times New Roman"/>
          <w:b w:val="false"/>
          <w:i w:val="false"/>
          <w:color w:val="000000"/>
          <w:sz w:val="28"/>
        </w:rPr>
        <w:t>
      Увлажненная шихта из окомкователя загружается в один из бункера-воронки шихты агломашины челноковым распределителем, который равномерно распределяет шихту по ширине бункера-воронки.</w:t>
      </w:r>
    </w:p>
    <w:p>
      <w:pPr>
        <w:spacing w:after="0"/>
        <w:ind w:left="0"/>
        <w:jc w:val="both"/>
      </w:pPr>
      <w:r>
        <w:rPr>
          <w:rFonts w:ascii="Times New Roman"/>
          <w:b w:val="false"/>
          <w:i w:val="false"/>
          <w:color w:val="000000"/>
          <w:sz w:val="28"/>
        </w:rPr>
        <w:t>
      Перед загрузкой аглошихты на полеты агломашины сначала укладывается слой "постели" - агломерат фракции (8 - 13)·10</w:t>
      </w:r>
      <w:r>
        <w:rPr>
          <w:rFonts w:ascii="Times New Roman"/>
          <w:b w:val="false"/>
          <w:i w:val="false"/>
          <w:color w:val="000000"/>
          <w:vertAlign w:val="superscript"/>
        </w:rPr>
        <w:t>-3 </w:t>
      </w:r>
      <w:r>
        <w:rPr>
          <w:rFonts w:ascii="Times New Roman"/>
          <w:b w:val="false"/>
          <w:i w:val="false"/>
          <w:color w:val="000000"/>
          <w:sz w:val="28"/>
        </w:rPr>
        <w:t>м, которая препятствует просыпанию шихты через зазоры колосниковой решетки, предохраняет колосники от воздействия высоких температур и исключает образование "пригара" шихты к колосникам. "Постель" выдается из бункера ленточным конвейером, которая поступает в приемную воронку агломашины, из которой "постель" загружается на колосниковую решетку.</w:t>
      </w:r>
    </w:p>
    <w:p>
      <w:pPr>
        <w:spacing w:after="0"/>
        <w:ind w:left="0"/>
        <w:jc w:val="both"/>
      </w:pPr>
      <w:r>
        <w:rPr>
          <w:rFonts w:ascii="Times New Roman"/>
          <w:b w:val="false"/>
          <w:i w:val="false"/>
          <w:color w:val="000000"/>
          <w:sz w:val="28"/>
        </w:rPr>
        <w:t>
      Шихта из бункера-воронки переносится барабанным питателем на наклонный лоток, с которого и укладывается на спекательные тележки. Высота слоя шихты регулируется положением шибера.</w:t>
      </w:r>
    </w:p>
    <w:p>
      <w:pPr>
        <w:spacing w:after="0"/>
        <w:ind w:left="0"/>
        <w:jc w:val="both"/>
      </w:pPr>
      <w:r>
        <w:rPr>
          <w:rFonts w:ascii="Times New Roman"/>
          <w:b w:val="false"/>
          <w:i w:val="false"/>
          <w:color w:val="000000"/>
          <w:sz w:val="28"/>
        </w:rPr>
        <w:t>
      Шихта на спекательных тележках для улучшения зажигания подвергается уплотнению, выравниванию и профилированию специальным приспособлением, и далее поступает в горн, предназначенный для зажигания мелочи кокса (кокса, антрацита, графита и другие углесодержащие сырье) в поверхностном слое шихты.</w:t>
      </w:r>
    </w:p>
    <w:p>
      <w:pPr>
        <w:spacing w:after="0"/>
        <w:ind w:left="0"/>
        <w:jc w:val="both"/>
      </w:pPr>
      <w:r>
        <w:rPr>
          <w:rFonts w:ascii="Times New Roman"/>
          <w:b w:val="false"/>
          <w:i w:val="false"/>
          <w:color w:val="000000"/>
          <w:sz w:val="28"/>
        </w:rPr>
        <w:t>
      Горн расположен на агломашине после питателей шихты над лентой спекательных тележек и представляет собой сварную металлоконструкцию, изнутри футерованную огнеупорным кирпичом.</w:t>
      </w:r>
    </w:p>
    <w:p>
      <w:pPr>
        <w:spacing w:after="0"/>
        <w:ind w:left="0"/>
        <w:jc w:val="both"/>
      </w:pPr>
      <w:r>
        <w:rPr>
          <w:rFonts w:ascii="Times New Roman"/>
          <w:b w:val="false"/>
          <w:i w:val="false"/>
          <w:color w:val="000000"/>
          <w:sz w:val="28"/>
        </w:rPr>
        <w:t>
      Горн разделен на три секции. На боковых стенках горна в I и III секциях установлено по 4 горелки, во II секции – 6 горелок.</w:t>
      </w:r>
    </w:p>
    <w:p>
      <w:pPr>
        <w:spacing w:after="0"/>
        <w:ind w:left="0"/>
        <w:jc w:val="both"/>
      </w:pPr>
      <w:r>
        <w:rPr>
          <w:rFonts w:ascii="Times New Roman"/>
          <w:b w:val="false"/>
          <w:i w:val="false"/>
          <w:color w:val="000000"/>
          <w:sz w:val="28"/>
        </w:rPr>
        <w:t>
      Первая секция предназначена для зажигания шихты, остальные секции – для дополнительной подачи тепла, необходимого для зажигания последующих слоев и стабилизации процесса спекания.</w:t>
      </w:r>
    </w:p>
    <w:p>
      <w:pPr>
        <w:spacing w:after="0"/>
        <w:ind w:left="0"/>
        <w:jc w:val="both"/>
      </w:pPr>
      <w:r>
        <w:rPr>
          <w:rFonts w:ascii="Times New Roman"/>
          <w:b w:val="false"/>
          <w:i w:val="false"/>
          <w:color w:val="000000"/>
          <w:sz w:val="28"/>
        </w:rPr>
        <w:t>
      В секциях установлены турбулентные трехходовые горелки, работающие на природном и печном газе. Воздух на горение подается вентилятором. Подача природного газа на секции горна осуществляется от межцехового газопровода через газорегуляторные установки (ГРУ), предназначенные для снижения давления газа до необходимого перед горелками и автоматического поддержания давления постоянным.</w:t>
      </w:r>
    </w:p>
    <w:p>
      <w:pPr>
        <w:spacing w:after="0"/>
        <w:ind w:left="0"/>
        <w:jc w:val="both"/>
      </w:pPr>
      <w:r>
        <w:rPr>
          <w:rFonts w:ascii="Times New Roman"/>
          <w:b w:val="false"/>
          <w:i w:val="false"/>
          <w:color w:val="000000"/>
          <w:sz w:val="28"/>
        </w:rPr>
        <w:t>
      Подача печного газа на секции горна осуществляется от межцехового газопровода печного цеха до горелки горна агломашины.</w:t>
      </w:r>
    </w:p>
    <w:p>
      <w:pPr>
        <w:spacing w:after="0"/>
        <w:ind w:left="0"/>
        <w:jc w:val="both"/>
      </w:pPr>
      <w:r>
        <w:rPr>
          <w:rFonts w:ascii="Times New Roman"/>
          <w:b w:val="false"/>
          <w:i w:val="false"/>
          <w:color w:val="000000"/>
          <w:sz w:val="28"/>
        </w:rPr>
        <w:t>
      Технологический процесс утилизации печного газа предусматривает использование печного газа в качестве топлива в смеси с природным газом и отдельно на зажигательных горнах агломашины и, кроме того, способствует снижению вредных выбросов (РН</w:t>
      </w:r>
      <w:r>
        <w:rPr>
          <w:rFonts w:ascii="Times New Roman"/>
          <w:b w:val="false"/>
          <w:i w:val="false"/>
          <w:color w:val="000000"/>
          <w:vertAlign w:val="subscript"/>
        </w:rPr>
        <w:t>3</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и др.) в атмосферу.</w:t>
      </w:r>
    </w:p>
    <w:p>
      <w:pPr>
        <w:spacing w:after="0"/>
        <w:ind w:left="0"/>
        <w:jc w:val="both"/>
      </w:pPr>
      <w:r>
        <w:rPr>
          <w:rFonts w:ascii="Times New Roman"/>
          <w:b w:val="false"/>
          <w:i w:val="false"/>
          <w:color w:val="000000"/>
          <w:sz w:val="28"/>
        </w:rPr>
        <w:t>
      Печной газ, образующийся в производстве желтого фосфора при восстановлении фосфоритов углеродом в руднотермических печах, после обеспыливания и конденсации фосфора содержит до 80 % окиси углерода (СО). Температура печного газа, отправляемого в цех агломерации, не должна быть более 35 °С, содержание в нем элементарного фосфора не должно быть более 0,2 г/Нм</w:t>
      </w:r>
      <w:r>
        <w:rPr>
          <w:rFonts w:ascii="Times New Roman"/>
          <w:b w:val="false"/>
          <w:i w:val="false"/>
          <w:color w:val="000000"/>
          <w:vertAlign w:val="superscript"/>
        </w:rPr>
        <w:t>3</w:t>
      </w:r>
      <w:r>
        <w:rPr>
          <w:rFonts w:ascii="Times New Roman"/>
          <w:b w:val="false"/>
          <w:i w:val="false"/>
          <w:color w:val="000000"/>
          <w:sz w:val="28"/>
        </w:rPr>
        <w:t>. Содержание фосфора в печном газе зависит от температуры газа, поэтому проектом предусматривается блокировка работы газодувки при температуре печного газа более 35 °С, газодувка автоматически отключается и печной газ сбрасывается на свечу. Для предотвращения аварий после остановки системы СУПГ предусмотрена подача азота на продувку всей системы. Пуски безопасная эксплуатация "Системы утилизации печного газа" возможны только при условии одновременной эксплуатации "Системы захолаживания" конденсационной воды, обеспечивающей регламентное содержание фосфора в печном газе не более 0,2 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Восстановительный процесс</w:t>
      </w:r>
    </w:p>
    <w:p>
      <w:pPr>
        <w:spacing w:after="0"/>
        <w:ind w:left="0"/>
        <w:jc w:val="both"/>
      </w:pPr>
      <w:r>
        <w:rPr>
          <w:rFonts w:ascii="Times New Roman"/>
          <w:b w:val="false"/>
          <w:i w:val="false"/>
          <w:color w:val="000000"/>
          <w:sz w:val="28"/>
        </w:rPr>
        <w:t>
      Желтый фосфор производится в цехе ТОО "НДФЗ" методом электровозгонки в руднотермических печах типа РКЗ- 80. Для этого составляется шихта, которая направляется на восстановительную плавку при темепературе1623 – 1773 К. В результате плавки фосфор вместе с газом направляется на очистку от пыли и конденсацию, а феррофосфор и шлак сливаются из соответствующих леток. Феррофосфор направляется на склад, а шлак после грануляции направляется в думпкары [16, 19].</w:t>
      </w:r>
    </w:p>
    <w:p>
      <w:pPr>
        <w:spacing w:after="0"/>
        <w:ind w:left="0"/>
        <w:jc w:val="both"/>
      </w:pPr>
      <w:r>
        <w:rPr>
          <w:rFonts w:ascii="Times New Roman"/>
          <w:b w:val="false"/>
          <w:i w:val="false"/>
          <w:color w:val="000000"/>
          <w:sz w:val="28"/>
        </w:rPr>
        <w:t>
      Восстановление фосфора – эндотермический процесс, описывающийся следующим уравнением:</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3</w:t>
      </w:r>
      <w:r>
        <w:rPr>
          <w:rFonts w:ascii="Times New Roman"/>
          <w:b w:val="false"/>
          <w:i w:val="false"/>
          <w:color w:val="000000"/>
          <w:sz w:val="28"/>
        </w:rPr>
        <w:t>(РО </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+ 5С + SiО</w:t>
      </w:r>
      <w:r>
        <w:rPr>
          <w:rFonts w:ascii="Times New Roman"/>
          <w:b w:val="false"/>
          <w:i w:val="false"/>
          <w:color w:val="000000"/>
          <w:vertAlign w:val="subscript"/>
        </w:rPr>
        <w:t>2</w:t>
      </w:r>
      <w:r>
        <w:rPr>
          <w:rFonts w:ascii="Times New Roman"/>
          <w:b w:val="false"/>
          <w:i w:val="false"/>
          <w:color w:val="000000"/>
          <w:sz w:val="28"/>
        </w:rPr>
        <w:t>→ Р</w:t>
      </w:r>
      <w:r>
        <w:rPr>
          <w:rFonts w:ascii="Times New Roman"/>
          <w:b w:val="false"/>
          <w:i w:val="false"/>
          <w:color w:val="000000"/>
          <w:vertAlign w:val="subscript"/>
        </w:rPr>
        <w:t>2 </w:t>
      </w:r>
      <w:r>
        <w:rPr>
          <w:rFonts w:ascii="Times New Roman"/>
          <w:b w:val="false"/>
          <w:i w:val="false"/>
          <w:color w:val="000000"/>
          <w:sz w:val="28"/>
        </w:rPr>
        <w:t>+5СО + 3СаО·SiО </w:t>
      </w:r>
      <w:r>
        <w:rPr>
          <w:rFonts w:ascii="Times New Roman"/>
          <w:b w:val="false"/>
          <w:i w:val="false"/>
          <w:color w:val="000000"/>
          <w:vertAlign w:val="subscript"/>
        </w:rPr>
        <w:t>2</w:t>
      </w:r>
      <w:r>
        <w:rPr>
          <w:rFonts w:ascii="Times New Roman"/>
          <w:b w:val="false"/>
          <w:i w:val="false"/>
          <w:color w:val="000000"/>
          <w:sz w:val="28"/>
        </w:rPr>
        <w:t>–88,191 Дж/моль (3.1)</w:t>
      </w:r>
    </w:p>
    <w:p>
      <w:pPr>
        <w:spacing w:after="0"/>
        <w:ind w:left="0"/>
        <w:jc w:val="both"/>
      </w:pPr>
      <w:r>
        <w:rPr>
          <w:rFonts w:ascii="Times New Roman"/>
          <w:b w:val="false"/>
          <w:i w:val="false"/>
          <w:color w:val="000000"/>
          <w:sz w:val="28"/>
        </w:rPr>
        <w:t xml:space="preserve">
      В процессе электровозгонки протекают побочные реакции, обусловленные наличием примесей в фосфатном сырье. </w:t>
      </w:r>
    </w:p>
    <w:p>
      <w:pPr>
        <w:spacing w:after="0"/>
        <w:ind w:left="0"/>
        <w:jc w:val="both"/>
      </w:pPr>
      <w:r>
        <w:rPr>
          <w:rFonts w:ascii="Times New Roman"/>
          <w:b w:val="false"/>
          <w:i w:val="false"/>
          <w:color w:val="000000"/>
          <w:sz w:val="28"/>
        </w:rPr>
        <w:t>
      Окислы железа, содержащиеся в агломерате, кремнистом сырье, коксе восстанавливаются до элементарного железа, которое, соединяясь с парами фосфора, образует феррофосфор:</w:t>
      </w:r>
    </w:p>
    <w:p>
      <w:pPr>
        <w:spacing w:after="0"/>
        <w:ind w:left="0"/>
        <w:jc w:val="both"/>
      </w:pPr>
      <w:r>
        <w:rPr>
          <w:rFonts w:ascii="Times New Roman"/>
          <w:b w:val="false"/>
          <w:i w:val="false"/>
          <w:color w:val="000000"/>
          <w:sz w:val="28"/>
        </w:rPr>
        <w:t>
      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+3С →2Fе + 3СО                              (3.2)</w:t>
      </w:r>
    </w:p>
    <w:p>
      <w:pPr>
        <w:spacing w:after="0"/>
        <w:ind w:left="0"/>
        <w:jc w:val="both"/>
      </w:pPr>
      <w:r>
        <w:rPr>
          <w:rFonts w:ascii="Times New Roman"/>
          <w:b w:val="false"/>
          <w:i w:val="false"/>
          <w:color w:val="000000"/>
          <w:sz w:val="28"/>
        </w:rPr>
        <w:t>
      4Fе + Р</w:t>
      </w:r>
      <w:r>
        <w:rPr>
          <w:rFonts w:ascii="Times New Roman"/>
          <w:b w:val="false"/>
          <w:i w:val="false"/>
          <w:color w:val="000000"/>
          <w:vertAlign w:val="subscript"/>
        </w:rPr>
        <w:t>2 </w:t>
      </w:r>
      <w:r>
        <w:rPr>
          <w:rFonts w:ascii="Times New Roman"/>
          <w:b w:val="false"/>
          <w:i w:val="false"/>
          <w:color w:val="000000"/>
          <w:sz w:val="28"/>
        </w:rPr>
        <w:t>→ 2Fе</w:t>
      </w:r>
      <w:r>
        <w:rPr>
          <w:rFonts w:ascii="Times New Roman"/>
          <w:b w:val="false"/>
          <w:i w:val="false"/>
          <w:color w:val="000000"/>
          <w:vertAlign w:val="subscript"/>
        </w:rPr>
        <w:t>2</w:t>
      </w:r>
      <w:r>
        <w:rPr>
          <w:rFonts w:ascii="Times New Roman"/>
          <w:b w:val="false"/>
          <w:i w:val="false"/>
          <w:color w:val="000000"/>
          <w:sz w:val="28"/>
        </w:rPr>
        <w:t>Р                                      (3.3)</w:t>
      </w:r>
    </w:p>
    <w:p>
      <w:pPr>
        <w:spacing w:after="0"/>
        <w:ind w:left="0"/>
        <w:jc w:val="both"/>
      </w:pPr>
      <w:r>
        <w:rPr>
          <w:rFonts w:ascii="Times New Roman"/>
          <w:b w:val="false"/>
          <w:i w:val="false"/>
          <w:color w:val="000000"/>
          <w:sz w:val="28"/>
        </w:rPr>
        <w:t>
      Феррофосфор, обладая большим удельным весом, чем шлак, скапливается на подине печи.</w:t>
      </w:r>
    </w:p>
    <w:p>
      <w:pPr>
        <w:spacing w:after="0"/>
        <w:ind w:left="0"/>
        <w:jc w:val="both"/>
      </w:pPr>
      <w:r>
        <w:rPr>
          <w:rFonts w:ascii="Times New Roman"/>
          <w:b w:val="false"/>
          <w:i w:val="false"/>
          <w:color w:val="000000"/>
          <w:sz w:val="28"/>
        </w:rPr>
        <w:t>
      Карбонаты разлагаются с образованием двуокиси углерода, который частично восстанавливается до окиси углерода:</w:t>
      </w:r>
    </w:p>
    <w:p>
      <w:pPr>
        <w:spacing w:after="0"/>
        <w:ind w:left="0"/>
        <w:jc w:val="both"/>
      </w:pPr>
      <w:r>
        <w:rPr>
          <w:rFonts w:ascii="Times New Roman"/>
          <w:b w:val="false"/>
          <w:i w:val="false"/>
          <w:color w:val="000000"/>
          <w:sz w:val="28"/>
        </w:rPr>
        <w:t>
      СаСО</w:t>
      </w:r>
      <w:r>
        <w:rPr>
          <w:rFonts w:ascii="Times New Roman"/>
          <w:b w:val="false"/>
          <w:i w:val="false"/>
          <w:color w:val="000000"/>
          <w:vertAlign w:val="subscript"/>
        </w:rPr>
        <w:t>3 </w:t>
      </w:r>
      <w:r>
        <w:rPr>
          <w:rFonts w:ascii="Times New Roman"/>
          <w:b w:val="false"/>
          <w:i w:val="false"/>
          <w:color w:val="000000"/>
          <w:sz w:val="28"/>
        </w:rPr>
        <w:t>→ САО + СО</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w:t>
      </w:r>
    </w:p>
    <w:p>
      <w:pPr>
        <w:spacing w:after="0"/>
        <w:ind w:left="0"/>
        <w:jc w:val="both"/>
      </w:pP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sz w:val="28"/>
        </w:rPr>
        <w:t>+С → 2СО                                    (3.5)</w:t>
      </w:r>
    </w:p>
    <w:p>
      <w:pPr>
        <w:spacing w:after="0"/>
        <w:ind w:left="0"/>
        <w:jc w:val="both"/>
      </w:pPr>
      <w:r>
        <w:rPr>
          <w:rFonts w:ascii="Times New Roman"/>
          <w:b w:val="false"/>
          <w:i w:val="false"/>
          <w:color w:val="000000"/>
          <w:sz w:val="28"/>
        </w:rPr>
        <w:t>
      СО</w:t>
      </w:r>
      <w:r>
        <w:rPr>
          <w:rFonts w:ascii="Times New Roman"/>
          <w:b w:val="false"/>
          <w:i w:val="false"/>
          <w:color w:val="000000"/>
          <w:vertAlign w:val="subscript"/>
        </w:rPr>
        <w:t>2 </w:t>
      </w:r>
      <w:r>
        <w:rPr>
          <w:rFonts w:ascii="Times New Roman"/>
          <w:b w:val="false"/>
          <w:i w:val="false"/>
          <w:color w:val="000000"/>
          <w:sz w:val="28"/>
        </w:rPr>
        <w:t>и СО переходят в печной газ.</w:t>
      </w:r>
    </w:p>
    <w:p>
      <w:pPr>
        <w:spacing w:after="0"/>
        <w:ind w:left="0"/>
        <w:jc w:val="both"/>
      </w:pPr>
      <w:r>
        <w:rPr>
          <w:rFonts w:ascii="Times New Roman"/>
          <w:b w:val="false"/>
          <w:i w:val="false"/>
          <w:color w:val="000000"/>
          <w:sz w:val="28"/>
        </w:rPr>
        <w:t>
      Часть двуокиси кремния восстанавливается до элементарного кремния и переходит в феррофосфор:</w:t>
      </w:r>
    </w:p>
    <w:p>
      <w:pPr>
        <w:spacing w:after="0"/>
        <w:ind w:left="0"/>
        <w:jc w:val="both"/>
      </w:pPr>
      <w:r>
        <w:rPr>
          <w:rFonts w:ascii="Times New Roman"/>
          <w:b w:val="false"/>
          <w:i w:val="false"/>
          <w:color w:val="000000"/>
          <w:sz w:val="28"/>
        </w:rPr>
        <w:t>
      SiО</w:t>
      </w:r>
      <w:r>
        <w:rPr>
          <w:rFonts w:ascii="Times New Roman"/>
          <w:b w:val="false"/>
          <w:i w:val="false"/>
          <w:color w:val="000000"/>
          <w:vertAlign w:val="subscript"/>
        </w:rPr>
        <w:t>2</w:t>
      </w:r>
      <w:r>
        <w:rPr>
          <w:rFonts w:ascii="Times New Roman"/>
          <w:b w:val="false"/>
          <w:i w:val="false"/>
          <w:color w:val="000000"/>
          <w:sz w:val="28"/>
        </w:rPr>
        <w:t>+ 2 С → Si + 2СО                               (3.6)</w:t>
      </w:r>
    </w:p>
    <w:p>
      <w:pPr>
        <w:spacing w:after="0"/>
        <w:ind w:left="0"/>
        <w:jc w:val="both"/>
      </w:pPr>
      <w:r>
        <w:rPr>
          <w:rFonts w:ascii="Times New Roman"/>
          <w:b w:val="false"/>
          <w:i w:val="false"/>
          <w:color w:val="000000"/>
          <w:sz w:val="28"/>
        </w:rPr>
        <w:t xml:space="preserve">
      Фтористые соединения, содержащиеся в фосфорите, в основном переходят в шлак, оставшаяся часть, реагируя с двуокисью кремния, образует четырехфтористый кремний, который уходит с печными газами: </w:t>
      </w:r>
    </w:p>
    <w:p>
      <w:pPr>
        <w:spacing w:after="0"/>
        <w:ind w:left="0"/>
        <w:jc w:val="both"/>
      </w:pPr>
      <w:r>
        <w:rPr>
          <w:rFonts w:ascii="Times New Roman"/>
          <w:b w:val="false"/>
          <w:i w:val="false"/>
          <w:color w:val="000000"/>
          <w:sz w:val="28"/>
        </w:rPr>
        <w:t>
      2СаF </w:t>
      </w:r>
      <w:r>
        <w:rPr>
          <w:rFonts w:ascii="Times New Roman"/>
          <w:b w:val="false"/>
          <w:i w:val="false"/>
          <w:color w:val="000000"/>
          <w:vertAlign w:val="subscript"/>
        </w:rPr>
        <w:t>2</w:t>
      </w:r>
      <w:r>
        <w:rPr>
          <w:rFonts w:ascii="Times New Roman"/>
          <w:b w:val="false"/>
          <w:i w:val="false"/>
          <w:color w:val="000000"/>
          <w:sz w:val="28"/>
        </w:rPr>
        <w:t>+ SiО</w:t>
      </w:r>
      <w:r>
        <w:rPr>
          <w:rFonts w:ascii="Times New Roman"/>
          <w:b w:val="false"/>
          <w:i w:val="false"/>
          <w:color w:val="000000"/>
          <w:vertAlign w:val="subscript"/>
        </w:rPr>
        <w:t>2 </w:t>
      </w:r>
      <w:r>
        <w:rPr>
          <w:rFonts w:ascii="Times New Roman"/>
          <w:b w:val="false"/>
          <w:i w:val="false"/>
          <w:color w:val="000000"/>
          <w:sz w:val="28"/>
        </w:rPr>
        <w:t>→ 2СаО+ SiF</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(3.7)</w:t>
      </w:r>
    </w:p>
    <w:p>
      <w:pPr>
        <w:spacing w:after="0"/>
        <w:ind w:left="0"/>
        <w:jc w:val="both"/>
      </w:pPr>
      <w:r>
        <w:rPr>
          <w:rFonts w:ascii="Times New Roman"/>
          <w:b w:val="false"/>
          <w:i w:val="false"/>
          <w:color w:val="000000"/>
          <w:sz w:val="28"/>
        </w:rPr>
        <w:t>
      Часть воды, содержащаяся в шихте, восстанавливается до водорода, который, частично реагируя с фосфором, образует фосфин РН</w:t>
      </w:r>
      <w:r>
        <w:rPr>
          <w:rFonts w:ascii="Times New Roman"/>
          <w:b w:val="false"/>
          <w:i w:val="false"/>
          <w:color w:val="000000"/>
          <w:vertAlign w:val="subscript"/>
        </w:rPr>
        <w:t>3</w:t>
      </w:r>
      <w:r>
        <w:rPr>
          <w:rFonts w:ascii="Times New Roman"/>
          <w:b w:val="false"/>
          <w:i w:val="false"/>
          <w:color w:val="000000"/>
          <w:sz w:val="28"/>
        </w:rPr>
        <w:t>, уходящий с печными газами:</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О+С → СО+ Н</w:t>
      </w:r>
      <w:r>
        <w:rPr>
          <w:rFonts w:ascii="Times New Roman"/>
          <w:b w:val="false"/>
          <w:i w:val="false"/>
          <w:color w:val="000000"/>
          <w:vertAlign w:val="subscript"/>
        </w:rPr>
        <w:t>2</w:t>
      </w:r>
      <w:r>
        <w:rPr>
          <w:rFonts w:ascii="Times New Roman"/>
          <w:b w:val="false"/>
          <w:i w:val="false"/>
          <w:color w:val="000000"/>
          <w:sz w:val="28"/>
        </w:rPr>
        <w:t>Р</w:t>
      </w:r>
      <w:r>
        <w:rPr>
          <w:rFonts w:ascii="Times New Roman"/>
          <w:b w:val="false"/>
          <w:i w:val="false"/>
          <w:color w:val="000000"/>
          <w:vertAlign w:val="subscript"/>
        </w:rPr>
        <w:t>4</w:t>
      </w:r>
      <w:r>
        <w:rPr>
          <w:rFonts w:ascii="Times New Roman"/>
          <w:b w:val="false"/>
          <w:i w:val="false"/>
          <w:color w:val="000000"/>
          <w:sz w:val="28"/>
        </w:rPr>
        <w:t>+6Н</w:t>
      </w:r>
      <w:r>
        <w:rPr>
          <w:rFonts w:ascii="Times New Roman"/>
          <w:b w:val="false"/>
          <w:i w:val="false"/>
          <w:color w:val="000000"/>
          <w:vertAlign w:val="subscript"/>
        </w:rPr>
        <w:t>2</w:t>
      </w:r>
      <w:r>
        <w:rPr>
          <w:rFonts w:ascii="Times New Roman"/>
          <w:b w:val="false"/>
          <w:i w:val="false"/>
          <w:color w:val="000000"/>
          <w:sz w:val="28"/>
        </w:rPr>
        <w:t>→ 4 РН</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w:t>
      </w:r>
    </w:p>
    <w:p>
      <w:pPr>
        <w:spacing w:after="0"/>
        <w:ind w:left="0"/>
        <w:jc w:val="both"/>
      </w:pPr>
      <w:r>
        <w:rPr>
          <w:rFonts w:ascii="Times New Roman"/>
          <w:b w:val="false"/>
          <w:i w:val="false"/>
          <w:color w:val="000000"/>
          <w:sz w:val="28"/>
        </w:rPr>
        <w:t>
      Часть водорода, реагируя с серой, образует сероводород, который также переходит в печной газ.</w:t>
      </w:r>
    </w:p>
    <w:p>
      <w:pPr>
        <w:spacing w:after="0"/>
        <w:ind w:left="0"/>
        <w:jc w:val="both"/>
      </w:pPr>
      <w:r>
        <w:rPr>
          <w:rFonts w:ascii="Times New Roman"/>
          <w:b w:val="false"/>
          <w:i w:val="false"/>
          <w:color w:val="000000"/>
          <w:sz w:val="28"/>
        </w:rPr>
        <w:t>
      Повышенная влажность компонентов шихты, подаваемых в фосфорную печь, приводит к увеличению содержания водорода в печном газе, потерям фосфора, увеличению объема печных газов и дополнительному расходу электроэнергии. В печной газ также переходят часть окислов щелочных металлов, возгоняющихся при температуре процесса. Необходимо стремиться к тому, чтобы фосфорсодержащие печные газы были минимально загрязнены возогнанной кремнекислотой и ее соединениями, так как последние затрудняют пыле очистку газа и способствуют образованию фосфорного шлама. Это обеспечивается работой на основных шлаках с модулем кислотности 0,85 - 0,95, обладающих сравнительно невысокой температурой плавления. Фосфор получается в виде паров и удаляется из печи в составе печного газа. Печной газ, выходящий из печи, содержит около 85 % окиси углерода, 5 - 7 % фосфора, газообразные примеси СО</w:t>
      </w:r>
      <w:r>
        <w:rPr>
          <w:rFonts w:ascii="Times New Roman"/>
          <w:b w:val="false"/>
          <w:i w:val="false"/>
          <w:color w:val="000000"/>
          <w:vertAlign w:val="subscript"/>
        </w:rPr>
        <w:t>2</w:t>
      </w:r>
      <w:r>
        <w:rPr>
          <w:rFonts w:ascii="Times New Roman"/>
          <w:b w:val="false"/>
          <w:i w:val="false"/>
          <w:color w:val="000000"/>
          <w:sz w:val="28"/>
        </w:rPr>
        <w:t>, SiF</w:t>
      </w:r>
      <w:r>
        <w:rPr>
          <w:rFonts w:ascii="Times New Roman"/>
          <w:b w:val="false"/>
          <w:i w:val="false"/>
          <w:color w:val="000000"/>
          <w:vertAlign w:val="subscript"/>
        </w:rPr>
        <w:t>4</w:t>
      </w:r>
      <w:r>
        <w:rPr>
          <w:rFonts w:ascii="Times New Roman"/>
          <w:b w:val="false"/>
          <w:i w:val="false"/>
          <w:color w:val="000000"/>
          <w:sz w:val="28"/>
        </w:rPr>
        <w:t>, РН</w:t>
      </w:r>
      <w:r>
        <w:rPr>
          <w:rFonts w:ascii="Times New Roman"/>
          <w:b w:val="false"/>
          <w:i w:val="false"/>
          <w:color w:val="000000"/>
          <w:vertAlign w:val="subscript"/>
        </w:rPr>
        <w:t>3</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S, N</w:t>
      </w:r>
      <w:r>
        <w:rPr>
          <w:rFonts w:ascii="Times New Roman"/>
          <w:b w:val="false"/>
          <w:i w:val="false"/>
          <w:color w:val="000000"/>
          <w:vertAlign w:val="subscript"/>
        </w:rPr>
        <w:t>2 </w:t>
      </w:r>
      <w:r>
        <w:rPr>
          <w:rFonts w:ascii="Times New Roman"/>
          <w:b w:val="false"/>
          <w:i w:val="false"/>
          <w:color w:val="000000"/>
          <w:sz w:val="28"/>
        </w:rPr>
        <w:t>и пыль исходного сырья. Во избежание подсосов воздуха в печи поддерживается избыточное давление до 500 Па (50 мм вод. ст.). Для выхода печного газа в крышке печи имеется два отверстия, соответствующие двум ниткам пыле очистки и конденсации фосфора</w:t>
      </w:r>
    </w:p>
    <w:p>
      <w:pPr>
        <w:spacing w:after="0"/>
        <w:ind w:left="0"/>
        <w:jc w:val="both"/>
      </w:pPr>
      <w:r>
        <w:rPr>
          <w:rFonts w:ascii="Times New Roman"/>
          <w:b/>
          <w:i w:val="false"/>
          <w:color w:val="000000"/>
          <w:sz w:val="28"/>
        </w:rPr>
        <w:t>Устройство печи для производства желтого фосфора</w:t>
      </w:r>
    </w:p>
    <w:p>
      <w:pPr>
        <w:spacing w:after="0"/>
        <w:ind w:left="0"/>
        <w:jc w:val="both"/>
      </w:pPr>
      <w:r>
        <w:rPr>
          <w:rFonts w:ascii="Times New Roman"/>
          <w:b w:val="false"/>
          <w:i w:val="false"/>
          <w:color w:val="000000"/>
          <w:sz w:val="28"/>
        </w:rPr>
        <w:t xml:space="preserve">
      В России и Казахстане для производства фосфора применяются руднотермические печи типа РКЗ- 48, РКЗ- 72, РКЗ- 80 (индекс печи означает руднотермическая, круглая, закрытая, а далее указывается электрическая мощность в мегавольт амперах). Эти трехфазные круглые печи (Рисунок 3.7) состоят из следующих основных элементов: кожух печи, футеровка, система подвески и перемещения электродов и тракт шихтоподачи.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974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5974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электрод,2 - бункеры с сырьем, 3 - газоход, 4 - шлаковая летка, 5 - корпус печи</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Фосфорная печь</w:t>
      </w:r>
    </w:p>
    <w:p>
      <w:pPr>
        <w:spacing w:after="0"/>
        <w:ind w:left="0"/>
        <w:jc w:val="both"/>
      </w:pPr>
      <w:r>
        <w:rPr>
          <w:rFonts w:ascii="Times New Roman"/>
          <w:b w:val="false"/>
          <w:i w:val="false"/>
          <w:color w:val="000000"/>
          <w:sz w:val="28"/>
        </w:rPr>
        <w:t>
      Свод печи футерован огнеупорным бетоном и имеет отверстия для электродов с сальниковыми уплотнениями, а также для шихтовых течек и для газохода, который может быть отключен от печи газоотсекателем специальной конструкции.</w:t>
      </w:r>
    </w:p>
    <w:p>
      <w:pPr>
        <w:spacing w:after="0"/>
        <w:ind w:left="0"/>
        <w:jc w:val="both"/>
      </w:pPr>
      <w:r>
        <w:rPr>
          <w:rFonts w:ascii="Times New Roman"/>
          <w:b w:val="false"/>
          <w:i w:val="false"/>
          <w:color w:val="000000"/>
          <w:sz w:val="28"/>
        </w:rPr>
        <w:t>
      Ванна печи РКЗ- 80Ф, используемая на ТОО "НДФЗ", выполнена из углеродистых блоков, цилиндрическая, с внутренним диаметром 8500 мм. Кожух сварной, цилиндрический, из стали толщиной 25 мм, усилен ребрами и поясами жесткости. Глубина ванны печи 4100 мм. Ванна над сводом накрывается крышкой из немагнитного материала. Крышка собирается из трех секций с электроизоляцией между ними и между ними и кожухом. Фосфорная печь имеет две водоохлаждаемые шлаковые летки и одну летку с двумя отверстиями для выпуска феррофосфора. Отверстия для выпуска шлака расположены на 450 мм выше уровня подины, отверстия для выпуска феррофосфора – на 50 мм. На электроды печи подается напряжение от трех однофазных трансформаторов. Электрический ток используется для нагрева, расплавления шихты в печи и для поддержания процесса восстановления фосфора. Электроды служат для подвода электрического тока в реакционную (проводящую) зону. Электроды в процессе работы срабатываются, а потому нуждаются в наращивании. Самоспекающийся электрод состоит из металлической оболочки – кожуха, заполняемого сверху электродной массой. Для набивки самоспекающихся электродов используется товарная электродная масса или масса собственного производства.</w:t>
      </w:r>
    </w:p>
    <w:p>
      <w:pPr>
        <w:spacing w:after="0"/>
        <w:ind w:left="0"/>
        <w:jc w:val="both"/>
      </w:pPr>
      <w:r>
        <w:rPr>
          <w:rFonts w:ascii="Times New Roman"/>
          <w:b w:val="false"/>
          <w:i w:val="false"/>
          <w:color w:val="000000"/>
          <w:sz w:val="28"/>
        </w:rPr>
        <w:t>
      Фосфорная печь является химическим реактором со сложным температурным полем. Исходные компоненты поступают в печь с температурой 0 - 20 °С, продукты реакции - расплавы и газы – покидают печь с температурой 1400 - 1500 и 500 °С соответственно. В зоне контакта торца электрода с расплавом возможны температуры более 2000 °С. Такой широкий интервал температур определяет неоднородность пространства печи. В верхних уровнях, куда поступает холодная исходная шихта – фосфорит, кварцит и кокс, химические реагенты твердые; далее, по мере опускания шихты вниз, температура повышается, легкоплавкие компоненты шихты плавятся, появляется жидкая фаза. Область максимальных температур находится у торца электрода. Здесь в твердом состоянии остается только кокс, остальные элементы шихты расплавлены. Выделение тепловой энергии осуществляется не только через твердый материал – шихту и жидкий расплав, но и через электрическую дугу, которая всегда присутствует на той или иной стадии процесса. Особенности преобразования электрической энергии в тепловую сказываются, прежде всего, на характере реакций, протекающих в печи. Все это делает задачу количественного определения распределения энергии в зависимости от параметров работы печи исключительно сложной, требующей учета большого количества физических, химических и физико-химических факторов, жестко взаимосвязанных в реакционном объеме.</w:t>
      </w:r>
    </w:p>
    <w:p>
      <w:pPr>
        <w:spacing w:after="0"/>
        <w:ind w:left="0"/>
        <w:jc w:val="both"/>
      </w:pPr>
      <w:r>
        <w:rPr>
          <w:rFonts w:ascii="Times New Roman"/>
          <w:b w:val="false"/>
          <w:i w:val="false"/>
          <w:color w:val="000000"/>
          <w:sz w:val="28"/>
        </w:rPr>
        <w:t>
      Между тем, в неоднородном реакционном пространстве печи можно выделить области, в которых действуют общие закономерности. Эти области можно рассматривать как самостоятельные зоны, в которых хотя и существуют температурная, концентрационная и другие неоднородности, но характер процессов одинаков. В объеме каждой такой зоны действуют свои функциональные связи, что существенно облегчает задачи их математического описания и моделирования протекающих в них процессов.</w:t>
      </w:r>
    </w:p>
    <w:p>
      <w:pPr>
        <w:spacing w:after="0"/>
        <w:ind w:left="0"/>
        <w:jc w:val="both"/>
      </w:pPr>
      <w:r>
        <w:rPr>
          <w:rFonts w:ascii="Times New Roman"/>
          <w:b/>
          <w:i w:val="false"/>
          <w:color w:val="000000"/>
          <w:sz w:val="28"/>
        </w:rPr>
        <w:t>Очистка печного газа</w:t>
      </w:r>
    </w:p>
    <w:p>
      <w:pPr>
        <w:spacing w:after="0"/>
        <w:ind w:left="0"/>
        <w:jc w:val="both"/>
      </w:pPr>
      <w:r>
        <w:rPr>
          <w:rFonts w:ascii="Times New Roman"/>
          <w:b w:val="false"/>
          <w:i w:val="false"/>
          <w:color w:val="000000"/>
          <w:sz w:val="28"/>
        </w:rPr>
        <w:t>
      В процессе возгонки желтого фосфора образуется печной фосфорсодержащий газ. В идеале, если бы в печи не происходило бы никаких побочных реакций, то химический состав печного газа состоял бы из 83,4 % окиси углерода (СО) и 16,6 % паров фосфора. В действительности из-за большого количества примесей в фосфоритах месторождений Каратау и Жанатаса и многообразия протекающих в печи реакций состав печного газа очень сложный. Кроме образования газообразных продуктов в процессе реакций имеет место прямой пылеунос мелких частиц компонентов шихты. Процесс пылеуноса усиливается при повышении температуры под сводом печи, так как возрастает скорость газа. В результате побочных реакций с участием воды в печи образуются водород, сероводород, синильная кислота, фосфин. По реакции двуокиси кремния с фторидами образуется четырехфтористый кремний. В зоне высоких температур щелочные металлы (К и Na) восстанавливаются до окислов и уносятся в виде газов. В зонах пониженных (в электрофильтрах) температур они конденсируются в виде мелкодисперсной пыли.</w:t>
      </w:r>
    </w:p>
    <w:p>
      <w:pPr>
        <w:spacing w:after="0"/>
        <w:ind w:left="0"/>
        <w:jc w:val="both"/>
      </w:pPr>
      <w:r>
        <w:rPr>
          <w:rFonts w:ascii="Times New Roman"/>
          <w:b w:val="false"/>
          <w:i w:val="false"/>
          <w:color w:val="000000"/>
          <w:sz w:val="28"/>
        </w:rPr>
        <w:t>
      Содержание пыли в печном газе (таблица 3.1) колеблется в очень широких пределах и зависит в основном от следующих причин:</w:t>
      </w:r>
    </w:p>
    <w:p>
      <w:pPr>
        <w:spacing w:after="0"/>
        <w:ind w:left="0"/>
        <w:jc w:val="both"/>
      </w:pPr>
      <w:r>
        <w:rPr>
          <w:rFonts w:ascii="Times New Roman"/>
          <w:b w:val="false"/>
          <w:i w:val="false"/>
          <w:color w:val="000000"/>
          <w:sz w:val="28"/>
        </w:rPr>
        <w:t>
      восстановление, испарение и последующая конденсация кремния, щелочных металлов и других летучих составляющих шихты,</w:t>
      </w:r>
    </w:p>
    <w:p>
      <w:pPr>
        <w:spacing w:after="0"/>
        <w:ind w:left="0"/>
        <w:jc w:val="both"/>
      </w:pPr>
      <w:r>
        <w:rPr>
          <w:rFonts w:ascii="Times New Roman"/>
          <w:b w:val="false"/>
          <w:i w:val="false"/>
          <w:color w:val="000000"/>
          <w:sz w:val="28"/>
        </w:rPr>
        <w:t>
      наличие в шихте примесей, окисляющих фосфор: кислород, двуокись углерода, вода и т.д.</w:t>
      </w:r>
    </w:p>
    <w:p>
      <w:pPr>
        <w:spacing w:after="0"/>
        <w:ind w:left="0"/>
        <w:jc w:val="both"/>
      </w:pPr>
      <w:r>
        <w:rPr>
          <w:rFonts w:ascii="Times New Roman"/>
          <w:b w:val="false"/>
          <w:i w:val="false"/>
          <w:color w:val="000000"/>
          <w:sz w:val="28"/>
        </w:rPr>
        <w:t>
      плохая газопроницаемость шихты, в результате чего печной газ проходит через нее по каналам, не происходят в полном объеме процессы охлаждения газа и его очистки от пыли.</w:t>
      </w:r>
    </w:p>
    <w:p>
      <w:pPr>
        <w:spacing w:after="0"/>
        <w:ind w:left="0"/>
        <w:jc w:val="both"/>
      </w:pPr>
      <w:r>
        <w:rPr>
          <w:rFonts w:ascii="Times New Roman"/>
          <w:b w:val="false"/>
          <w:i w:val="false"/>
          <w:color w:val="000000"/>
          <w:sz w:val="28"/>
        </w:rPr>
        <w:t>
      Первая причина зависит в основном от заданного состава шихты – "шихтовки", которую задает технолог цеха.</w:t>
      </w:r>
    </w:p>
    <w:p>
      <w:pPr>
        <w:spacing w:after="0"/>
        <w:ind w:left="0"/>
        <w:jc w:val="both"/>
      </w:pPr>
      <w:r>
        <w:rPr>
          <w:rFonts w:ascii="Times New Roman"/>
          <w:b w:val="false"/>
          <w:i w:val="false"/>
          <w:color w:val="000000"/>
          <w:sz w:val="28"/>
        </w:rPr>
        <w:t>
      Вторая причина в основном зависит от подготовки сырья к процессу возгонки фосфора – степени прокалки и декарбонизации.</w:t>
      </w:r>
    </w:p>
    <w:p>
      <w:pPr>
        <w:spacing w:after="0"/>
        <w:ind w:left="0"/>
        <w:jc w:val="both"/>
      </w:pPr>
      <w:r>
        <w:rPr>
          <w:rFonts w:ascii="Times New Roman"/>
          <w:b w:val="false"/>
          <w:i w:val="false"/>
          <w:color w:val="000000"/>
          <w:sz w:val="28"/>
        </w:rPr>
        <w:t>
      Третья причина зависит от количества мелочи в сырье, поступающем в печь.</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Приблизительный состав печного газа на выходе из печи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объемных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SiF</w:t>
            </w:r>
            <w:r>
              <w:rPr>
                <w:rFonts w:ascii="Times New Roman"/>
                <w:b w:val="false"/>
                <w:i w:val="false"/>
                <w:color w:val="000000"/>
                <w:vertAlign w:val="sub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bl>
    <w:p>
      <w:pPr>
        <w:spacing w:after="0"/>
        <w:ind w:left="0"/>
        <w:jc w:val="both"/>
      </w:pPr>
      <w:r>
        <w:rPr>
          <w:rFonts w:ascii="Times New Roman"/>
          <w:b w:val="false"/>
          <w:i w:val="false"/>
          <w:color w:val="000000"/>
          <w:sz w:val="28"/>
        </w:rPr>
        <w:t>
      Для очистки печного газа от пыли используются электрофильтры типа ЭВТ – 2 – 5,5 – 20ф – 01 (электрофильтр вертикальный, фосфорный, двухпольный). Площадь активного сечения фильтра – 20 м</w:t>
      </w:r>
      <w:r>
        <w:rPr>
          <w:rFonts w:ascii="Times New Roman"/>
          <w:b w:val="false"/>
          <w:i w:val="false"/>
          <w:color w:val="000000"/>
          <w:vertAlign w:val="superscript"/>
        </w:rPr>
        <w:t>2</w:t>
      </w:r>
      <w:r>
        <w:rPr>
          <w:rFonts w:ascii="Times New Roman"/>
          <w:b w:val="false"/>
          <w:i w:val="false"/>
          <w:color w:val="000000"/>
          <w:sz w:val="28"/>
        </w:rPr>
        <w:t xml:space="preserve">, количество осадительных электродов (так называемых S-образных) – 476 шт. в двух полях, активная длина поля – 5740 мм, количество коронирующих электродов (пилообразных) – 916 шт. в двух полях. </w:t>
      </w:r>
    </w:p>
    <w:p>
      <w:pPr>
        <w:spacing w:after="0"/>
        <w:ind w:left="0"/>
        <w:jc w:val="both"/>
      </w:pPr>
      <w:r>
        <w:rPr>
          <w:rFonts w:ascii="Times New Roman"/>
          <w:b w:val="false"/>
          <w:i w:val="false"/>
          <w:color w:val="000000"/>
          <w:sz w:val="28"/>
        </w:rPr>
        <w:t>
      На каждую печь для обеспечения непрерывной работы установлено две системы электрофильтров и конденсации, которые могут работать параллельно.</w:t>
      </w:r>
    </w:p>
    <w:p>
      <w:pPr>
        <w:spacing w:after="0"/>
        <w:ind w:left="0"/>
        <w:jc w:val="both"/>
      </w:pPr>
      <w:r>
        <w:rPr>
          <w:rFonts w:ascii="Times New Roman"/>
          <w:b w:val="false"/>
          <w:i w:val="false"/>
          <w:color w:val="000000"/>
          <w:sz w:val="28"/>
        </w:rPr>
        <w:t>
      Принцип действия электрофильтра основан на ионизации газа внутри активной зоны коронным разрядом. Коронный разряд возникает при возникновении электрического поля между коронирующими и осадительными электродами. Частицы пыли захватывают ионы, приобретают электрический заряд и движутся по направлению к электроду с противоположным зарядом. Подавляющая часть пылинок приобретает отрицательный заряд, поэтому они двигаются к осадительным электродам, имеющим положительный заряд. Достигнув электродов, пылинки оседают на них, теряют заряд и затем стряхиваются на дно фильтра.</w:t>
      </w:r>
    </w:p>
    <w:p>
      <w:pPr>
        <w:spacing w:after="0"/>
        <w:ind w:left="0"/>
        <w:jc w:val="both"/>
      </w:pPr>
      <w:r>
        <w:rPr>
          <w:rFonts w:ascii="Times New Roman"/>
          <w:b w:val="false"/>
          <w:i w:val="false"/>
          <w:color w:val="000000"/>
          <w:sz w:val="28"/>
        </w:rPr>
        <w:t>
      Со дна фильтра пыль скребковыми механизмами сгребается в шахты.</w:t>
      </w:r>
    </w:p>
    <w:p>
      <w:pPr>
        <w:spacing w:after="0"/>
        <w:ind w:left="0"/>
        <w:jc w:val="both"/>
      </w:pPr>
      <w:r>
        <w:rPr>
          <w:rFonts w:ascii="Times New Roman"/>
          <w:b w:val="false"/>
          <w:i w:val="false"/>
          <w:color w:val="000000"/>
          <w:sz w:val="28"/>
        </w:rPr>
        <w:t>
      Через шахты пыль попадает в баки котрельного молока, где при помощи перемешивания с водой мешалками и циркуляции между баками котрельного молока и шахтами образуется однородная суспензия - котрельное молоко.</w:t>
      </w:r>
    </w:p>
    <w:p>
      <w:pPr>
        <w:spacing w:after="0"/>
        <w:ind w:left="0"/>
        <w:jc w:val="both"/>
      </w:pPr>
      <w:r>
        <w:rPr>
          <w:rFonts w:ascii="Times New Roman"/>
          <w:b w:val="false"/>
          <w:i w:val="false"/>
          <w:color w:val="000000"/>
          <w:sz w:val="28"/>
        </w:rPr>
        <w:t>
      Частично очистившийся от пыли печной газ (большая часть пыли оседает в первом поле), пройдя первое поле, попадает через наклонный газоход во второе поле, где происходит его доочистка от пыли. Проектная степень очистки печного газа с запыленностью на выходе из печи не более 80 г/м</w:t>
      </w:r>
      <w:r>
        <w:rPr>
          <w:rFonts w:ascii="Times New Roman"/>
          <w:b w:val="false"/>
          <w:i w:val="false"/>
          <w:color w:val="000000"/>
          <w:vertAlign w:val="superscript"/>
        </w:rPr>
        <w:t>3 </w:t>
      </w:r>
      <w:r>
        <w:rPr>
          <w:rFonts w:ascii="Times New Roman"/>
          <w:b w:val="false"/>
          <w:i w:val="false"/>
          <w:color w:val="000000"/>
          <w:sz w:val="28"/>
        </w:rPr>
        <w:t>от 98 до 99 %.</w:t>
      </w:r>
    </w:p>
    <w:p>
      <w:pPr>
        <w:spacing w:after="0"/>
        <w:ind w:left="0"/>
        <w:jc w:val="both"/>
      </w:pPr>
      <w:r>
        <w:rPr>
          <w:rFonts w:ascii="Times New Roman"/>
          <w:b w:val="false"/>
          <w:i w:val="false"/>
          <w:color w:val="000000"/>
          <w:sz w:val="28"/>
        </w:rPr>
        <w:t>
      Пилообразные коронирующие электроды подвешены в каждом поле к специальной конструкции, расположенной на крышке электрофильтра и опирающейся на четыре опорных изолятора. Высокое напряжение подается через проходные изоляторы, под которые подается нагретый до 250 – 300 °С азот. Напряжение подается постоянное. Для лучшего удаления пыли с коронирующих электродов предусмотрен механизм встряхивания их.</w:t>
      </w:r>
    </w:p>
    <w:p>
      <w:pPr>
        <w:spacing w:after="0"/>
        <w:ind w:left="0"/>
        <w:jc w:val="both"/>
      </w:pPr>
      <w:r>
        <w:rPr>
          <w:rFonts w:ascii="Times New Roman"/>
          <w:b w:val="false"/>
          <w:i w:val="false"/>
          <w:color w:val="000000"/>
          <w:sz w:val="28"/>
        </w:rPr>
        <w:t>
      S-образные осадительные электроды при помощи специальной конструкции опираются на корпус электрофильтра, они заземлены через него. Для удаления с них пыли предусмотрен механизм обстукивания.</w:t>
      </w:r>
    </w:p>
    <w:p>
      <w:pPr>
        <w:spacing w:after="0"/>
        <w:ind w:left="0"/>
        <w:jc w:val="both"/>
      </w:pPr>
      <w:r>
        <w:rPr>
          <w:rFonts w:ascii="Times New Roman"/>
          <w:b w:val="false"/>
          <w:i w:val="false"/>
          <w:color w:val="000000"/>
          <w:sz w:val="28"/>
        </w:rPr>
        <w:t>
      Фосфорсодержащий газ из печи поступает в систему пыле очистки, состоящую из двух установленных параллельно электрофильтров.</w:t>
      </w:r>
    </w:p>
    <w:p>
      <w:pPr>
        <w:spacing w:after="0"/>
        <w:ind w:left="0"/>
        <w:jc w:val="both"/>
      </w:pPr>
      <w:r>
        <w:rPr>
          <w:rFonts w:ascii="Times New Roman"/>
          <w:b w:val="false"/>
          <w:i w:val="false"/>
          <w:color w:val="000000"/>
          <w:sz w:val="28"/>
        </w:rPr>
        <w:t>
      В составе технологических линий печей установлены электрофильтры типа ЭВТ- 2 - 5,5 - 20Ф- 01. Каждый электрофильтр состоит из двух последовательно расположенных полей, соединенных газоходом и заключенных в общий корпус, снабженный обогревающей рубашкой. Первое поле соединено газоходом с фосфорной печью, второе - с газоходом установки конденсации. Газоход, соединяющий электрофильтр с печью, снабжен шнеком для предотвращения забивания его пылью. Отключение электрофильтра от печи и установки конденсации производится с помощью газоотсекателей и заглушек. Фосфорсодержащий газ, выходящий из фосфорной печи, первоначально поступает в активную зону 1-го поля, где происходит улавливание большей части пыли.</w:t>
      </w:r>
    </w:p>
    <w:p>
      <w:pPr>
        <w:spacing w:after="0"/>
        <w:ind w:left="0"/>
        <w:jc w:val="both"/>
      </w:pPr>
      <w:r>
        <w:rPr>
          <w:rFonts w:ascii="Times New Roman"/>
          <w:b w:val="false"/>
          <w:i w:val="false"/>
          <w:color w:val="000000"/>
          <w:sz w:val="28"/>
        </w:rPr>
        <w:t>
      Затем по наклонному газоходу поступает во 2-е поле, где улавливаются более мелкие частицы пыли, после чего выходит из электрофильтра и поступает на конденсацию. Степень газоочистки в электрофильтрах 98 - 99 % при начальной запыленности не более 0,08 кг/м </w:t>
      </w:r>
      <w:r>
        <w:rPr>
          <w:rFonts w:ascii="Times New Roman"/>
          <w:b w:val="false"/>
          <w:i w:val="false"/>
          <w:color w:val="000000"/>
          <w:vertAlign w:val="superscript"/>
        </w:rPr>
        <w:t>3 </w:t>
      </w:r>
      <w:r>
        <w:rPr>
          <w:rFonts w:ascii="Times New Roman"/>
          <w:b w:val="false"/>
          <w:i w:val="false"/>
          <w:color w:val="000000"/>
          <w:sz w:val="28"/>
        </w:rPr>
        <w:t>(80 г/м</w:t>
      </w:r>
      <w:r>
        <w:rPr>
          <w:rFonts w:ascii="Times New Roman"/>
          <w:b w:val="false"/>
          <w:i w:val="false"/>
          <w:color w:val="000000"/>
          <w:vertAlign w:val="superscript"/>
        </w:rPr>
        <w:t>3</w:t>
      </w:r>
      <w:r>
        <w:rPr>
          <w:rFonts w:ascii="Times New Roman"/>
          <w:b w:val="false"/>
          <w:i w:val="false"/>
          <w:color w:val="000000"/>
          <w:sz w:val="28"/>
        </w:rPr>
        <w:t>). Площадь активного сечения электрофильтра ЭВТ- 2 - 5,5 - 20Ф- 01 20 м</w:t>
      </w:r>
      <w:r>
        <w:rPr>
          <w:rFonts w:ascii="Times New Roman"/>
          <w:b w:val="false"/>
          <w:i w:val="false"/>
          <w:color w:val="000000"/>
          <w:vertAlign w:val="superscript"/>
        </w:rPr>
        <w:t>2</w:t>
      </w:r>
      <w:r>
        <w:rPr>
          <w:rFonts w:ascii="Times New Roman"/>
          <w:b w:val="false"/>
          <w:i w:val="false"/>
          <w:color w:val="000000"/>
          <w:sz w:val="28"/>
        </w:rPr>
        <w:t>. Этот фильтр имеет S - образные осадительные электроды и пилообразные коронирующие.</w:t>
      </w:r>
    </w:p>
    <w:p>
      <w:pPr>
        <w:spacing w:after="0"/>
        <w:ind w:left="0"/>
        <w:jc w:val="both"/>
      </w:pPr>
      <w:r>
        <w:rPr>
          <w:rFonts w:ascii="Times New Roman"/>
          <w:b w:val="false"/>
          <w:i w:val="false"/>
          <w:color w:val="000000"/>
          <w:sz w:val="28"/>
        </w:rPr>
        <w:t>
      Система коронирующих электродов подвешена к опорной конструкции, расположенной на крышке электрофильтра и опирающейся на четыре высоковольтных изолятора. Для герметичности прохода трубы подвеса через корпус электрофильтра и изоляции ее от корпуса служат сухие вводы, под которые подается нагретый до 553 - 623 К (280 - 350 °С) азот для предотвращения конденсации фосфорсодержащих веществ. Управление режимом нагрева азота в электрокалориферах осуществляется автоматической системой регулирования режимом нагрева азота РНА- 1.</w:t>
      </w:r>
    </w:p>
    <w:p>
      <w:pPr>
        <w:spacing w:after="0"/>
        <w:ind w:left="0"/>
        <w:jc w:val="both"/>
      </w:pPr>
      <w:r>
        <w:rPr>
          <w:rFonts w:ascii="Times New Roman"/>
          <w:b w:val="false"/>
          <w:i w:val="false"/>
          <w:color w:val="000000"/>
          <w:sz w:val="28"/>
        </w:rPr>
        <w:t>
      Активной частью электрофильтров является система осадительных и коронирующих электродов. К коронирующим электродам (изолированным от корпуса) подводится выпрямленный ток высокого напряжения от повысительно-выпрямительных агрегатов. Осадительные электроды замкнуты через корпус на землю.</w:t>
      </w:r>
    </w:p>
    <w:p>
      <w:pPr>
        <w:spacing w:after="0"/>
        <w:ind w:left="0"/>
        <w:jc w:val="both"/>
      </w:pPr>
      <w:r>
        <w:rPr>
          <w:rFonts w:ascii="Times New Roman"/>
          <w:b w:val="false"/>
          <w:i w:val="false"/>
          <w:color w:val="000000"/>
          <w:sz w:val="28"/>
        </w:rPr>
        <w:t>
      Для удаления пыли с электродов имеются механизмы встряхивания для коронирующих электродов. При встряхивании пыль осыпается на дно соответствующего поля электрофильтра.</w:t>
      </w:r>
    </w:p>
    <w:p>
      <w:pPr>
        <w:spacing w:after="0"/>
        <w:ind w:left="0"/>
        <w:jc w:val="both"/>
      </w:pPr>
      <w:r>
        <w:rPr>
          <w:rFonts w:ascii="Times New Roman"/>
          <w:b w:val="false"/>
          <w:i w:val="false"/>
          <w:color w:val="000000"/>
          <w:sz w:val="28"/>
        </w:rPr>
        <w:t>
      Пыль, уловленная в электрофильтре (котрельная пыль) с помощью скребкового механизма, которым оборудовано днище электрофильтра, непрерывно выгружается через вертикальные шахты в баки котрельного молока.</w:t>
      </w:r>
    </w:p>
    <w:p>
      <w:pPr>
        <w:spacing w:after="0"/>
        <w:ind w:left="0"/>
        <w:jc w:val="both"/>
      </w:pPr>
      <w:r>
        <w:rPr>
          <w:rFonts w:ascii="Times New Roman"/>
          <w:b w:val="false"/>
          <w:i w:val="false"/>
          <w:color w:val="000000"/>
          <w:sz w:val="28"/>
        </w:rPr>
        <w:t>
      Процесс приготовления котрельного молока периодический. После откачки готовой порции котрельного молока бак заполняется водой, подаваемой из бака насосом. Котрельная пыль, поступающая в бак, перемешивается с водой смонтированной на баке мешалкой. Дополнительное перемешивание суспензии достигается благодаря ее непрерывной циркуляции с помощью насосов. На каждые два бака одного электрофильтра установлены 3 насоса, из которых два рабочих (по насосу на каждый бак) и один резервный.</w:t>
      </w:r>
    </w:p>
    <w:p>
      <w:pPr>
        <w:spacing w:after="0"/>
        <w:ind w:left="0"/>
        <w:jc w:val="both"/>
      </w:pPr>
      <w:r>
        <w:rPr>
          <w:rFonts w:ascii="Times New Roman"/>
          <w:b w:val="false"/>
          <w:i w:val="false"/>
          <w:color w:val="000000"/>
          <w:sz w:val="28"/>
        </w:rPr>
        <w:t>
      В ходе приготовления котрельного молока периодически отбирается проба для измерения плотности. При достижении плотности 1,20 - 1,26 тонн/м</w:t>
      </w:r>
      <w:r>
        <w:rPr>
          <w:rFonts w:ascii="Times New Roman"/>
          <w:b w:val="false"/>
          <w:i w:val="false"/>
          <w:color w:val="000000"/>
          <w:vertAlign w:val="superscript"/>
        </w:rPr>
        <w:t>3 </w:t>
      </w:r>
      <w:r>
        <w:rPr>
          <w:rFonts w:ascii="Times New Roman"/>
          <w:b w:val="false"/>
          <w:i w:val="false"/>
          <w:color w:val="000000"/>
          <w:sz w:val="28"/>
        </w:rPr>
        <w:t>(1,20 - 1,26 кг/л) циркуляцию прекращают и готовое котрельное молоко насосом в сборники. Для каждых двухфосфорных печей имеется два сборника котрельного молока. Из сборника котрельное молоко насосами перекачивается межцеховым трубопроводом в цех аглоцех или в шламоотстойники.</w:t>
      </w:r>
    </w:p>
    <w:p>
      <w:pPr>
        <w:spacing w:after="0"/>
        <w:ind w:left="0"/>
        <w:jc w:val="both"/>
      </w:pPr>
      <w:r>
        <w:rPr>
          <w:rFonts w:ascii="Times New Roman"/>
          <w:b w:val="false"/>
          <w:i w:val="false"/>
          <w:color w:val="000000"/>
          <w:sz w:val="28"/>
        </w:rPr>
        <w:t>
      На каждом поле электрофильтров установлены предохранительные гидравлические затворы, срабатывающие при повышении давления свыше 980 Па (100 мм вод. ст.).</w:t>
      </w:r>
    </w:p>
    <w:p>
      <w:pPr>
        <w:spacing w:after="0"/>
        <w:ind w:left="0"/>
        <w:jc w:val="both"/>
      </w:pPr>
      <w:r>
        <w:rPr>
          <w:rFonts w:ascii="Times New Roman"/>
          <w:b w:val="false"/>
          <w:i w:val="false"/>
          <w:color w:val="000000"/>
          <w:sz w:val="28"/>
        </w:rPr>
        <w:t>
      Уровень воды в гидрозатворах поддерживается постоянным по переливу. Подача воды производится из сборника насосами. Газ, сбрасываемый через гидрозатворы при повышении давления, отводится за пределы цеха с помощью свечи. Для исключения попадания печного газа в атмосферу цеха, а также для защиты узла токопровода в определенные точки электрофильтра подается азот. Периодически, по установленному графику, один из двух электрофильтров фосфорной печи останавливается на чистку. Для предотвращения конденсации фосфора в электрофильтре в его рубашку подается горячий азот.</w:t>
      </w:r>
    </w:p>
    <w:p>
      <w:pPr>
        <w:spacing w:after="0"/>
        <w:ind w:left="0"/>
        <w:jc w:val="both"/>
      </w:pPr>
      <w:r>
        <w:rPr>
          <w:rFonts w:ascii="Times New Roman"/>
          <w:b w:val="false"/>
          <w:i w:val="false"/>
          <w:color w:val="000000"/>
          <w:sz w:val="28"/>
        </w:rPr>
        <w:t>
      Постоянное высокое напряжение подается от повысительно-выпрямительных агрегатов АТПОМ.</w:t>
      </w:r>
    </w:p>
    <w:p>
      <w:pPr>
        <w:spacing w:after="0"/>
        <w:ind w:left="0"/>
        <w:jc w:val="both"/>
      </w:pPr>
      <w:r>
        <w:rPr>
          <w:rFonts w:ascii="Times New Roman"/>
          <w:b w:val="false"/>
          <w:i w:val="false"/>
          <w:color w:val="000000"/>
          <w:sz w:val="28"/>
        </w:rPr>
        <w:t>
      Осыпавшаяся на дно фильтра пыль (котрельная пыль) скребковым механизмом, который работает постоянно, через шахту выгружается в баки котрельного молока, которых имеется по одному на каждое поле. Остановка скребкового механизма ведет к тому, что на дне поля набирается большое количество пыли и после включения скребка либо он не может сгрести пыль в шахту и "не идет", либо большим количеством пыли шахта забивается. Одной из причин остановки скребков является падение на дно фильтра грузов коронирующих электродов. В таком случает скребок клинит и раскрутить его невозможно, фильтр приходится останавливать на чистку и ремонт. Если скребок после простоя удается запустить, то необходимо не сразу полностью закрутить его, а небольшими рывками (пуск – отключение) согнать за несколько полных оборотов скребка всю пыль с дна фильтра в бак котрельного молока. После каждой операции пуск – отключение скребка нужно выдерживать паузу не менее 30 – 40 секунд, чтобы пыль, попавшая в шахту, размешалась мешалкой и циркуляционным насосом с водой и не забила бы шахту.</w:t>
      </w:r>
    </w:p>
    <w:p>
      <w:pPr>
        <w:spacing w:after="0"/>
        <w:ind w:left="0"/>
        <w:jc w:val="both"/>
      </w:pPr>
      <w:r>
        <w:rPr>
          <w:rFonts w:ascii="Times New Roman"/>
          <w:b w:val="false"/>
          <w:i w:val="false"/>
          <w:color w:val="000000"/>
          <w:sz w:val="28"/>
        </w:rPr>
        <w:t>
      Котрельная пыль при нормальной работе всех механизмов постоянно поступает через шахты в баки котрельного молока, где специальной мешалкой размешивается с водой. Мешалка установлена под углом, так, чтобы удалять из шахты образующуюся в ней густую суспензию, перемешивая ее. На каждый фильтр имеется 3 циркуляционных насоса, в работе постоянно два – по одному на каждое поле, и один насос в резерве. Прекращение работы мешалок или циркуляционных насосов может привести к забиванию шахты пылью. В результате постоянного поступления пыли плотность суспензии котрельного молока постоянно растет. При заполнении накопительного бака котрельное молоко из него откачивается насосами по специальным трубопроводам в карты-накопители котрельного молока.</w:t>
      </w:r>
    </w:p>
    <w:p>
      <w:pPr>
        <w:spacing w:after="0"/>
        <w:ind w:left="0"/>
        <w:jc w:val="both"/>
      </w:pPr>
      <w:r>
        <w:rPr>
          <w:rFonts w:ascii="Times New Roman"/>
          <w:b w:val="false"/>
          <w:i w:val="false"/>
          <w:color w:val="000000"/>
          <w:sz w:val="28"/>
        </w:rPr>
        <w:t>
      Котрельное молоко имеет щелочную реакцию (рН котрельного молока от 10 до 14), и если вместе с котрельной пылью в него попадает фосфор, то идет процесс образования фосфина (РН</w:t>
      </w:r>
      <w:r>
        <w:rPr>
          <w:rFonts w:ascii="Times New Roman"/>
          <w:b w:val="false"/>
          <w:i w:val="false"/>
          <w:color w:val="000000"/>
          <w:vertAlign w:val="subscript"/>
        </w:rPr>
        <w:t>3</w:t>
      </w:r>
      <w:r>
        <w:rPr>
          <w:rFonts w:ascii="Times New Roman"/>
          <w:b w:val="false"/>
          <w:i w:val="false"/>
          <w:color w:val="000000"/>
          <w:sz w:val="28"/>
        </w:rPr>
        <w:t>). Фосфин – ядовитый, взрывоопасный в смеси с воздухом газ, имеющий специфический чесночный запах. Выделение фосфина можно определить по образованию на поверхности котрельного молока обильной пены – так называемой "шапки". Как правило, попадание фосфора в баки котрельного молока связано с низкой температурой обогревающего электрофильтр азота. При бурном пенообразовании необходимо бак котрельного молока слить, заполнить его свежей порцией горячей воды. При необходимости эту операцию повторяют несколько раз (Рисунок 3.5). Стрелками показано направление движения частиц пыли</w:t>
      </w:r>
    </w:p>
    <w:p>
      <w:pPr>
        <w:spacing w:after="0"/>
        <w:ind w:left="0"/>
        <w:jc w:val="both"/>
      </w:pPr>
      <w:r>
        <w:rPr>
          <w:rFonts w:ascii="Times New Roman"/>
          <w:b w:val="false"/>
          <w:i w:val="false"/>
          <w:color w:val="000000"/>
          <w:sz w:val="28"/>
        </w:rPr>
        <w:t>
      .</w:t>
      </w:r>
    </w:p>
    <w:p>
      <w:pPr>
        <w:spacing w:after="0"/>
        <w:ind w:left="0"/>
        <w:jc w:val="both"/>
      </w:pPr>
      <w:r>
        <w:drawing>
          <wp:inline distT="0" distB="0" distL="0" distR="0">
            <wp:extent cx="58293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829300" cy="311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Принцип действия электрофильтра</w:t>
      </w:r>
    </w:p>
    <w:p>
      <w:pPr>
        <w:spacing w:after="0"/>
        <w:ind w:left="0"/>
        <w:jc w:val="both"/>
      </w:pPr>
      <w:r>
        <w:rPr>
          <w:rFonts w:ascii="Times New Roman"/>
          <w:b/>
          <w:i w:val="false"/>
          <w:color w:val="000000"/>
          <w:sz w:val="28"/>
        </w:rPr>
        <w:t>Конденсация фосфора</w:t>
      </w:r>
    </w:p>
    <w:p>
      <w:pPr>
        <w:spacing w:after="0"/>
        <w:ind w:left="0"/>
        <w:jc w:val="both"/>
      </w:pPr>
      <w:r>
        <w:rPr>
          <w:rFonts w:ascii="Times New Roman"/>
          <w:b w:val="false"/>
          <w:i w:val="false"/>
          <w:color w:val="000000"/>
          <w:sz w:val="28"/>
        </w:rPr>
        <w:t>
      Очищенный печной газ после электрофильтров поступает на конденсацию. Он имеет следующий состав: СО – 70 – 85 %, Р</w:t>
      </w:r>
      <w:r>
        <w:rPr>
          <w:rFonts w:ascii="Times New Roman"/>
          <w:b w:val="false"/>
          <w:i w:val="false"/>
          <w:color w:val="000000"/>
          <w:vertAlign w:val="subscript"/>
        </w:rPr>
        <w:t>4 </w:t>
      </w:r>
      <w:r>
        <w:rPr>
          <w:rFonts w:ascii="Times New Roman"/>
          <w:b w:val="false"/>
          <w:i w:val="false"/>
          <w:color w:val="000000"/>
          <w:vertAlign w:val="subscript"/>
        </w:rPr>
        <w:t>–</w:t>
      </w:r>
      <w:r>
        <w:rPr>
          <w:rFonts w:ascii="Times New Roman"/>
          <w:b w:val="false"/>
          <w:i w:val="false"/>
          <w:color w:val="000000"/>
          <w:vertAlign w:val="subscript"/>
        </w:rPr>
        <w:t> 5</w:t>
      </w:r>
      <w:r>
        <w:rPr>
          <w:rFonts w:ascii="Times New Roman"/>
          <w:b w:val="false"/>
          <w:i w:val="false"/>
          <w:color w:val="000000"/>
          <w:sz w:val="28"/>
        </w:rPr>
        <w:t> – 7 %, N</w:t>
      </w:r>
      <w:r>
        <w:rPr>
          <w:rFonts w:ascii="Times New Roman"/>
          <w:b w:val="false"/>
          <w:i w:val="false"/>
          <w:color w:val="000000"/>
          <w:vertAlign w:val="subscript"/>
        </w:rPr>
        <w:t>2 </w:t>
      </w:r>
      <w:r>
        <w:rPr>
          <w:rFonts w:ascii="Times New Roman"/>
          <w:b w:val="false"/>
          <w:i w:val="false"/>
          <w:color w:val="000000"/>
          <w:vertAlign w:val="subscript"/>
        </w:rPr>
        <w:t>–</w:t>
      </w:r>
      <w:r>
        <w:rPr>
          <w:rFonts w:ascii="Times New Roman"/>
          <w:b w:val="false"/>
          <w:i w:val="false"/>
          <w:color w:val="000000"/>
          <w:vertAlign w:val="subscript"/>
        </w:rPr>
        <w:t> 1</w:t>
      </w:r>
      <w:r>
        <w:rPr>
          <w:rFonts w:ascii="Times New Roman"/>
          <w:b w:val="false"/>
          <w:i w:val="false"/>
          <w:color w:val="000000"/>
          <w:sz w:val="28"/>
        </w:rPr>
        <w:t>0 – 15 %, а также примеси PH</w:t>
      </w:r>
      <w:r>
        <w:rPr>
          <w:rFonts w:ascii="Times New Roman"/>
          <w:b w:val="false"/>
          <w:i w:val="false"/>
          <w:color w:val="000000"/>
          <w:vertAlign w:val="subscript"/>
        </w:rPr>
        <w:t>3</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H</w:t>
      </w:r>
      <w:r>
        <w:rPr>
          <w:rFonts w:ascii="Times New Roman"/>
          <w:b w:val="false"/>
          <w:i w:val="false"/>
          <w:color w:val="000000"/>
          <w:vertAlign w:val="subscript"/>
        </w:rPr>
        <w:t>2</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не уловленная в электрофильтрах пыль и другие.</w:t>
      </w:r>
    </w:p>
    <w:p>
      <w:pPr>
        <w:spacing w:after="0"/>
        <w:ind w:left="0"/>
        <w:jc w:val="both"/>
      </w:pPr>
      <w:r>
        <w:rPr>
          <w:rFonts w:ascii="Times New Roman"/>
          <w:b w:val="false"/>
          <w:i w:val="false"/>
          <w:color w:val="000000"/>
          <w:sz w:val="28"/>
        </w:rPr>
        <w:t>
      На ТОО "НДФЗ" используются конденсаторы скрубберного типа, в которых переход фосфора из газообразного состояния в жидкое происходит из-за орошения фосфорсодержащего печного газа циркулирующей водой. Каждому электрофильтру соответствует система из двух последовательно соединенных газоходами конденсаторов: 1-ой ступени ("горячий" конденсатор) и 2-ой ступени ("холодный" конденсатор).</w:t>
      </w:r>
    </w:p>
    <w:p>
      <w:pPr>
        <w:spacing w:after="0"/>
        <w:ind w:left="0"/>
        <w:jc w:val="both"/>
      </w:pPr>
      <w:r>
        <w:rPr>
          <w:rFonts w:ascii="Times New Roman"/>
          <w:b w:val="false"/>
          <w:i w:val="false"/>
          <w:color w:val="000000"/>
          <w:sz w:val="28"/>
        </w:rPr>
        <w:t>
      Очищенный от пыли печной газ с температурой 250 – 350 °С после электрофильтров попадает в "горячий" газоход, в котором установлены форсунки, распыляющие воду. Температура газа резко понижается, фосфор конденсируется и в жидком виде стекает в фосфоросборник. "Горячий" газоход и "горячий" конденсатор внутри орошаются через 8 форсунок циркуляционной водой с температурой 55 – 60 °С (по 4 форсунки на газоход и на конденсатор), благодаря чему температура печного газа снижается до 55 – 65 °С, что обеспечивает конденсацию в них 98 – 99 % всего конденсирующегося на конденсации фосфора. "Горячий" газоход орошается по принципу прямотока, "горячий" конденсатор – по принципу противотока воды и печного газа. Наружная поверхность "горячих" конденсаторов для большей эффективности охлаждения печного газа орошается оборотной водой "грязного" цикла. Сконденсировавшийся в "горячей" конденсации фосфор в жидком виде стекает в фосфоросборник. Фосфор тяжелее воды (плотность 1,7 кг/дм</w:t>
      </w:r>
      <w:r>
        <w:rPr>
          <w:rFonts w:ascii="Times New Roman"/>
          <w:b w:val="false"/>
          <w:i w:val="false"/>
          <w:color w:val="000000"/>
          <w:vertAlign w:val="superscript"/>
        </w:rPr>
        <w:t>3</w:t>
      </w:r>
      <w:r>
        <w:rPr>
          <w:rFonts w:ascii="Times New Roman"/>
          <w:b w:val="false"/>
          <w:i w:val="false"/>
          <w:color w:val="000000"/>
          <w:sz w:val="28"/>
        </w:rPr>
        <w:t>), поэтому скапливается в нижней части фосфоросборника, под слоем воды.</w:t>
      </w:r>
    </w:p>
    <w:p>
      <w:pPr>
        <w:spacing w:after="0"/>
        <w:ind w:left="0"/>
        <w:jc w:val="both"/>
      </w:pPr>
      <w:r>
        <w:rPr>
          <w:rFonts w:ascii="Times New Roman"/>
          <w:b w:val="false"/>
          <w:i w:val="false"/>
          <w:color w:val="000000"/>
          <w:sz w:val="28"/>
        </w:rPr>
        <w:t>
      После "горячей" конденсации печной газ поступает по газоходу в "холодный" конденсатор, орошающийся внутри 7-ю форсунками. Циркуляционная вода в "холодной" конденсации при работе системы захолаживания должна иметь температуру не более 35 °С, без захолаживания – 45 – 50 °С. Система захолаживания конденсационной воды состоит из системы подачи охлаждающей оборотной воды, теплообменников, в которых конденсационная вода охлаждается оборотной водой, и трубопроводов циркуляции конденсационной воды. Чем ниже температура конденсационной воды в "холодной" конденсации, тем меньше потери фосфора с отходящим печным газом, тем экономически эффективнее процесс производства фосфора и тем меньше загрязняется окружающая среда. В "холодной" конденсации фосфор может выпадать в твердом виде, если температура отходящего газа менее 44,1 °С, что может привести к ошибкам при определении количества фосфора в фосфоросборниках, так как твердый фосфор не распределяется по всей площади фосфоросборника, а собирается в основном под конденсатором. Накопившийся в фосфоросборниках фосфор периодически откачивается на склад фосфора при температуре 70 – 80 </w:t>
      </w:r>
      <w:r>
        <w:rPr>
          <w:rFonts w:ascii="Times New Roman"/>
          <w:b w:val="false"/>
          <w:i w:val="false"/>
          <w:color w:val="000000"/>
          <w:vertAlign w:val="superscript"/>
        </w:rPr>
        <w:t>0</w:t>
      </w:r>
      <w:r>
        <w:rPr>
          <w:rFonts w:ascii="Times New Roman"/>
          <w:b w:val="false"/>
          <w:i w:val="false"/>
          <w:color w:val="000000"/>
          <w:sz w:val="28"/>
        </w:rPr>
        <w:t>С. Перегрев воды и фосфора в фосфоросборниках до температуры кипения воды приводит к выбросу фосфора из фосфоросборников и пожару. Перекачка фосфора производится по двум специальным трубопроводам, один из которых резервный, установленными на крышках фосфоросборников погружными насосами. Перед перекачкой фосфоропровод обязательно промывается горячей водой, по окончании перекачки – снова промывается с целью исключит возможность забивания фосфоропроводом фосфором и шламом. Для предотвращения возможности образования взрывоопасной смеси фосфина с воздухом и горения фосфора в фосфоросборники подается азот по системе "азотного дыхания".</w:t>
      </w:r>
    </w:p>
    <w:p>
      <w:pPr>
        <w:spacing w:after="0"/>
        <w:ind w:left="0"/>
        <w:jc w:val="both"/>
      </w:pPr>
      <w:r>
        <w:rPr>
          <w:rFonts w:ascii="Times New Roman"/>
          <w:b w:val="false"/>
          <w:i w:val="false"/>
          <w:color w:val="000000"/>
          <w:sz w:val="28"/>
        </w:rPr>
        <w:t>
      При температуре 17 °С давление паров фосфора над ним составляет 0,014 мм водного столба, а при 67 °С давление составляет 0,69 мм водного столба, то есть возрастает в 50 раз. Пропорционально возрастают и потери фосфора.</w:t>
      </w:r>
    </w:p>
    <w:p>
      <w:pPr>
        <w:spacing w:after="0"/>
        <w:ind w:left="0"/>
        <w:jc w:val="both"/>
      </w:pPr>
      <w:r>
        <w:rPr>
          <w:rFonts w:ascii="Times New Roman"/>
          <w:b w:val="false"/>
          <w:i w:val="false"/>
          <w:color w:val="000000"/>
          <w:sz w:val="28"/>
        </w:rPr>
        <w:t>
      Эффективность процесса улавливания фосфора в системе конденсации зависит от:</w:t>
      </w:r>
    </w:p>
    <w:p>
      <w:pPr>
        <w:spacing w:after="0"/>
        <w:ind w:left="0"/>
        <w:jc w:val="both"/>
      </w:pPr>
      <w:r>
        <w:rPr>
          <w:rFonts w:ascii="Times New Roman"/>
          <w:b w:val="false"/>
          <w:i w:val="false"/>
          <w:color w:val="000000"/>
          <w:sz w:val="28"/>
        </w:rPr>
        <w:t>
      температуры отходящего печного газа;</w:t>
      </w:r>
    </w:p>
    <w:p>
      <w:pPr>
        <w:spacing w:after="0"/>
        <w:ind w:left="0"/>
        <w:jc w:val="both"/>
      </w:pPr>
      <w:r>
        <w:rPr>
          <w:rFonts w:ascii="Times New Roman"/>
          <w:b w:val="false"/>
          <w:i w:val="false"/>
          <w:color w:val="000000"/>
          <w:sz w:val="28"/>
        </w:rPr>
        <w:t>
      плотности внутреннего орошения (распыления циркуляционной воды форсунками и количества подаваемой на орошение воды);</w:t>
      </w:r>
    </w:p>
    <w:p>
      <w:pPr>
        <w:spacing w:after="0"/>
        <w:ind w:left="0"/>
        <w:jc w:val="both"/>
      </w:pPr>
      <w:r>
        <w:rPr>
          <w:rFonts w:ascii="Times New Roman"/>
          <w:b w:val="false"/>
          <w:i w:val="false"/>
          <w:color w:val="000000"/>
          <w:sz w:val="28"/>
        </w:rPr>
        <w:t>
      времени пребывания печного газа в системах конденсации;</w:t>
      </w:r>
    </w:p>
    <w:p>
      <w:pPr>
        <w:spacing w:after="0"/>
        <w:ind w:left="0"/>
        <w:jc w:val="both"/>
      </w:pPr>
      <w:r>
        <w:rPr>
          <w:rFonts w:ascii="Times New Roman"/>
          <w:b w:val="false"/>
          <w:i w:val="false"/>
          <w:color w:val="000000"/>
          <w:sz w:val="28"/>
        </w:rPr>
        <w:t>
      аппаратурного оформления систем конденсации.</w:t>
      </w:r>
    </w:p>
    <w:p>
      <w:pPr>
        <w:spacing w:after="0"/>
        <w:ind w:left="0"/>
        <w:jc w:val="both"/>
      </w:pPr>
      <w:r>
        <w:rPr>
          <w:rFonts w:ascii="Times New Roman"/>
          <w:b w:val="false"/>
          <w:i w:val="false"/>
          <w:color w:val="000000"/>
          <w:sz w:val="28"/>
        </w:rPr>
        <w:t>
      Одновременно с фосфором в системе конденсации конденсируются и примеси, среди которых мышьяк, который снижает качество конечного продукта. Кроме этого, происходит гидратация кислотных и щелочных окислов и гидролиз, в результате которых образуются кислоты и щелочи. От наличия кислотных и щелочных окислов зависит рН циркулирующей воды. На ТОО "НДФЗ", благодаря высокотемпературной подготовке фосфоритного сырья, значительная часть кислотных окислов улетучивается на стадии агломерации, поэтому рН конденсационной воды нейтральная или слабощелочная. В кислой среде гидролиз четырехфтористого кремния идет по реакции:</w:t>
      </w:r>
    </w:p>
    <w:p>
      <w:pPr>
        <w:spacing w:after="0"/>
        <w:ind w:left="0"/>
        <w:jc w:val="both"/>
      </w:pPr>
      <w:r>
        <w:rPr>
          <w:rFonts w:ascii="Times New Roman"/>
          <w:b w:val="false"/>
          <w:i w:val="false"/>
          <w:color w:val="000000"/>
          <w:sz w:val="28"/>
        </w:rPr>
        <w:t>
      2 SiF</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2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 SiO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(3.10)</w:t>
      </w:r>
    </w:p>
    <w:p>
      <w:pPr>
        <w:spacing w:after="0"/>
        <w:ind w:left="0"/>
        <w:jc w:val="both"/>
      </w:pPr>
      <w:r>
        <w:rPr>
          <w:rFonts w:ascii="Times New Roman"/>
          <w:b w:val="false"/>
          <w:i w:val="false"/>
          <w:color w:val="000000"/>
          <w:sz w:val="28"/>
        </w:rPr>
        <w:t>
      Образовавшаяся кремнефтористоводородная кислота вызывает ускоренную коррозию оборудования, а гидратированная двуокись кремния, которая в виде студнеобразных полимерных сгустков, приводит к образованию с фосфором устойчивый и трудноразделимый шлам. Так как на фосфорных заводах, работающих без высокотемпературной подготовки фосфоритного сырья, рН конденсационной воды всегда низкий (кислая среда), то выход шлама там значительно больший, чем на ТОО "НДФЗ", и шлам очень устойчивый.</w:t>
      </w:r>
    </w:p>
    <w:p>
      <w:pPr>
        <w:spacing w:after="0"/>
        <w:ind w:left="0"/>
        <w:jc w:val="both"/>
      </w:pPr>
      <w:r>
        <w:rPr>
          <w:rFonts w:ascii="Times New Roman"/>
          <w:b w:val="false"/>
          <w:i w:val="false"/>
          <w:color w:val="000000"/>
          <w:sz w:val="28"/>
        </w:rPr>
        <w:t>
      При рН конденсационной воды выше 8 приводит к нежелательному процессу образования очень вредного газообразного соединения фосфина и потере фосфора: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+ 3Н</w:t>
      </w:r>
      <w:r>
        <w:rPr>
          <w:rFonts w:ascii="Times New Roman"/>
          <w:b w:val="false"/>
          <w:i w:val="false"/>
          <w:color w:val="000000"/>
          <w:vertAlign w:val="subscript"/>
        </w:rPr>
        <w:t>2</w:t>
      </w:r>
      <w:r>
        <w:rPr>
          <w:rFonts w:ascii="Times New Roman"/>
          <w:b w:val="false"/>
          <w:i w:val="false"/>
          <w:color w:val="000000"/>
          <w:sz w:val="28"/>
        </w:rPr>
        <w:t>О→ РН</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(3.11)</w:t>
      </w:r>
    </w:p>
    <w:p>
      <w:pPr>
        <w:spacing w:after="0"/>
        <w:ind w:left="0"/>
        <w:jc w:val="both"/>
      </w:pPr>
      <w:r>
        <w:rPr>
          <w:rFonts w:ascii="Times New Roman"/>
          <w:b w:val="false"/>
          <w:i w:val="false"/>
          <w:color w:val="000000"/>
          <w:sz w:val="28"/>
        </w:rPr>
        <w:t>
      Регулирование давления печного газа при работе газового тракта без работы системы утилизации печного газа в системе электропечь – электрофильтр – конденсация производится заслонкой с пневмоприводом, установленной на газоходе, идущем на свечу. Кроме этой заслонки на этом же газоходе имеется дополнительная ручная заслонка, которой регулируют давление в аварийных случаях отказа основной заслонки.</w:t>
      </w:r>
    </w:p>
    <w:p>
      <w:pPr>
        <w:spacing w:after="0"/>
        <w:ind w:left="0"/>
        <w:jc w:val="both"/>
      </w:pPr>
      <w:r>
        <w:rPr>
          <w:rFonts w:ascii="Times New Roman"/>
          <w:b w:val="false"/>
          <w:i w:val="false"/>
          <w:color w:val="000000"/>
          <w:sz w:val="28"/>
        </w:rPr>
        <w:t>
      При работе газового тракта с работой системы утилизации печного газа в системе электропечь – электрофильтр – конденсация производится по обводной линии, установленной на газоходе, подающем транспортируемый печной газ на свечу (таблица 3.2).</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Нормы технологического режима конденсации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на внутреннее орошение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орошение "горячего конденсатора,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w:t>
            </w:r>
            <w:r>
              <w:rPr>
                <w:rFonts w:ascii="Times New Roman"/>
                <w:b w:val="false"/>
                <w:i w:val="false"/>
                <w:color w:val="000000"/>
                <w:vertAlign w:val="superscript"/>
              </w:rPr>
              <w:t>3</w:t>
            </w:r>
            <w:r>
              <w:rPr>
                <w:rFonts w:ascii="Times New Roman"/>
                <w:b w:val="false"/>
                <w:i w:val="false"/>
                <w:color w:val="000000"/>
                <w:sz w:val="20"/>
              </w:rPr>
              <w:t>/час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наружное орошение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регулируется по температуре отходящего газа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печной газ на выходе из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печного газа в системе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50 мм. вод. ст.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на внутреннее орошение "холодной"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50 °С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внутреннее орошение "холодного" конденсатора,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3</w:t>
            </w:r>
            <w:r>
              <w:rPr>
                <w:rFonts w:ascii="Times New Roman"/>
                <w:b w:val="false"/>
                <w:i w:val="false"/>
                <w:color w:val="000000"/>
                <w:sz w:val="20"/>
              </w:rPr>
              <w:t>/час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печного газа на выходе из "холодной"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50 °С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фосфора в отходящем печном газе: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2000 мг/м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200 мг/м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фосфора перед перекачкой в приемниках фосфора,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допустимый уровень фосфора от днища: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"горячем" фосфоросборнике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"холодном" фосфоросборнике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воды, циркулирующей в системах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фосфора в фосфорсодержащей воде перед откачкой в отделение нейтрализации,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 мг/л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взвесей в фосфоросодержащей воде перед откачкой в отделение нейтрализации,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мг/л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подающейся на гидрозатворы "горячих" конденсаторов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80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фосфора в баке от днища,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мм</w:t>
            </w:r>
          </w:p>
        </w:tc>
      </w:tr>
    </w:tbl>
    <w:p>
      <w:pPr>
        <w:spacing w:after="0"/>
        <w:ind w:left="0"/>
        <w:jc w:val="both"/>
      </w:pPr>
      <w:r>
        <w:rPr>
          <w:rFonts w:ascii="Times New Roman"/>
          <w:b w:val="false"/>
          <w:i w:val="false"/>
          <w:color w:val="000000"/>
          <w:sz w:val="28"/>
        </w:rPr>
        <w:t>
      Далее отходящий печной газ сбрасывается на свечу, где сжигается в виде факела.</w:t>
      </w:r>
    </w:p>
    <w:p>
      <w:pPr>
        <w:spacing w:after="0"/>
        <w:ind w:left="0"/>
        <w:jc w:val="both"/>
      </w:pPr>
      <w:r>
        <w:rPr>
          <w:rFonts w:ascii="Times New Roman"/>
          <w:b/>
          <w:i w:val="false"/>
          <w:color w:val="000000"/>
          <w:sz w:val="28"/>
        </w:rPr>
        <w:t>3.1.2. Производство термической фосфорной кислоты</w:t>
      </w:r>
    </w:p>
    <w:p>
      <w:pPr>
        <w:spacing w:after="0"/>
        <w:ind w:left="0"/>
        <w:jc w:val="both"/>
      </w:pPr>
      <w:r>
        <w:rPr>
          <w:rFonts w:ascii="Times New Roman"/>
          <w:b w:val="false"/>
          <w:i w:val="false"/>
          <w:color w:val="000000"/>
          <w:sz w:val="28"/>
        </w:rPr>
        <w:t>
      Электротермический метод производства фосфорной кислоты основан на восстановлении фосфатов до элементарного фосфора, его последующем окислении до оксида фосфора (V) и гидратации оксида до фосфорной кислоты [20]:</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Р</w:t>
      </w:r>
      <w:r>
        <w:rPr>
          <w:rFonts w:ascii="Times New Roman"/>
          <w:b w:val="false"/>
          <w:i w:val="false"/>
          <w:color w:val="000000"/>
          <w:vertAlign w:val="subscript"/>
        </w:rPr>
        <w:t>n</w:t>
      </w:r>
      <w:r>
        <w:rPr>
          <w:rFonts w:ascii="Times New Roman"/>
          <w:b w:val="false"/>
          <w:i w:val="false"/>
          <w:color w:val="000000"/>
          <w:sz w:val="28"/>
        </w:rPr>
        <w:t xml:space="preserve">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                        (3.12)</w:t>
      </w:r>
    </w:p>
    <w:p>
      <w:pPr>
        <w:spacing w:after="0"/>
        <w:ind w:left="0"/>
        <w:jc w:val="both"/>
      </w:pPr>
      <w:r>
        <w:rPr>
          <w:rFonts w:ascii="Times New Roman"/>
          <w:b/>
          <w:i w:val="false"/>
          <w:color w:val="000000"/>
          <w:sz w:val="28"/>
        </w:rPr>
        <w:t>Прием фосфора</w:t>
      </w:r>
    </w:p>
    <w:p>
      <w:pPr>
        <w:spacing w:after="0"/>
        <w:ind w:left="0"/>
        <w:jc w:val="both"/>
      </w:pPr>
      <w:r>
        <w:rPr>
          <w:rFonts w:ascii="Times New Roman"/>
          <w:b w:val="false"/>
          <w:i w:val="false"/>
          <w:color w:val="000000"/>
          <w:sz w:val="28"/>
        </w:rPr>
        <w:t>
      Описано в разделе 3.1.1.</w:t>
      </w:r>
    </w:p>
    <w:p>
      <w:pPr>
        <w:spacing w:after="0"/>
        <w:ind w:left="0"/>
        <w:jc w:val="both"/>
      </w:pPr>
      <w:r>
        <w:rPr>
          <w:rFonts w:ascii="Times New Roman"/>
          <w:b/>
          <w:i w:val="false"/>
          <w:color w:val="000000"/>
          <w:sz w:val="28"/>
        </w:rPr>
        <w:t>Сжигание фосфора</w:t>
      </w:r>
    </w:p>
    <w:p>
      <w:pPr>
        <w:spacing w:after="0"/>
        <w:ind w:left="0"/>
        <w:jc w:val="both"/>
      </w:pPr>
      <w:r>
        <w:rPr>
          <w:rFonts w:ascii="Times New Roman"/>
          <w:b w:val="false"/>
          <w:i w:val="false"/>
          <w:color w:val="000000"/>
          <w:sz w:val="28"/>
        </w:rPr>
        <w:t>
      Сжигание фосфорагетерогенный экзотермический процесс, протекает по уравнению:</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4ж</w:t>
      </w:r>
      <w:r>
        <w:rPr>
          <w:rFonts w:ascii="Times New Roman"/>
          <w:b w:val="false"/>
          <w:i w:val="false"/>
          <w:color w:val="000000"/>
          <w:sz w:val="28"/>
        </w:rPr>
        <w:t xml:space="preserve"> + 5О</w:t>
      </w:r>
      <w:r>
        <w:rPr>
          <w:rFonts w:ascii="Times New Roman"/>
          <w:b w:val="false"/>
          <w:i w:val="false"/>
          <w:color w:val="000000"/>
          <w:vertAlign w:val="subscript"/>
        </w:rPr>
        <w:t>2г</w:t>
      </w:r>
      <w:r>
        <w:rPr>
          <w:rFonts w:ascii="Times New Roman"/>
          <w:b w:val="false"/>
          <w:i w:val="false"/>
          <w:color w:val="000000"/>
          <w:sz w:val="28"/>
        </w:rPr>
        <w:t xml:space="preserve"> = Р</w:t>
      </w:r>
      <w:r>
        <w:rPr>
          <w:rFonts w:ascii="Times New Roman"/>
          <w:b w:val="false"/>
          <w:i w:val="false"/>
          <w:color w:val="000000"/>
          <w:vertAlign w:val="subscript"/>
        </w:rPr>
        <w:t>4</w:t>
      </w:r>
      <w:r>
        <w:rPr>
          <w:rFonts w:ascii="Times New Roman"/>
          <w:b w:val="false"/>
          <w:i w:val="false"/>
          <w:color w:val="000000"/>
          <w:sz w:val="28"/>
        </w:rPr>
        <w:t>О</w:t>
      </w:r>
      <w:r>
        <w:rPr>
          <w:rFonts w:ascii="Times New Roman"/>
          <w:b w:val="false"/>
          <w:i w:val="false"/>
          <w:color w:val="000000"/>
          <w:vertAlign w:val="subscript"/>
        </w:rPr>
        <w:t>10тв</w:t>
      </w:r>
      <w:r>
        <w:rPr>
          <w:rFonts w:ascii="Times New Roman"/>
          <w:b w:val="false"/>
          <w:i w:val="false"/>
          <w:color w:val="000000"/>
          <w:sz w:val="28"/>
        </w:rPr>
        <w:t xml:space="preserve"> – Q                        (3.13)</w:t>
      </w:r>
    </w:p>
    <w:p>
      <w:pPr>
        <w:spacing w:after="0"/>
        <w:ind w:left="0"/>
        <w:jc w:val="both"/>
      </w:pPr>
      <w:r>
        <w:rPr>
          <w:rFonts w:ascii="Times New Roman"/>
          <w:b w:val="false"/>
          <w:i w:val="false"/>
          <w:color w:val="000000"/>
          <w:sz w:val="28"/>
        </w:rPr>
        <w:t>
      где Q = 753 кДж</w:t>
      </w:r>
    </w:p>
    <w:p>
      <w:pPr>
        <w:spacing w:after="0"/>
        <w:ind w:left="0"/>
        <w:jc w:val="both"/>
      </w:pPr>
      <w:r>
        <w:rPr>
          <w:rFonts w:ascii="Times New Roman"/>
          <w:b w:val="false"/>
          <w:i w:val="false"/>
          <w:color w:val="000000"/>
          <w:sz w:val="28"/>
        </w:rPr>
        <w:t>
      Степень окисления фосфора зависит от температуры в зоне горения и от скорости диффузии кислорода к поверхности жидкого фосфора. Чтобы обеспечить полноту сгорания и исключить возможность образования низших оксидов фосфора, процесс ведут при температуре 1000 – 1400 °С и двукратном избытке воздуха.</w:t>
      </w:r>
    </w:p>
    <w:p>
      <w:pPr>
        <w:spacing w:after="0"/>
        <w:ind w:left="0"/>
        <w:jc w:val="both"/>
      </w:pPr>
      <w:r>
        <w:rPr>
          <w:rFonts w:ascii="Times New Roman"/>
          <w:b/>
          <w:i w:val="false"/>
          <w:color w:val="000000"/>
          <w:sz w:val="28"/>
        </w:rPr>
        <w:t>Гидратация оксида фосфора (V)</w:t>
      </w:r>
    </w:p>
    <w:p>
      <w:pPr>
        <w:spacing w:after="0"/>
        <w:ind w:left="0"/>
        <w:jc w:val="both"/>
      </w:pPr>
      <w:r>
        <w:rPr>
          <w:rFonts w:ascii="Times New Roman"/>
          <w:b w:val="false"/>
          <w:i w:val="false"/>
          <w:color w:val="000000"/>
          <w:sz w:val="28"/>
        </w:rPr>
        <w:t>
      Гидратация оксида фосфора (V) протекает через ряд стадии. На первой стадии процесса, вследствие высокой температуры в системе, взаимодействие паров оксида фосфора с водой дает метафосфорную кислоту.</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10 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О = 4HPО</w:t>
      </w:r>
      <w:r>
        <w:rPr>
          <w:rFonts w:ascii="Times New Roman"/>
          <w:b w:val="false"/>
          <w:i w:val="false"/>
          <w:color w:val="000000"/>
          <w:vertAlign w:val="subscript"/>
        </w:rPr>
        <w:t>3 </w:t>
      </w:r>
      <w:r>
        <w:rPr>
          <w:rFonts w:ascii="Times New Roman"/>
          <w:b w:val="false"/>
          <w:i w:val="false"/>
          <w:color w:val="000000"/>
          <w:sz w:val="28"/>
        </w:rPr>
        <w:t>– ∆Q                        (3.14)</w:t>
      </w:r>
    </w:p>
    <w:p>
      <w:pPr>
        <w:spacing w:after="0"/>
        <w:ind w:left="0"/>
        <w:jc w:val="both"/>
      </w:pPr>
      <w:r>
        <w:rPr>
          <w:rFonts w:ascii="Times New Roman"/>
          <w:b w:val="false"/>
          <w:i w:val="false"/>
          <w:color w:val="000000"/>
          <w:sz w:val="28"/>
        </w:rPr>
        <w:t>
      При понижении температуры метафосфорная кислота через полифосфорные кислоты превращается в фосфорную (ортофосфорную) кислоту:</w:t>
      </w:r>
    </w:p>
    <w:p>
      <w:pPr>
        <w:spacing w:after="0"/>
        <w:ind w:left="0"/>
        <w:jc w:val="both"/>
      </w:pPr>
      <w:r>
        <w:rPr>
          <w:rFonts w:ascii="Times New Roman"/>
          <w:b w:val="false"/>
          <w:i w:val="false"/>
          <w:color w:val="000000"/>
          <w:sz w:val="28"/>
        </w:rPr>
        <w:t>
      НРО</w:t>
      </w:r>
      <w:r>
        <w:rPr>
          <w:rFonts w:ascii="Times New Roman"/>
          <w:b w:val="false"/>
          <w:i w:val="false"/>
          <w:color w:val="000000"/>
          <w:vertAlign w:val="subscript"/>
        </w:rPr>
        <w:t>3 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 ∆Q                        (3.15)</w:t>
      </w:r>
    </w:p>
    <w:p>
      <w:pPr>
        <w:spacing w:after="0"/>
        <w:ind w:left="0"/>
        <w:jc w:val="both"/>
      </w:pPr>
      <w:r>
        <w:rPr>
          <w:rFonts w:ascii="Times New Roman"/>
          <w:b w:val="false"/>
          <w:i w:val="false"/>
          <w:color w:val="000000"/>
          <w:sz w:val="28"/>
        </w:rPr>
        <w:t>
      Процесс гидратации димера оксида фосфора (V) является экзотермическим и сопровождается выделением значительного количества тепла, что учитывается при организации этой стадии технологического процесса.</w:t>
      </w:r>
    </w:p>
    <w:p>
      <w:pPr>
        <w:spacing w:after="0"/>
        <w:ind w:left="0"/>
        <w:jc w:val="both"/>
      </w:pPr>
      <w:r>
        <w:rPr>
          <w:rFonts w:ascii="Times New Roman"/>
          <w:b w:val="false"/>
          <w:i w:val="false"/>
          <w:color w:val="000000"/>
          <w:sz w:val="28"/>
        </w:rPr>
        <w:t>
      Технологическая схема производства. Технологический процесс производства фосфорной кислоты электротермическим методом может строиться по двум вариантам:</w:t>
      </w:r>
    </w:p>
    <w:p>
      <w:pPr>
        <w:spacing w:after="0"/>
        <w:ind w:left="0"/>
        <w:jc w:val="both"/>
      </w:pPr>
      <w:r>
        <w:rPr>
          <w:rFonts w:ascii="Times New Roman"/>
          <w:b w:val="false"/>
          <w:i w:val="false"/>
          <w:color w:val="000000"/>
          <w:sz w:val="28"/>
        </w:rPr>
        <w:t>
      по одноступенчатой схеме, без предварительной конденсации паров фосфора, с непосредственным сжиганием выходящего из стадии восстановления фосфорсодержащего газа;</w:t>
      </w:r>
    </w:p>
    <w:p>
      <w:pPr>
        <w:spacing w:after="0"/>
        <w:ind w:left="0"/>
        <w:jc w:val="both"/>
      </w:pPr>
      <w:r>
        <w:rPr>
          <w:rFonts w:ascii="Times New Roman"/>
          <w:b w:val="false"/>
          <w:i w:val="false"/>
          <w:color w:val="000000"/>
          <w:sz w:val="28"/>
        </w:rPr>
        <w:t>
      по двухступенчатой схеме, с предварительной конденсацией паров фосфора и последующей переработкой его в фосфорную кислоту (Рисунок 3.6).</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438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543800" cy="224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Технологические схемы производства фосфорной кислоты термическим методом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окислении фосфора и гидратации оксида фосфора (V) выделяется большое количество тепла, которое для поддержания оптимального теплового режима процесса должно отводиться из системы. По методу отвода теплоты установки по производству термической фосфорной кислоты делятся на испарительные, циркуляционные и теплообменные. </w:t>
      </w:r>
    </w:p>
    <w:p>
      <w:pPr>
        <w:spacing w:after="0"/>
        <w:ind w:left="0"/>
        <w:jc w:val="both"/>
      </w:pPr>
      <w:r>
        <w:rPr>
          <w:rFonts w:ascii="Times New Roman"/>
          <w:b w:val="false"/>
          <w:i w:val="false"/>
          <w:color w:val="000000"/>
          <w:sz w:val="28"/>
        </w:rPr>
        <w:t>
      Их особенности и характеристики представлены в таблице 3.3.</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Методы отвода теплоты из системы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Вариант</w:t>
            </w:r>
            <w:r>
              <w:rPr>
                <w:rFonts w:ascii="Times New Roman"/>
                <w:b w:val="false"/>
                <w:i w:val="false"/>
                <w:color w:val="000000"/>
                <w:sz w:val="20"/>
              </w:rPr>
              <w:t xml:space="preserve"> </w:t>
            </w:r>
            <w:r>
              <w:rPr>
                <w:rFonts w:ascii="Times New Roman"/>
                <w:b/>
                <w:i w:val="false"/>
                <w:color w:val="000000"/>
                <w:sz w:val="20"/>
              </w:rPr>
              <w:t>установки</w:t>
            </w:r>
            <w:r>
              <w:rPr>
                <w:rFonts w:ascii="Times New Roman"/>
                <w:b w:val="false"/>
                <w:i w:val="false"/>
                <w:color w:val="000000"/>
                <w:sz w:val="20"/>
              </w:rPr>
              <w:t xml:space="preserve"> </w:t>
            </w:r>
            <w:r>
              <w:rPr>
                <w:rFonts w:ascii="Times New Roman"/>
                <w:b/>
                <w:i w:val="false"/>
                <w:color w:val="000000"/>
                <w:sz w:val="20"/>
              </w:rPr>
              <w:t>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Способ передачи тепла от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отнимаемого тепла,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Испарительный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Нагревание и испарение 1 кг распыляемой воды и прогрев пара до 200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Циркуляционный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Нагревание 1 кг орошающей циркулирующей фосфорной кислоты от 30 до 80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Охлаждение водой в выносных теплообменниках 1 кг фосфорной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bl>
    <w:p>
      <w:pPr>
        <w:spacing w:after="0"/>
        <w:ind w:left="0"/>
        <w:jc w:val="both"/>
      </w:pPr>
      <w:r>
        <w:rPr>
          <w:rFonts w:ascii="Times New Roman"/>
          <w:b w:val="false"/>
          <w:i w:val="false"/>
          <w:color w:val="000000"/>
          <w:sz w:val="28"/>
        </w:rPr>
        <w:t>
      Наиболее распространены циркуляционно-испарительные схемы, в которых охлаждение газов происходит за счет теплообмена с циркулирующей фосфорной кислотой и в результате испарения из нее воды. Подобная технологическая схема приведена на рисунке 3.7.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электропечь, 2 – бункер шихты, 3 – газоотсекатель, 4,14 – электрофильтры, 5 – горячий конденсатор, 6 – холодный конденсатор, 7,8 – сборники жидкого фосфора, 9 – отстойник жидкого фосфора, 10 – башня сгорания, 11, 13 – холодильники, 12 – башня гидратации, 15 – сборник фосфорной кислоты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Технологическая схема производства термической фосфорной кислоты двухстадийным методом</w:t>
      </w:r>
    </w:p>
    <w:p>
      <w:pPr>
        <w:spacing w:after="0"/>
        <w:ind w:left="0"/>
        <w:jc w:val="both"/>
      </w:pPr>
      <w:r>
        <w:rPr>
          <w:rFonts w:ascii="Times New Roman"/>
          <w:b w:val="false"/>
          <w:i w:val="false"/>
          <w:color w:val="000000"/>
          <w:sz w:val="28"/>
        </w:rPr>
        <w:t>
      В трехфазную электропечь РКЗ- 80Ф 1 поступает из бункера 2 шихта, состоящая из фосфата, оксида кремния (кварцита) и кокса. Выходящий из печи газ, содержащий 6 – 10 % фосфора, проходит через газоотсекатель 3 в электрофильтр 4, где из него извлекается пыль. Очищенный газ направляется в конденсаторы-промыватели – горячий 5 и холодный 6, охлаждаемые разбрызгиваемой в них водой, которая циркулирует по замкнутому контуру. Сконденсировавшийся жидкий фосфор собирается в сборниках 7 и 8, откуда поступает в отстойник 9. Степень конденсации фосфора из газа достигает 0,995. Выходящий из конденсаторов газ, содержащий до 85 % об. оксида углерода используется в качестве топлива или сжигается. Шлаки, скапливающиеся в нижней части печи 1, непрерывно скачиваются и используются в производстве цемента и других строительных материалов. Из отстойника 9 расплавленный фосфор подается в башню сгорания 10, где распыляется форсунками в токе воздуха. В башню для охлаждения подается циркуляционная фосфорная кислота, охлаждаемая предварительно в холодильнике 11, часть ее в виде 75 % - ной фосфорной кислоты отводится в качестве продукционной и поступает на склад. Для пополнения в систему вводится необходимое количество воды. Из башни сгорания газ при температуре 100 °С поступает в башню гидратации-охлаждения 12, орошаемую фосфорной кислотой, где заканчивается процесс гидратации. За счет орошения температура фосфорной кислоты на выходе снижается до 40–45 °С. Циркулирующая в башне гидратации кислота охлаждается в холодильнике 13. Из башни гидратации 12 газ направляется в электрофильтр 14. Сконденсировавшаяся в нем из тумана фосфорная кислота поступает в сборник 15, а отходящие газы выбрасываются в атмосферу.</w:t>
      </w:r>
    </w:p>
    <w:p>
      <w:pPr>
        <w:spacing w:after="0"/>
        <w:ind w:left="0"/>
        <w:jc w:val="both"/>
      </w:pPr>
      <w:r>
        <w:rPr>
          <w:rFonts w:ascii="Times New Roman"/>
          <w:b w:val="false"/>
          <w:i w:val="false"/>
          <w:color w:val="000000"/>
          <w:sz w:val="28"/>
        </w:rPr>
        <w:t>
      Расход циркулирующей фосфорной кислоты на охлаждение процессов сгорания и гидратации составляет: в башне сгорания 500–750 м</w:t>
      </w:r>
      <w:r>
        <w:rPr>
          <w:rFonts w:ascii="Times New Roman"/>
          <w:b w:val="false"/>
          <w:i w:val="false"/>
          <w:color w:val="000000"/>
          <w:vertAlign w:val="superscript"/>
        </w:rPr>
        <w:t>3</w:t>
      </w:r>
      <w:r>
        <w:rPr>
          <w:rFonts w:ascii="Times New Roman"/>
          <w:b w:val="false"/>
          <w:i w:val="false"/>
          <w:color w:val="000000"/>
          <w:sz w:val="28"/>
        </w:rPr>
        <w:t>/час, в башне гидратации 150 м</w:t>
      </w:r>
      <w:r>
        <w:rPr>
          <w:rFonts w:ascii="Times New Roman"/>
          <w:b w:val="false"/>
          <w:i w:val="false"/>
          <w:color w:val="000000"/>
          <w:vertAlign w:val="superscript"/>
        </w:rPr>
        <w:t>3</w:t>
      </w:r>
      <w:r>
        <w:rPr>
          <w:rFonts w:ascii="Times New Roman"/>
          <w:b w:val="false"/>
          <w:i w:val="false"/>
          <w:color w:val="000000"/>
          <w:sz w:val="28"/>
        </w:rPr>
        <w:t>/час.</w:t>
      </w:r>
    </w:p>
    <w:p>
      <w:pPr>
        <w:spacing w:after="0"/>
        <w:ind w:left="0"/>
        <w:jc w:val="both"/>
      </w:pPr>
      <w:r>
        <w:rPr>
          <w:rFonts w:ascii="Times New Roman"/>
          <w:b w:val="false"/>
          <w:i w:val="false"/>
          <w:color w:val="000000"/>
          <w:sz w:val="28"/>
        </w:rPr>
        <w:t>
      Основными аппаратами в производстве термической фосфорной кислоты являются башня сгорания (сжигания) и башня гидратации.</w:t>
      </w:r>
    </w:p>
    <w:p>
      <w:pPr>
        <w:spacing w:after="0"/>
        <w:ind w:left="0"/>
        <w:jc w:val="both"/>
      </w:pPr>
      <w:r>
        <w:rPr>
          <w:rFonts w:ascii="Times New Roman"/>
          <w:b w:val="false"/>
          <w:i w:val="false"/>
          <w:color w:val="000000"/>
          <w:sz w:val="28"/>
        </w:rPr>
        <w:t>
      Башня сгорания полая, имеет коническую форму, диаметр около 4 м и высота около 14 м. Крышка башни охлаждается водой и имеет форсунку для распыления фосфора. Башня гидратации выполнена в виде цилиндра высотой 15 м и диаметром 3 м и содержит насадку из колец Рашига и три яруса форсунок для распыления кислоты.</w:t>
      </w:r>
    </w:p>
    <w:p>
      <w:pPr>
        <w:spacing w:after="0"/>
        <w:ind w:left="0"/>
        <w:jc w:val="both"/>
      </w:pPr>
      <w:r>
        <w:rPr>
          <w:rFonts w:ascii="Times New Roman"/>
          <w:b w:val="false"/>
          <w:i w:val="false"/>
          <w:color w:val="000000"/>
          <w:sz w:val="28"/>
        </w:rPr>
        <w:t>
      По сравнению с электротермический методом производства фосфорной кислоты, экстракционным метод имеет следующие преимущества:</w:t>
      </w:r>
    </w:p>
    <w:p>
      <w:pPr>
        <w:spacing w:after="0"/>
        <w:ind w:left="0"/>
        <w:jc w:val="both"/>
      </w:pPr>
      <w:r>
        <w:rPr>
          <w:rFonts w:ascii="Times New Roman"/>
          <w:b w:val="false"/>
          <w:i w:val="false"/>
          <w:color w:val="000000"/>
          <w:sz w:val="28"/>
        </w:rPr>
        <w:t>
      возможность получения кислоты высокой концентрации, включая полифосфорные кислоты концентрацией до 115 %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высокая чистота продукта;</w:t>
      </w:r>
    </w:p>
    <w:p>
      <w:pPr>
        <w:spacing w:after="0"/>
        <w:ind w:left="0"/>
        <w:jc w:val="both"/>
      </w:pPr>
      <w:r>
        <w:rPr>
          <w:rFonts w:ascii="Times New Roman"/>
          <w:b w:val="false"/>
          <w:i w:val="false"/>
          <w:color w:val="000000"/>
          <w:sz w:val="28"/>
        </w:rPr>
        <w:t>
      возможность использования фосфатного сырья с низкой концентрацией фосфора без предварительного обогащения.</w:t>
      </w:r>
    </w:p>
    <w:p>
      <w:pPr>
        <w:spacing w:after="0"/>
        <w:ind w:left="0"/>
        <w:jc w:val="both"/>
      </w:pPr>
      <w:r>
        <w:rPr>
          <w:rFonts w:ascii="Times New Roman"/>
          <w:b w:val="false"/>
          <w:i w:val="false"/>
          <w:color w:val="000000"/>
          <w:sz w:val="28"/>
        </w:rPr>
        <w:t>
      Представляет интерес, пока еще теоретический, проблема получения оксида фосфора (V) непосредственно из фосфатов термической диссоциацией трикалийфосфата:</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3САО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Q                  (3.16)</w:t>
      </w:r>
    </w:p>
    <w:p>
      <w:pPr>
        <w:spacing w:after="0"/>
        <w:ind w:left="0"/>
        <w:jc w:val="both"/>
      </w:pPr>
      <w:r>
        <w:rPr>
          <w:rFonts w:ascii="Times New Roman"/>
          <w:b w:val="false"/>
          <w:i w:val="false"/>
          <w:color w:val="000000"/>
          <w:sz w:val="28"/>
        </w:rPr>
        <w:t>
      По аналогии с промышленным процессом диссоциации карбоната кальция:</w:t>
      </w:r>
    </w:p>
    <w:p>
      <w:pPr>
        <w:spacing w:after="0"/>
        <w:ind w:left="0"/>
        <w:jc w:val="both"/>
      </w:pPr>
      <w:r>
        <w:rPr>
          <w:rFonts w:ascii="Times New Roman"/>
          <w:b w:val="false"/>
          <w:i w:val="false"/>
          <w:color w:val="000000"/>
          <w:sz w:val="28"/>
        </w:rPr>
        <w:t>
      СаСО</w:t>
      </w:r>
      <w:r>
        <w:rPr>
          <w:rFonts w:ascii="Times New Roman"/>
          <w:b w:val="false"/>
          <w:i w:val="false"/>
          <w:color w:val="000000"/>
          <w:vertAlign w:val="subscript"/>
        </w:rPr>
        <w:t>3 </w:t>
      </w:r>
      <w:r>
        <w:rPr>
          <w:rFonts w:ascii="Times New Roman"/>
          <w:b w:val="false"/>
          <w:i w:val="false"/>
          <w:color w:val="000000"/>
          <w:sz w:val="28"/>
        </w:rPr>
        <w:t>→ САО + СО</w:t>
      </w:r>
      <w:r>
        <w:rPr>
          <w:rFonts w:ascii="Times New Roman"/>
          <w:b w:val="false"/>
          <w:i w:val="false"/>
          <w:color w:val="000000"/>
          <w:vertAlign w:val="subscript"/>
        </w:rPr>
        <w:t>2</w:t>
      </w:r>
      <w:r>
        <w:rPr>
          <w:rFonts w:ascii="Times New Roman"/>
          <w:b w:val="false"/>
          <w:i w:val="false"/>
          <w:color w:val="000000"/>
          <w:sz w:val="28"/>
        </w:rPr>
        <w:t>+Q                        (3.17)</w:t>
      </w:r>
    </w:p>
    <w:p>
      <w:pPr>
        <w:spacing w:after="0"/>
        <w:ind w:left="0"/>
        <w:jc w:val="both"/>
      </w:pPr>
      <w:r>
        <w:rPr>
          <w:rFonts w:ascii="Times New Roman"/>
          <w:b w:val="false"/>
          <w:i w:val="false"/>
          <w:color w:val="000000"/>
          <w:sz w:val="28"/>
        </w:rPr>
        <w:t>
      где Q = 178 кДж.</w:t>
      </w:r>
    </w:p>
    <w:p>
      <w:pPr>
        <w:spacing w:after="0"/>
        <w:ind w:left="0"/>
        <w:jc w:val="both"/>
      </w:pPr>
      <w:r>
        <w:rPr>
          <w:rFonts w:ascii="Times New Roman"/>
          <w:b w:val="false"/>
          <w:i w:val="false"/>
          <w:color w:val="000000"/>
          <w:sz w:val="28"/>
        </w:rPr>
        <w:t>
      Однако практическая реализация этого метода ограничена чрезвычайно высоким для практического использования значением теплового эффекта и связано с необходимостью обеспечения высоких температур и большой затратой энергии.</w:t>
      </w:r>
    </w:p>
    <w:p>
      <w:pPr>
        <w:spacing w:after="0"/>
        <w:ind w:left="0"/>
        <w:jc w:val="both"/>
      </w:pPr>
      <w:r>
        <w:rPr>
          <w:rFonts w:ascii="Times New Roman"/>
          <w:b/>
          <w:i w:val="false"/>
          <w:color w:val="000000"/>
          <w:sz w:val="28"/>
        </w:rPr>
        <w:t>3.1.3. Производство кислота ортофосфорной термической марки "А" (пищевая)</w:t>
      </w:r>
    </w:p>
    <w:p>
      <w:pPr>
        <w:spacing w:after="0"/>
        <w:ind w:left="0"/>
        <w:jc w:val="both"/>
      </w:pPr>
      <w:r>
        <w:rPr>
          <w:rFonts w:ascii="Times New Roman"/>
          <w:b w:val="false"/>
          <w:i w:val="false"/>
          <w:color w:val="000000"/>
          <w:sz w:val="28"/>
        </w:rPr>
        <w:t>
      Производство пищевой термической ортофосфорной кислоты марки "А" (пищевая), было введено в действие в ТОО "НДФЗ" в 2011 году. Проектная мощность производства 50000 тонн/год. Производство состоит из 2 технологических ниток. Процесс производства - непрерывный. Категория производства по его технико-экономическому уровню – 1 [20].</w:t>
      </w:r>
    </w:p>
    <w:p>
      <w:pPr>
        <w:spacing w:after="0"/>
        <w:ind w:left="0"/>
        <w:jc w:val="both"/>
      </w:pPr>
      <w:r>
        <w:rPr>
          <w:rFonts w:ascii="Times New Roman"/>
          <w:b w:val="false"/>
          <w:i w:val="false"/>
          <w:color w:val="000000"/>
          <w:sz w:val="28"/>
        </w:rPr>
        <w:t>
      Для получения пищевой ортофосфорной кислоты используется метод, основанный на очистке термической фосфорной кислоты от мышьяка и свинца путем осаждения их в виде сульфидов сероводородом. Осажденные сульфиды отделяют от кислоты фильтрованием, а избыток сероводорода удаляют из кислоты под разрежением.</w:t>
      </w:r>
    </w:p>
    <w:p>
      <w:pPr>
        <w:spacing w:after="0"/>
        <w:ind w:left="0"/>
        <w:jc w:val="both"/>
      </w:pPr>
      <w:r>
        <w:rPr>
          <w:rFonts w:ascii="Times New Roman"/>
          <w:b w:val="false"/>
          <w:i w:val="false"/>
          <w:color w:val="000000"/>
          <w:sz w:val="28"/>
        </w:rPr>
        <w:t>
      Процесс получения фосфорной кислоты пищевой основан на очистке термической фосфорной кислоты от мышьяка и свинца путем осаждения их в виде сульфидов сероводородом.</w:t>
      </w:r>
    </w:p>
    <w:p>
      <w:pPr>
        <w:spacing w:after="0"/>
        <w:ind w:left="0"/>
        <w:jc w:val="both"/>
      </w:pPr>
      <w:r>
        <w:rPr>
          <w:rFonts w:ascii="Times New Roman"/>
          <w:b w:val="false"/>
          <w:i w:val="false"/>
          <w:color w:val="000000"/>
          <w:sz w:val="28"/>
        </w:rPr>
        <w:t>
      Осаждение протекает по следующим химическим реакциям:</w:t>
      </w:r>
    </w:p>
    <w:p>
      <w:pPr>
        <w:spacing w:after="0"/>
        <w:ind w:left="0"/>
        <w:jc w:val="both"/>
      </w:pPr>
      <w:r>
        <w:rPr>
          <w:rFonts w:ascii="Times New Roman"/>
          <w:b w:val="false"/>
          <w:i w:val="false"/>
          <w:color w:val="000000"/>
          <w:sz w:val="28"/>
        </w:rPr>
        <w:t>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S→2NaH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                        (3.19)</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AsO</w:t>
      </w:r>
      <w:r>
        <w:rPr>
          <w:rFonts w:ascii="Times New Roman"/>
          <w:b w:val="false"/>
          <w:i w:val="false"/>
          <w:color w:val="000000"/>
          <w:vertAlign w:val="subscript"/>
        </w:rPr>
        <w:t>3</w:t>
      </w:r>
      <w:r>
        <w:rPr>
          <w:rFonts w:ascii="Times New Roman"/>
          <w:b w:val="false"/>
          <w:i w:val="false"/>
          <w:color w:val="000000"/>
          <w:sz w:val="28"/>
        </w:rPr>
        <w:t>+3H</w:t>
      </w:r>
      <w:r>
        <w:rPr>
          <w:rFonts w:ascii="Times New Roman"/>
          <w:b w:val="false"/>
          <w:i w:val="false"/>
          <w:color w:val="000000"/>
          <w:vertAlign w:val="subscript"/>
        </w:rPr>
        <w:t>2</w:t>
      </w:r>
      <w:r>
        <w:rPr>
          <w:rFonts w:ascii="Times New Roman"/>
          <w:b w:val="false"/>
          <w:i w:val="false"/>
          <w:color w:val="000000"/>
          <w:sz w:val="28"/>
        </w:rPr>
        <w:t>S→As</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3</w:t>
      </w:r>
      <w:r>
        <w:rPr>
          <w:rFonts w:ascii="Times New Roman"/>
          <w:b w:val="false"/>
          <w:i w:val="false"/>
          <w:color w:val="000000"/>
          <w:sz w:val="28"/>
        </w:rPr>
        <w:t>↓ +6H</w:t>
      </w:r>
      <w:r>
        <w:rPr>
          <w:rFonts w:ascii="Times New Roman"/>
          <w:b w:val="false"/>
          <w:i w:val="false"/>
          <w:color w:val="000000"/>
          <w:vertAlign w:val="subscript"/>
        </w:rPr>
        <w:t>2</w:t>
      </w:r>
      <w:r>
        <w:rPr>
          <w:rFonts w:ascii="Times New Roman"/>
          <w:b w:val="false"/>
          <w:i w:val="false"/>
          <w:color w:val="000000"/>
          <w:sz w:val="28"/>
        </w:rPr>
        <w:t>O                        (3.20)</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AsO</w:t>
      </w:r>
      <w:r>
        <w:rPr>
          <w:rFonts w:ascii="Times New Roman"/>
          <w:b w:val="false"/>
          <w:i w:val="false"/>
          <w:color w:val="000000"/>
          <w:vertAlign w:val="subscript"/>
        </w:rPr>
        <w:t>4 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S→As</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3</w:t>
      </w:r>
      <w:r>
        <w:rPr>
          <w:rFonts w:ascii="Times New Roman"/>
          <w:b w:val="false"/>
          <w:i w:val="false"/>
          <w:color w:val="000000"/>
          <w:sz w:val="28"/>
        </w:rPr>
        <w:t>↓ + 8H</w:t>
      </w:r>
      <w:r>
        <w:rPr>
          <w:rFonts w:ascii="Times New Roman"/>
          <w:b w:val="false"/>
          <w:i w:val="false"/>
          <w:color w:val="000000"/>
          <w:vertAlign w:val="subscript"/>
        </w:rPr>
        <w:t>2</w:t>
      </w:r>
      <w:r>
        <w:rPr>
          <w:rFonts w:ascii="Times New Roman"/>
          <w:b w:val="false"/>
          <w:i w:val="false"/>
          <w:color w:val="000000"/>
          <w:sz w:val="28"/>
        </w:rPr>
        <w:t>O + 2S↓                   (3.21)</w:t>
      </w:r>
    </w:p>
    <w:p>
      <w:pPr>
        <w:spacing w:after="0"/>
        <w:ind w:left="0"/>
        <w:jc w:val="both"/>
      </w:pPr>
      <w:r>
        <w:rPr>
          <w:rFonts w:ascii="Times New Roman"/>
          <w:b w:val="false"/>
          <w:i w:val="false"/>
          <w:color w:val="000000"/>
          <w:sz w:val="28"/>
        </w:rPr>
        <w:t>
      Pb(H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S→PbS↓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(3.22)</w:t>
      </w:r>
    </w:p>
    <w:p>
      <w:pPr>
        <w:spacing w:after="0"/>
        <w:ind w:left="0"/>
        <w:jc w:val="both"/>
      </w:pPr>
      <w:r>
        <w:rPr>
          <w:rFonts w:ascii="Times New Roman"/>
          <w:b w:val="false"/>
          <w:i w:val="false"/>
          <w:color w:val="000000"/>
          <w:sz w:val="28"/>
        </w:rPr>
        <w:t>
      Образовавшиеся сульфиды, представляющие собой хлопья желто – зеленого цвета, отделяются от кислоты фильтрованием, а избыток сероводорода удаляется из кислоты под действием разрежения.</w:t>
      </w:r>
    </w:p>
    <w:p>
      <w:pPr>
        <w:spacing w:after="0"/>
        <w:ind w:left="0"/>
        <w:jc w:val="both"/>
      </w:pPr>
      <w:r>
        <w:rPr>
          <w:rFonts w:ascii="Times New Roman"/>
          <w:b w:val="false"/>
          <w:i w:val="false"/>
          <w:color w:val="000000"/>
          <w:sz w:val="28"/>
        </w:rPr>
        <w:t>
      Процесс производства пищевой фосфорной кислоты марки "А" состоит из следующих стадий:</w:t>
      </w:r>
    </w:p>
    <w:p>
      <w:pPr>
        <w:spacing w:after="0"/>
        <w:ind w:left="0"/>
        <w:jc w:val="both"/>
      </w:pPr>
      <w:r>
        <w:rPr>
          <w:rFonts w:ascii="Times New Roman"/>
          <w:b w:val="false"/>
          <w:i w:val="false"/>
          <w:color w:val="000000"/>
          <w:sz w:val="28"/>
        </w:rPr>
        <w:t>
      1. прием технической фосфорной кислоты;</w:t>
      </w:r>
    </w:p>
    <w:p>
      <w:pPr>
        <w:spacing w:after="0"/>
        <w:ind w:left="0"/>
        <w:jc w:val="both"/>
      </w:pPr>
      <w:r>
        <w:rPr>
          <w:rFonts w:ascii="Times New Roman"/>
          <w:b w:val="false"/>
          <w:i w:val="false"/>
          <w:color w:val="000000"/>
          <w:sz w:val="28"/>
        </w:rPr>
        <w:t>
      2. приготовление раствора сернистого натрия;</w:t>
      </w:r>
    </w:p>
    <w:p>
      <w:pPr>
        <w:spacing w:after="0"/>
        <w:ind w:left="0"/>
        <w:jc w:val="both"/>
      </w:pPr>
      <w:r>
        <w:rPr>
          <w:rFonts w:ascii="Times New Roman"/>
          <w:b w:val="false"/>
          <w:i w:val="false"/>
          <w:color w:val="000000"/>
          <w:sz w:val="28"/>
        </w:rPr>
        <w:t>
      3. осаждение примесей мышьяка и свинца сероводородом;</w:t>
      </w:r>
    </w:p>
    <w:p>
      <w:pPr>
        <w:spacing w:after="0"/>
        <w:ind w:left="0"/>
        <w:jc w:val="both"/>
      </w:pPr>
      <w:r>
        <w:rPr>
          <w:rFonts w:ascii="Times New Roman"/>
          <w:b w:val="false"/>
          <w:i w:val="false"/>
          <w:color w:val="000000"/>
          <w:sz w:val="28"/>
        </w:rPr>
        <w:t>
      4. фильтрация ортофосфорной кислоты от сульфидов мышьяка и тяжелых металлов;</w:t>
      </w:r>
    </w:p>
    <w:p>
      <w:pPr>
        <w:spacing w:after="0"/>
        <w:ind w:left="0"/>
        <w:jc w:val="both"/>
      </w:pPr>
      <w:r>
        <w:rPr>
          <w:rFonts w:ascii="Times New Roman"/>
          <w:b w:val="false"/>
          <w:i w:val="false"/>
          <w:color w:val="000000"/>
          <w:sz w:val="28"/>
        </w:rPr>
        <w:t>
      5. десорбция(обдувка) сероводорода из кислоты;</w:t>
      </w:r>
    </w:p>
    <w:p>
      <w:pPr>
        <w:spacing w:after="0"/>
        <w:ind w:left="0"/>
        <w:jc w:val="both"/>
      </w:pPr>
      <w:r>
        <w:rPr>
          <w:rFonts w:ascii="Times New Roman"/>
          <w:b w:val="false"/>
          <w:i w:val="false"/>
          <w:color w:val="000000"/>
          <w:sz w:val="28"/>
        </w:rPr>
        <w:t>
      6. очистка воздуха от сероводорода;</w:t>
      </w:r>
    </w:p>
    <w:p>
      <w:pPr>
        <w:spacing w:after="0"/>
        <w:ind w:left="0"/>
        <w:jc w:val="both"/>
      </w:pPr>
      <w:r>
        <w:rPr>
          <w:rFonts w:ascii="Times New Roman"/>
          <w:b w:val="false"/>
          <w:i w:val="false"/>
          <w:color w:val="000000"/>
          <w:sz w:val="28"/>
        </w:rPr>
        <w:t>
      7. фасовка и складирование готового продукта;</w:t>
      </w:r>
    </w:p>
    <w:p>
      <w:pPr>
        <w:spacing w:after="0"/>
        <w:ind w:left="0"/>
        <w:jc w:val="both"/>
      </w:pPr>
      <w:r>
        <w:rPr>
          <w:rFonts w:ascii="Times New Roman"/>
          <w:b w:val="false"/>
          <w:i w:val="false"/>
          <w:color w:val="000000"/>
          <w:sz w:val="28"/>
        </w:rPr>
        <w:t>
      8. утилизация отходов производства - осадка фильтрации.</w:t>
      </w:r>
    </w:p>
    <w:p>
      <w:pPr>
        <w:spacing w:after="0"/>
        <w:ind w:left="0"/>
        <w:jc w:val="both"/>
      </w:pPr>
      <w:r>
        <w:rPr>
          <w:rFonts w:ascii="Times New Roman"/>
          <w:b w:val="false"/>
          <w:i w:val="false"/>
          <w:color w:val="000000"/>
          <w:sz w:val="28"/>
        </w:rPr>
        <w:t>
      Для проведения процесса используется фосфорная кислота концентрации 74 - 78 %. Снижение концентрации кислоты ведет к снижению скорости реакции осаждения и затрудняет коагуляцию осадка, а повышение концентрации увеличивает вязкость кислоты и возможность ее кристаллизации при транспортировке. Для уменьшения вязкости кислоту подогревают до температуры 40 - 50 °С.</w:t>
      </w:r>
    </w:p>
    <w:p>
      <w:pPr>
        <w:spacing w:after="0"/>
        <w:ind w:left="0"/>
        <w:jc w:val="both"/>
      </w:pPr>
      <w:r>
        <w:rPr>
          <w:rFonts w:ascii="Times New Roman"/>
          <w:b w:val="false"/>
          <w:i w:val="false"/>
          <w:color w:val="000000"/>
          <w:sz w:val="28"/>
        </w:rPr>
        <w:t>
      Осадителем в процессе очистки кислоты является 4 - 5 %-ный раствор сернистого натрия, который периодически готовится путем растворения определенной порции сернистого натрия в умягченной воде. Для обеспечения нормального процесса осаждения в виду очень малых концентраций осаждаемых компонентов и газообразной формой осадителя (Н</w:t>
      </w:r>
      <w:r>
        <w:rPr>
          <w:rFonts w:ascii="Times New Roman"/>
          <w:b w:val="false"/>
          <w:i w:val="false"/>
          <w:color w:val="000000"/>
          <w:vertAlign w:val="subscript"/>
        </w:rPr>
        <w:t>2</w:t>
      </w:r>
      <w:r>
        <w:rPr>
          <w:rFonts w:ascii="Times New Roman"/>
          <w:b w:val="false"/>
          <w:i w:val="false"/>
          <w:color w:val="000000"/>
          <w:sz w:val="28"/>
        </w:rPr>
        <w:t>S), берется 3-х кратный избыток Na</w:t>
      </w:r>
      <w:r>
        <w:rPr>
          <w:rFonts w:ascii="Times New Roman"/>
          <w:b w:val="false"/>
          <w:i w:val="false"/>
          <w:color w:val="000000"/>
          <w:vertAlign w:val="subscript"/>
        </w:rPr>
        <w:t>2</w:t>
      </w:r>
      <w:r>
        <w:rPr>
          <w:rFonts w:ascii="Times New Roman"/>
          <w:b w:val="false"/>
          <w:i w:val="false"/>
          <w:color w:val="000000"/>
          <w:sz w:val="28"/>
        </w:rPr>
        <w:t>S. Увеличение концентрации раствора сернистого натрия приводит к перерасходу его и ухудшению качества кислоты (опалесценция, остаточный запах сероводорода), уменьшение - к недостаточному осаждению примесей.</w:t>
      </w:r>
    </w:p>
    <w:p>
      <w:pPr>
        <w:spacing w:after="0"/>
        <w:ind w:left="0"/>
        <w:jc w:val="both"/>
      </w:pPr>
      <w:r>
        <w:rPr>
          <w:rFonts w:ascii="Times New Roman"/>
          <w:b w:val="false"/>
          <w:i w:val="false"/>
          <w:color w:val="000000"/>
          <w:sz w:val="28"/>
        </w:rPr>
        <w:t>
      Приготовление раствора сернистого натрия производится в количестве 2,5 - 3,0 м</w:t>
      </w:r>
      <w:r>
        <w:rPr>
          <w:rFonts w:ascii="Times New Roman"/>
          <w:b w:val="false"/>
          <w:i w:val="false"/>
          <w:color w:val="000000"/>
          <w:vertAlign w:val="superscript"/>
        </w:rPr>
        <w:t>3</w:t>
      </w:r>
      <w:r>
        <w:rPr>
          <w:rFonts w:ascii="Times New Roman"/>
          <w:b w:val="false"/>
          <w:i w:val="false"/>
          <w:color w:val="000000"/>
          <w:sz w:val="28"/>
        </w:rPr>
        <w:t>, достаточного для суточной работы производства. Приготовление больших количеств нецелесообразно ввиду неустойчивости раствора сернистого натрия из-за гидролиза Na</w:t>
      </w:r>
      <w:r>
        <w:rPr>
          <w:rFonts w:ascii="Times New Roman"/>
          <w:b w:val="false"/>
          <w:i w:val="false"/>
          <w:color w:val="000000"/>
          <w:vertAlign w:val="subscript"/>
        </w:rPr>
        <w:t>2</w:t>
      </w:r>
      <w:r>
        <w:rPr>
          <w:rFonts w:ascii="Times New Roman"/>
          <w:b w:val="false"/>
          <w:i w:val="false"/>
          <w:color w:val="000000"/>
          <w:sz w:val="28"/>
        </w:rPr>
        <w:t>S с образованием сероводорода, улетучивающегося из раствора.</w:t>
      </w:r>
    </w:p>
    <w:p>
      <w:pPr>
        <w:spacing w:after="0"/>
        <w:ind w:left="0"/>
        <w:jc w:val="both"/>
      </w:pPr>
      <w:r>
        <w:rPr>
          <w:rFonts w:ascii="Times New Roman"/>
          <w:b w:val="false"/>
          <w:i w:val="false"/>
          <w:color w:val="000000"/>
          <w:sz w:val="28"/>
        </w:rPr>
        <w:t>
      Осаждение примесей в кислоте производится в реакционной колонне. Реакционная колонна представляет собой вертикальный цилиндрический аппарат, внутри которого валом засыпана насадка (обрезки полиэтиленовых труб). Сверху самотеком из напорного бака подается кислота, а раствор сернистого натрия подается в нижнюю часть реакционной колонны через отверстие Ø10 мм под давлением.</w:t>
      </w:r>
    </w:p>
    <w:p>
      <w:pPr>
        <w:spacing w:after="0"/>
        <w:ind w:left="0"/>
        <w:jc w:val="both"/>
      </w:pPr>
      <w:r>
        <w:rPr>
          <w:rFonts w:ascii="Times New Roman"/>
          <w:b w:val="false"/>
          <w:i w:val="false"/>
          <w:color w:val="000000"/>
          <w:sz w:val="28"/>
        </w:rPr>
        <w:t>
      В полости аппарата происходит реакция осаждения сульфидов. Полнота осаждения 90 – 95 %. Кислота и раствор сернистого натрия смешиваются, и в нижней части аппарата образуется сероводород, который поднимается вверх и, проходя через насадку, взаимодействует с мышьяком и тяжелыми металлами.</w:t>
      </w:r>
    </w:p>
    <w:p>
      <w:pPr>
        <w:spacing w:after="0"/>
        <w:ind w:left="0"/>
        <w:jc w:val="both"/>
      </w:pPr>
      <w:r>
        <w:rPr>
          <w:rFonts w:ascii="Times New Roman"/>
          <w:b w:val="false"/>
          <w:i w:val="false"/>
          <w:color w:val="000000"/>
          <w:sz w:val="28"/>
        </w:rPr>
        <w:t>
      Соотношение расхода потоков задается дистанционно аппаратчиком согласно анализу качества осаждения и составляет 1: (45 - 50) раствора Na</w:t>
      </w:r>
      <w:r>
        <w:rPr>
          <w:rFonts w:ascii="Times New Roman"/>
          <w:b w:val="false"/>
          <w:i w:val="false"/>
          <w:color w:val="000000"/>
          <w:vertAlign w:val="subscript"/>
        </w:rPr>
        <w:t>2</w:t>
      </w:r>
      <w:r>
        <w:rPr>
          <w:rFonts w:ascii="Times New Roman"/>
          <w:b w:val="false"/>
          <w:i w:val="false"/>
          <w:color w:val="000000"/>
          <w:sz w:val="28"/>
        </w:rPr>
        <w:t>S к кислоте. Расходы потоков автоматически стабилизируются дозаторами и дозировочными насосами.</w:t>
      </w:r>
    </w:p>
    <w:p>
      <w:pPr>
        <w:spacing w:after="0"/>
        <w:ind w:left="0"/>
        <w:jc w:val="both"/>
      </w:pPr>
      <w:r>
        <w:rPr>
          <w:rFonts w:ascii="Times New Roman"/>
          <w:b w:val="false"/>
          <w:i w:val="false"/>
          <w:color w:val="000000"/>
          <w:sz w:val="28"/>
        </w:rPr>
        <w:t>
      Реакционная смесь через патрубок в нижней части аппарата под действием гидростатического давления поступает в сборник с мешалкой, в который порционно подается активированный уголь для ускорения коагуляции осадка.</w:t>
      </w:r>
    </w:p>
    <w:p>
      <w:pPr>
        <w:spacing w:after="0"/>
        <w:ind w:left="0"/>
        <w:jc w:val="both"/>
      </w:pPr>
      <w:r>
        <w:rPr>
          <w:rFonts w:ascii="Times New Roman"/>
          <w:b w:val="false"/>
          <w:i w:val="false"/>
          <w:color w:val="000000"/>
          <w:sz w:val="28"/>
        </w:rPr>
        <w:t>
      Фильтрация кислоты от осажденных сульфидов производится на фильтр-прессе.</w:t>
      </w:r>
    </w:p>
    <w:p>
      <w:pPr>
        <w:spacing w:after="0"/>
        <w:ind w:left="0"/>
        <w:jc w:val="both"/>
      </w:pPr>
      <w:r>
        <w:rPr>
          <w:rFonts w:ascii="Times New Roman"/>
          <w:b w:val="false"/>
          <w:i w:val="false"/>
          <w:color w:val="000000"/>
          <w:sz w:val="28"/>
        </w:rPr>
        <w:t>
      Удаление избытка сероводорода из кислоты производится в десорбере, представляющим собой вертикальный цилиндрический аппарат, внутри которого находятся тарелки с колпачками. Кислота поступает сверху, а снизу подается подогретый воздух. В результате этого сероводород покидает жидкую фазу и удаляется с отходящими газами на очистку в абсорбер, а очищенная кислота поступает в бак готового продукта.</w:t>
      </w:r>
    </w:p>
    <w:p>
      <w:pPr>
        <w:spacing w:after="0"/>
        <w:ind w:left="0"/>
        <w:jc w:val="both"/>
      </w:pPr>
      <w:r>
        <w:rPr>
          <w:rFonts w:ascii="Times New Roman"/>
          <w:b w:val="false"/>
          <w:i w:val="false"/>
          <w:color w:val="000000"/>
          <w:sz w:val="28"/>
        </w:rPr>
        <w:t>
      Очистка отходящих газов от сероводорода производится в абсорбере, представляющий собой цилиндрический аппарат, снабженный тремя форсунками, через которые происходит орошение отходящих газов 10 % раствором щелочи. Аппарат работает под разрежением 1,3 - 3,0 кПа. Сероводород, проходя сквозь поглощающий раствор, вступает в реакцию с едким натром, образуя сульфид натрия. При достижении концентрации NaOH 1,0 - 2,0 %, что соответствует концентрации в этом же растворе Na</w:t>
      </w:r>
      <w:r>
        <w:rPr>
          <w:rFonts w:ascii="Times New Roman"/>
          <w:b w:val="false"/>
          <w:i w:val="false"/>
          <w:color w:val="000000"/>
          <w:vertAlign w:val="subscript"/>
        </w:rPr>
        <w:t>2</w:t>
      </w:r>
      <w:r>
        <w:rPr>
          <w:rFonts w:ascii="Times New Roman"/>
          <w:b w:val="false"/>
          <w:i w:val="false"/>
          <w:color w:val="000000"/>
          <w:sz w:val="28"/>
        </w:rPr>
        <w:t>S 8 - 10 %, раствор возвращают в производственный цикл, заменяя его свежей порцией.</w:t>
      </w:r>
    </w:p>
    <w:p>
      <w:pPr>
        <w:spacing w:after="0"/>
        <w:ind w:left="0"/>
        <w:jc w:val="both"/>
      </w:pPr>
      <w:r>
        <w:rPr>
          <w:rFonts w:ascii="Times New Roman"/>
          <w:b/>
          <w:i w:val="false"/>
          <w:color w:val="000000"/>
          <w:sz w:val="28"/>
        </w:rPr>
        <w:t>3.1.4. Производство триполифосфата натрия</w:t>
      </w:r>
    </w:p>
    <w:p>
      <w:pPr>
        <w:spacing w:after="0"/>
        <w:ind w:left="0"/>
        <w:jc w:val="both"/>
      </w:pPr>
      <w:r>
        <w:rPr>
          <w:rFonts w:ascii="Times New Roman"/>
          <w:b w:val="false"/>
          <w:i w:val="false"/>
          <w:color w:val="000000"/>
          <w:sz w:val="28"/>
        </w:rPr>
        <w:t>
      Производство триполифосфата натрия введено в эксплуатацию в 1983 году на ТОО "НДФЗ". Проектная мощность 120 000 тонн в год. Производство состоит из трех технологических ниток нейтрализации и четырех технологических ниток сушки и прокалки. Метод получения триполифосфата натрия основан на нейтрализации фосфорной кислоты кальцинированной содой с последующей сушкой раствора и прокалкой сухих солей [21].</w:t>
      </w:r>
    </w:p>
    <w:p>
      <w:pPr>
        <w:spacing w:after="0"/>
        <w:ind w:left="0"/>
        <w:jc w:val="both"/>
      </w:pPr>
      <w:r>
        <w:rPr>
          <w:rFonts w:ascii="Times New Roman"/>
          <w:b w:val="false"/>
          <w:i w:val="false"/>
          <w:color w:val="000000"/>
          <w:sz w:val="28"/>
        </w:rPr>
        <w:t>
      Сначала фосфор поступает в отделение производства фосфорной кислоты. В этом отделении фосфор в специальных установках сжигается в воздухе, в результате чего получается фосфорный ангидрид. При орошении фосфорного ангидрида водой образуется фосфорная кислота: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4 </w:t>
      </w:r>
      <w:r>
        <w:rPr>
          <w:rFonts w:ascii="Times New Roman"/>
          <w:b w:val="false"/>
          <w:i w:val="false"/>
          <w:color w:val="000000"/>
          <w:sz w:val="28"/>
        </w:rPr>
        <w:t>+ 5О</w:t>
      </w:r>
      <w:r>
        <w:rPr>
          <w:rFonts w:ascii="Times New Roman"/>
          <w:b w:val="false"/>
          <w:i w:val="false"/>
          <w:color w:val="000000"/>
          <w:vertAlign w:val="subscript"/>
        </w:rPr>
        <w:t>2 </w:t>
      </w:r>
      <w:r>
        <w:rPr>
          <w:rFonts w:ascii="Times New Roman"/>
          <w:b w:val="false"/>
          <w:i w:val="false"/>
          <w:color w:val="000000"/>
          <w:sz w:val="28"/>
        </w:rPr>
        <w:t>→ 2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(3.23)</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+ 3Н</w:t>
      </w:r>
      <w:r>
        <w:rPr>
          <w:rFonts w:ascii="Times New Roman"/>
          <w:b w:val="false"/>
          <w:i w:val="false"/>
          <w:color w:val="000000"/>
          <w:vertAlign w:val="subscript"/>
        </w:rPr>
        <w:t>2</w:t>
      </w:r>
      <w:r>
        <w:rPr>
          <w:rFonts w:ascii="Times New Roman"/>
          <w:b w:val="false"/>
          <w:i w:val="false"/>
          <w:color w:val="000000"/>
          <w:sz w:val="28"/>
        </w:rPr>
        <w:t>О →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(3.24)</w:t>
      </w:r>
    </w:p>
    <w:p>
      <w:pPr>
        <w:spacing w:after="0"/>
        <w:ind w:left="0"/>
        <w:jc w:val="both"/>
      </w:pPr>
      <w:r>
        <w:rPr>
          <w:rFonts w:ascii="Times New Roman"/>
          <w:b w:val="false"/>
          <w:i w:val="false"/>
          <w:color w:val="000000"/>
          <w:sz w:val="28"/>
        </w:rPr>
        <w:t>
      Горячая фосфорная кислота охлаждается в теплообменниках и передается на производство фосфорных солей, триполифосфата натрия, пищевой фосфорной кислоты.</w:t>
      </w:r>
    </w:p>
    <w:p>
      <w:pPr>
        <w:spacing w:after="0"/>
        <w:ind w:left="0"/>
        <w:jc w:val="both"/>
      </w:pPr>
      <w:r>
        <w:rPr>
          <w:rFonts w:ascii="Times New Roman"/>
          <w:b w:val="false"/>
          <w:i w:val="false"/>
          <w:color w:val="000000"/>
          <w:sz w:val="28"/>
        </w:rPr>
        <w:t>
      В отделении производства триполифосфата натрия фосфорная кислота нейтрализуется содой кальцинированной или едким натром, полученный раствор фильтруется от примесей, сушится и затем прокаливается в кальцинаторах до получения триполифосфата натрия. В зависимости от температуры прокалки в триполифосфате натрия изменяется соотношение содержания первой и второй форм. Их содержание в производстве меняется по требованию заказчиков продукции. Полученный триполифосфат натрия фасуется в бумажные мешки, "Биг-Беги" или отправляется насыпью в ж/д вагоны по требованию заказчика.</w:t>
      </w:r>
    </w:p>
    <w:p>
      <w:pPr>
        <w:spacing w:after="0"/>
        <w:ind w:left="0"/>
        <w:jc w:val="both"/>
      </w:pPr>
      <w:r>
        <w:rPr>
          <w:rFonts w:ascii="Times New Roman"/>
          <w:b w:val="false"/>
          <w:i w:val="false"/>
          <w:color w:val="000000"/>
          <w:sz w:val="28"/>
        </w:rPr>
        <w:t>
      В отделении фосфорных солей можно получать триполифосфат калия, триполифосфат калия-натрия и другие фосфорные соли. Там же смонтирована установка для получения пищевой фосфорной кислоты из технической фосфорной кислоты. Получают ее обработкой технической фосфорной кислоты сернистым натрием, при этом мышьяк и соли сульфиды тяжелых металлов выпадают в осадок и отфильтровываются, кислота очищается и приобретает качество пищевой.</w:t>
      </w:r>
    </w:p>
    <w:p>
      <w:pPr>
        <w:spacing w:after="0"/>
        <w:ind w:left="0"/>
        <w:jc w:val="both"/>
      </w:pPr>
      <w:r>
        <w:rPr>
          <w:rFonts w:ascii="Times New Roman"/>
          <w:b w:val="false"/>
          <w:i w:val="false"/>
          <w:color w:val="000000"/>
          <w:sz w:val="28"/>
        </w:rPr>
        <w:t>
      Триполифосфат натрия образуется при прокаливании высушенной смеси моно- и динатрийфосфатов, полученной нейтрализацией фосфорной кислоты кальцинированной содой.</w:t>
      </w:r>
    </w:p>
    <w:p>
      <w:pPr>
        <w:spacing w:after="0"/>
        <w:ind w:left="0"/>
        <w:jc w:val="both"/>
      </w:pPr>
      <w:r>
        <w:rPr>
          <w:rFonts w:ascii="Times New Roman"/>
          <w:b w:val="false"/>
          <w:i w:val="false"/>
          <w:color w:val="000000"/>
          <w:sz w:val="28"/>
        </w:rPr>
        <w:t>
      Процесс нейтрализации осуществляется по следующим реакциям до получения раствора с соотношением 5Na</w:t>
      </w:r>
      <w:r>
        <w:rPr>
          <w:rFonts w:ascii="Times New Roman"/>
          <w:b w:val="false"/>
          <w:i w:val="false"/>
          <w:color w:val="000000"/>
          <w:vertAlign w:val="subscript"/>
        </w:rPr>
        <w:t>2</w:t>
      </w:r>
      <w:r>
        <w:rPr>
          <w:rFonts w:ascii="Times New Roman"/>
          <w:b w:val="false"/>
          <w:i w:val="false"/>
          <w:color w:val="000000"/>
          <w:sz w:val="28"/>
        </w:rPr>
        <w:t>O:3Р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 металлическим титром 1,667:</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2NaH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СО</w:t>
      </w:r>
      <w:r>
        <w:rPr>
          <w:rFonts w:ascii="Times New Roman"/>
          <w:b w:val="false"/>
          <w:i w:val="false"/>
          <w:color w:val="000000"/>
          <w:vertAlign w:val="subscript"/>
        </w:rPr>
        <w:t>2 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(3.25)</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+ 4H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w:t>
      </w:r>
      <w:r>
        <w:rPr>
          <w:rFonts w:ascii="Times New Roman"/>
          <w:b w:val="false"/>
          <w:i w:val="false"/>
          <w:color w:val="000000"/>
          <w:sz w:val="28"/>
        </w:rPr>
        <w:t>+ 4CO</w:t>
      </w:r>
      <w:r>
        <w:rPr>
          <w:rFonts w:ascii="Times New Roman"/>
          <w:b w:val="false"/>
          <w:i w:val="false"/>
          <w:color w:val="000000"/>
          <w:vertAlign w:val="subscript"/>
        </w:rPr>
        <w:t>2</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O            (3.26)</w:t>
      </w:r>
    </w:p>
    <w:p>
      <w:pPr>
        <w:spacing w:after="0"/>
        <w:ind w:left="0"/>
        <w:jc w:val="both"/>
      </w:pPr>
      <w:r>
        <w:rPr>
          <w:rFonts w:ascii="Times New Roman"/>
          <w:b w:val="false"/>
          <w:i w:val="false"/>
          <w:color w:val="000000"/>
          <w:sz w:val="28"/>
        </w:rPr>
        <w:t>
      Суммарная реакция:</w:t>
      </w:r>
    </w:p>
    <w:p>
      <w:pPr>
        <w:spacing w:after="0"/>
        <w:ind w:left="0"/>
        <w:jc w:val="both"/>
      </w:pPr>
      <w:r>
        <w:rPr>
          <w:rFonts w:ascii="Times New Roman"/>
          <w:b w:val="false"/>
          <w:i w:val="false"/>
          <w:color w:val="000000"/>
          <w:sz w:val="28"/>
        </w:rPr>
        <w:t>
      5Na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+ 6H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4NaH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+ 2Na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+ 5CO</w:t>
      </w:r>
      <w:r>
        <w:rPr>
          <w:rFonts w:ascii="Times New Roman"/>
          <w:b w:val="false"/>
          <w:i w:val="false"/>
          <w:color w:val="000000"/>
          <w:vertAlign w:val="subscript"/>
        </w:rPr>
        <w:t>2 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O (3.27)</w:t>
      </w:r>
    </w:p>
    <w:p>
      <w:pPr>
        <w:spacing w:after="0"/>
        <w:ind w:left="0"/>
        <w:jc w:val="both"/>
      </w:pPr>
      <w:r>
        <w:rPr>
          <w:rFonts w:ascii="Times New Roman"/>
          <w:b w:val="false"/>
          <w:i w:val="false"/>
          <w:color w:val="000000"/>
          <w:sz w:val="28"/>
        </w:rPr>
        <w:t>
      Практически для получения готового триполифосфата натрия металлический титр раствора поддерживается в пределах 1,695 – 1,705.</w:t>
      </w:r>
    </w:p>
    <w:p>
      <w:pPr>
        <w:spacing w:after="0"/>
        <w:ind w:left="0"/>
        <w:jc w:val="both"/>
      </w:pPr>
      <w:r>
        <w:rPr>
          <w:rFonts w:ascii="Times New Roman"/>
          <w:b w:val="false"/>
          <w:i w:val="false"/>
          <w:color w:val="000000"/>
          <w:sz w:val="28"/>
        </w:rPr>
        <w:t>
      При переходе в более щелочную область в конечном продукте увеличивается содержание нежелательного Na</w:t>
      </w:r>
      <w:r>
        <w:rPr>
          <w:rFonts w:ascii="Times New Roman"/>
          <w:b w:val="false"/>
          <w:i w:val="false"/>
          <w:color w:val="000000"/>
          <w:vertAlign w:val="subscript"/>
        </w:rPr>
        <w:t>4</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(пирофосфата натрия), а при меньшей степени нейтрализации образуется нерастворимый метафосфат натрия (соль Мадрелла), существующий в двух модификациях: высокотемпературной - NaPO</w:t>
      </w:r>
      <w:r>
        <w:rPr>
          <w:rFonts w:ascii="Times New Roman"/>
          <w:b w:val="false"/>
          <w:i w:val="false"/>
          <w:color w:val="000000"/>
          <w:vertAlign w:val="subscript"/>
        </w:rPr>
        <w:t>3 </w:t>
      </w:r>
      <w:r>
        <w:rPr>
          <w:rFonts w:ascii="Times New Roman"/>
          <w:b w:val="false"/>
          <w:i w:val="false"/>
          <w:color w:val="000000"/>
          <w:sz w:val="28"/>
        </w:rPr>
        <w:t>II (300 - 400 °C) и низкотемпературной - NaPO</w:t>
      </w:r>
      <w:r>
        <w:rPr>
          <w:rFonts w:ascii="Times New Roman"/>
          <w:b w:val="false"/>
          <w:i w:val="false"/>
          <w:color w:val="000000"/>
          <w:vertAlign w:val="subscript"/>
        </w:rPr>
        <w:t>3</w:t>
      </w:r>
      <w:r>
        <w:rPr>
          <w:rFonts w:ascii="Times New Roman"/>
          <w:b w:val="false"/>
          <w:i w:val="false"/>
          <w:color w:val="000000"/>
          <w:sz w:val="28"/>
        </w:rPr>
        <w:t>III (230 - 300 °C).</w:t>
      </w:r>
    </w:p>
    <w:p>
      <w:pPr>
        <w:spacing w:after="0"/>
        <w:ind w:left="0"/>
        <w:jc w:val="both"/>
      </w:pPr>
      <w:r>
        <w:rPr>
          <w:rFonts w:ascii="Times New Roman"/>
          <w:b w:val="false"/>
          <w:i w:val="false"/>
          <w:color w:val="000000"/>
          <w:sz w:val="28"/>
        </w:rPr>
        <w:t>
      Присутствие соли Мадрелла затрудняет растворимость продукта, в то время как пирофосфат и триметафосфат понижают связывающую способность по отношению к ионам кальция и уменьшают, таким образом, возможности использования продукта.</w:t>
      </w:r>
    </w:p>
    <w:p>
      <w:pPr>
        <w:spacing w:after="0"/>
        <w:ind w:left="0"/>
        <w:jc w:val="both"/>
      </w:pPr>
      <w:r>
        <w:rPr>
          <w:rFonts w:ascii="Times New Roman"/>
          <w:b w:val="false"/>
          <w:i w:val="false"/>
          <w:color w:val="000000"/>
          <w:sz w:val="28"/>
        </w:rPr>
        <w:t>
      Процесс нейтрализации осуществляется непрерывно при температуре 80 - 90 °С в две ступени в двух последовательно расположенных реакторах.</w:t>
      </w:r>
    </w:p>
    <w:p>
      <w:pPr>
        <w:spacing w:after="0"/>
        <w:ind w:left="0"/>
        <w:jc w:val="both"/>
      </w:pPr>
      <w:r>
        <w:rPr>
          <w:rFonts w:ascii="Times New Roman"/>
          <w:b w:val="false"/>
          <w:i w:val="false"/>
          <w:color w:val="000000"/>
          <w:sz w:val="28"/>
        </w:rPr>
        <w:t>
      Необходимость проведения процесса в двух реакторах определяется скоростью растворения соды в образующемся растворе ортофосфатов - чем больше концентрация фосфатов и, соответственно, выше рН среды, тем меньше скорость растворения соды. Время полного протекания реакции до мольного соотношения мононатрий фосфатов к динатрийфосфатам 1:2 - 2 - 2,5 часа.</w:t>
      </w:r>
    </w:p>
    <w:p>
      <w:pPr>
        <w:spacing w:after="0"/>
        <w:ind w:left="0"/>
        <w:jc w:val="both"/>
      </w:pPr>
      <w:r>
        <w:rPr>
          <w:rFonts w:ascii="Times New Roman"/>
          <w:b w:val="false"/>
          <w:i w:val="false"/>
          <w:color w:val="000000"/>
          <w:sz w:val="28"/>
        </w:rPr>
        <w:t>
      Реакции нейтрализации экзотермичны, однако, тепла реакции недостаточно, поэтому для поддержания температуры раствора в реакторах в заданных пределах в змеевики реакторов подается пар. Для лучшего ведения процесса нейтрализации раствор в реакторах перемешивается мешалками. Плотность нейтрализованного раствора должна быть в пределах 1,52 - 1,54 г/см</w:t>
      </w:r>
      <w:r>
        <w:rPr>
          <w:rFonts w:ascii="Times New Roman"/>
          <w:b w:val="false"/>
          <w:i w:val="false"/>
          <w:color w:val="000000"/>
          <w:vertAlign w:val="superscript"/>
        </w:rPr>
        <w:t>3</w:t>
      </w:r>
      <w:r>
        <w:rPr>
          <w:rFonts w:ascii="Times New Roman"/>
          <w:b w:val="false"/>
          <w:i w:val="false"/>
          <w:color w:val="000000"/>
          <w:sz w:val="28"/>
        </w:rPr>
        <w:t>, рН раствора 6,56 - 6,65.</w:t>
      </w:r>
    </w:p>
    <w:p>
      <w:pPr>
        <w:spacing w:after="0"/>
        <w:ind w:left="0"/>
        <w:jc w:val="both"/>
      </w:pPr>
      <w:r>
        <w:rPr>
          <w:rFonts w:ascii="Times New Roman"/>
          <w:b w:val="false"/>
          <w:i w:val="false"/>
          <w:color w:val="000000"/>
          <w:sz w:val="28"/>
        </w:rPr>
        <w:t>
      Готовый раствор поступает в парообогреваемый сборник, откуда подается на фильтрацию для очистки от нерастворимых примесей. Отфильтрованный раствор с плотностью 1,52 - 1,54 г/см</w:t>
      </w:r>
      <w:r>
        <w:rPr>
          <w:rFonts w:ascii="Times New Roman"/>
          <w:b w:val="false"/>
          <w:i w:val="false"/>
          <w:color w:val="000000"/>
          <w:vertAlign w:val="superscript"/>
        </w:rPr>
        <w:t>3 </w:t>
      </w:r>
      <w:r>
        <w:rPr>
          <w:rFonts w:ascii="Times New Roman"/>
          <w:b w:val="false"/>
          <w:i w:val="false"/>
          <w:color w:val="000000"/>
          <w:sz w:val="28"/>
        </w:rPr>
        <w:t>и температурой 80 - 90 °С насосами высокого давления под давлением 9 - 15 МПа подается в распылительный коллектор сушильной башни.</w:t>
      </w:r>
    </w:p>
    <w:p>
      <w:pPr>
        <w:spacing w:after="0"/>
        <w:ind w:left="0"/>
        <w:jc w:val="both"/>
      </w:pPr>
      <w:r>
        <w:rPr>
          <w:rFonts w:ascii="Times New Roman"/>
          <w:b w:val="false"/>
          <w:i w:val="false"/>
          <w:color w:val="000000"/>
          <w:sz w:val="28"/>
        </w:rPr>
        <w:t>
      Сушка раствора ортофосфатов происходит в сушильной башне при температуре300 - 480 °С. Раствор ортофосфатов под давлением разбрызгивается форсунками в потоке горячих газов, поступающих в верхнюю часть башни с температурой 450 - 580 °С. Высушенная смесь ортофосфатов натрия содержит до 1 % кристаллизационной воды и поступает на кальцинацию (прокалку). Дегидратация ортофосфатов натрия происходит с образованием триполифосфата натрия. Время пребывания смеси фосфатов в кальцинаторе составляет 70 - 90 минут.</w:t>
      </w:r>
    </w:p>
    <w:p>
      <w:pPr>
        <w:spacing w:after="0"/>
        <w:ind w:left="0"/>
        <w:jc w:val="both"/>
      </w:pPr>
      <w:r>
        <w:rPr>
          <w:rFonts w:ascii="Times New Roman"/>
          <w:b w:val="false"/>
          <w:i w:val="false"/>
          <w:color w:val="000000"/>
          <w:sz w:val="28"/>
        </w:rPr>
        <w:t>
      Триполифосфат натрия получается нагреванием смеси ортофосфатов натрия, имеющей состав с соотношением 5Na</w:t>
      </w:r>
      <w:r>
        <w:rPr>
          <w:rFonts w:ascii="Times New Roman"/>
          <w:b w:val="false"/>
          <w:i w:val="false"/>
          <w:color w:val="000000"/>
          <w:vertAlign w:val="subscript"/>
        </w:rPr>
        <w:t>2</w:t>
      </w:r>
      <w:r>
        <w:rPr>
          <w:rFonts w:ascii="Times New Roman"/>
          <w:b w:val="false"/>
          <w:i w:val="false"/>
          <w:color w:val="000000"/>
          <w:sz w:val="28"/>
        </w:rPr>
        <w:t>O:3P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 по реакции: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4 </w:t>
            </w:r>
            <w:r>
              <w:rPr>
                <w:rFonts w:ascii="Times New Roman"/>
                <w:b w:val="false"/>
                <w:i w:val="false"/>
                <w:color w:val="000000"/>
                <w:sz w:val="20"/>
              </w:rPr>
              <w:t>+ 2Na</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4 </w:t>
            </w: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+ 2H</w:t>
            </w:r>
            <w:r>
              <w:rPr>
                <w:rFonts w:ascii="Times New Roman"/>
                <w:b w:val="false"/>
                <w:i w:val="false"/>
                <w:color w:val="000000"/>
                <w:vertAlign w:val="subscript"/>
              </w:rPr>
              <w:t>2</w:t>
            </w:r>
            <w:r>
              <w:rPr>
                <w:rFonts w:ascii="Times New Roman"/>
                <w:b w:val="false"/>
                <w:i w:val="false"/>
                <w:color w:val="000000"/>
                <w:sz w:val="20"/>
              </w:rPr>
              <w:t>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bl>
    <w:p>
      <w:pPr>
        <w:spacing w:after="0"/>
        <w:ind w:left="0"/>
        <w:jc w:val="both"/>
      </w:pPr>
      <w:r>
        <w:rPr>
          <w:rFonts w:ascii="Times New Roman"/>
          <w:b w:val="false"/>
          <w:i w:val="false"/>
          <w:color w:val="000000"/>
          <w:sz w:val="28"/>
        </w:rPr>
        <w:t>
      Образование триполифосфата натрия протекает в твердом состоянии, поэтому для достижения полноты реакции очень важно проведение быстрой сушки, не допускающей расслоения смеси исходных солей на 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и 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p>
    <w:p>
      <w:pPr>
        <w:spacing w:after="0"/>
        <w:ind w:left="0"/>
        <w:jc w:val="both"/>
      </w:pPr>
      <w:r>
        <w:rPr>
          <w:rFonts w:ascii="Times New Roman"/>
          <w:b w:val="false"/>
          <w:i w:val="false"/>
          <w:color w:val="000000"/>
          <w:sz w:val="28"/>
        </w:rPr>
        <w:t>
      Предложено несколько механизмов дегидратации смеси при получении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4Na</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4 </w:t>
            </w:r>
            <w:r>
              <w:rPr>
                <w:rFonts w:ascii="Times New Roman"/>
                <w:b w:val="false"/>
                <w:i w:val="false"/>
                <w:color w:val="000000"/>
                <w:sz w:val="20"/>
              </w:rPr>
              <w:t>+ 2NaH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4 </w:t>
            </w:r>
            <w:r>
              <w:rPr>
                <w:rFonts w:ascii="Times New Roman"/>
                <w:b w:val="false"/>
                <w:i w:val="false"/>
                <w:color w:val="000000"/>
                <w:sz w:val="20"/>
              </w:rPr>
              <w:t>→ 2Na</w:t>
            </w:r>
            <w:r>
              <w:rPr>
                <w:rFonts w:ascii="Times New Roman"/>
                <w:b w:val="false"/>
                <w:i w:val="false"/>
                <w:color w:val="000000"/>
                <w:vertAlign w:val="subscript"/>
              </w:rPr>
              <w:t>4</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+ 3H</w:t>
            </w:r>
            <w:r>
              <w:rPr>
                <w:rFonts w:ascii="Times New Roman"/>
                <w:b w:val="false"/>
                <w:i w:val="false"/>
                <w:color w:val="000000"/>
                <w:vertAlign w:val="subscript"/>
              </w:rPr>
              <w:t>2</w:t>
            </w:r>
            <w:r>
              <w:rPr>
                <w:rFonts w:ascii="Times New Roman"/>
                <w:b w:val="false"/>
                <w:i w:val="false"/>
                <w:color w:val="000000"/>
                <w:sz w:val="20"/>
              </w:rPr>
              <w:t>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(3.29) </w:t>
            </w:r>
          </w:p>
        </w:tc>
      </w:tr>
    </w:tbl>
    <w:p>
      <w:pPr>
        <w:spacing w:after="0"/>
        <w:ind w:left="0"/>
        <w:jc w:val="both"/>
      </w:pPr>
      <w:r>
        <w:rPr>
          <w:rFonts w:ascii="Times New Roman"/>
          <w:b w:val="false"/>
          <w:i w:val="false"/>
          <w:color w:val="000000"/>
          <w:sz w:val="28"/>
        </w:rPr>
        <w:t>
      На следующей стадии процесса тетра- и динатрий пирофосфаты реагируют в твердом состоянии с образованием триполифосфата: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2Na</w:t>
            </w:r>
            <w:r>
              <w:rPr>
                <w:rFonts w:ascii="Times New Roman"/>
                <w:b w:val="false"/>
                <w:i w:val="false"/>
                <w:color w:val="000000"/>
                <w:vertAlign w:val="subscript"/>
              </w:rPr>
              <w:t>4</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2Na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 xml:space="preserve">O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bl>
    <w:p>
      <w:pPr>
        <w:spacing w:after="0"/>
        <w:ind w:left="0"/>
        <w:jc w:val="left"/>
      </w:pPr>
      <w:r>
        <w:br/>
      </w:r>
    </w:p>
    <w:p>
      <w:pPr>
        <w:spacing w:after="0"/>
        <w:ind w:left="0"/>
        <w:jc w:val="both"/>
      </w:pPr>
      <w:r>
        <w:drawing>
          <wp:inline distT="0" distB="0" distL="0" distR="0">
            <wp:extent cx="57277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7277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Принципиальная технологическая схема процесса получения триполифосфата натрия</w:t>
      </w:r>
    </w:p>
    <w:p>
      <w:pPr>
        <w:spacing w:after="0"/>
        <w:ind w:left="0"/>
        <w:jc w:val="both"/>
      </w:pPr>
      <w:r>
        <w:rPr>
          <w:rFonts w:ascii="Times New Roman"/>
          <w:b w:val="false"/>
          <w:i w:val="false"/>
          <w:color w:val="000000"/>
          <w:sz w:val="28"/>
        </w:rPr>
        <w:t>
      Начальная реакция дегидратации заканчивается на более ранней стадии, она идет только до образования смеси 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 которая реагирует затем непосредственно по уравнению:</w:t>
      </w:r>
    </w:p>
    <w:p>
      <w:pPr>
        <w:spacing w:after="0"/>
        <w:ind w:left="0"/>
        <w:jc w:val="both"/>
      </w:pPr>
      <w:r>
        <w:rPr>
          <w:rFonts w:ascii="Times New Roman"/>
          <w:b w:val="false"/>
          <w:i w:val="false"/>
          <w:color w:val="000000"/>
          <w:sz w:val="28"/>
        </w:rPr>
        <w:t>
      2Na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+ 0,5Na</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+ 1,5H</w:t>
      </w:r>
      <w:r>
        <w:rPr>
          <w:rFonts w:ascii="Times New Roman"/>
          <w:b w:val="false"/>
          <w:i w:val="false"/>
          <w:color w:val="000000"/>
          <w:vertAlign w:val="subscript"/>
        </w:rPr>
        <w:t>2</w:t>
      </w:r>
      <w:r>
        <w:rPr>
          <w:rFonts w:ascii="Times New Roman"/>
          <w:b w:val="false"/>
          <w:i w:val="false"/>
          <w:color w:val="000000"/>
          <w:sz w:val="28"/>
        </w:rPr>
        <w:t>O            (3.31)</w:t>
      </w:r>
    </w:p>
    <w:p>
      <w:pPr>
        <w:spacing w:after="0"/>
        <w:ind w:left="0"/>
        <w:jc w:val="both"/>
      </w:pPr>
      <w:r>
        <w:rPr>
          <w:rFonts w:ascii="Times New Roman"/>
          <w:b w:val="false"/>
          <w:i w:val="false"/>
          <w:color w:val="000000"/>
          <w:sz w:val="28"/>
        </w:rPr>
        <w:t>
      В присутствии аммиачной селитры при нагревании ортофосфатов натрия сначала протекает разложение обеих исходных солей с образованием пиро- и метафосфата натрия, которые затем взаимодействуют по уравнению:</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4</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NaPO</w:t>
      </w:r>
      <w:r>
        <w:rPr>
          <w:rFonts w:ascii="Times New Roman"/>
          <w:b w:val="false"/>
          <w:i w:val="false"/>
          <w:color w:val="000000"/>
          <w:vertAlign w:val="subscript"/>
        </w:rPr>
        <w:t>3 </w:t>
      </w:r>
      <w:r>
        <w:rPr>
          <w:rFonts w:ascii="Times New Roman"/>
          <w:b w:val="false"/>
          <w:i w:val="false"/>
          <w:color w:val="000000"/>
          <w:sz w:val="28"/>
        </w:rPr>
        <w:t>→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(3.32)</w:t>
      </w:r>
    </w:p>
    <w:p>
      <w:pPr>
        <w:spacing w:after="0"/>
        <w:ind w:left="0"/>
        <w:jc w:val="both"/>
      </w:pPr>
      <w:r>
        <w:rPr>
          <w:rFonts w:ascii="Times New Roman"/>
          <w:b w:val="false"/>
          <w:i w:val="false"/>
          <w:color w:val="000000"/>
          <w:sz w:val="28"/>
        </w:rPr>
        <w:t>
      Принципиальная технологическая схема получения триполифосфата натрия из смеси ЭФК и ТФК приведена на рисунке 3.8.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Содержание триполифосфата натрия в продукте (%) при различных температурах нагревания в течение150 мин с добавками 1 %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w:t>
      </w:r>
      <w:r>
        <w:rPr>
          <w:rFonts w:ascii="Times New Roman"/>
          <w:b w:val="false"/>
          <w:i w:val="false"/>
          <w:color w:val="000000"/>
          <w:sz w:val="28"/>
        </w:rPr>
        <w:t xml:space="preserve"> и без него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xml:space="preserve">, %: без добавки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 с добавкой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Температура образования триполифосфата натрия находится в очень широких пределах - 250 - 600 °С (таблица 3.4).</w:t>
      </w:r>
    </w:p>
    <w:p>
      <w:pPr>
        <w:spacing w:after="0"/>
        <w:ind w:left="0"/>
        <w:jc w:val="both"/>
      </w:pPr>
      <w:r>
        <w:rPr>
          <w:rFonts w:ascii="Times New Roman"/>
          <w:b w:val="false"/>
          <w:i w:val="false"/>
          <w:color w:val="000000"/>
          <w:sz w:val="28"/>
        </w:rPr>
        <w:t>
      При проведении испытания процесса кальцинации на режимах температур до 615 °С было установлено:</w:t>
      </w:r>
    </w:p>
    <w:p>
      <w:pPr>
        <w:spacing w:after="0"/>
        <w:ind w:left="0"/>
        <w:jc w:val="both"/>
      </w:pPr>
      <w:r>
        <w:rPr>
          <w:rFonts w:ascii="Times New Roman"/>
          <w:b w:val="false"/>
          <w:i w:val="false"/>
          <w:color w:val="000000"/>
          <w:sz w:val="28"/>
        </w:rPr>
        <w:t>
      ниже 170 °С весь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находится в форме ортофосфатов при длительности выдержки в несколько дней;</w:t>
      </w:r>
    </w:p>
    <w:p>
      <w:pPr>
        <w:spacing w:after="0"/>
        <w:ind w:left="0"/>
        <w:jc w:val="both"/>
      </w:pPr>
      <w:r>
        <w:rPr>
          <w:rFonts w:ascii="Times New Roman"/>
          <w:b w:val="false"/>
          <w:i w:val="false"/>
          <w:color w:val="000000"/>
          <w:sz w:val="28"/>
        </w:rPr>
        <w:t>
      от 175 до 250 °С при последующем охлаждении половина ортофосфатов находится в кристаллической форме, при продолжительной выдержке наблюдается полное превращение;</w:t>
      </w:r>
    </w:p>
    <w:p>
      <w:pPr>
        <w:spacing w:after="0"/>
        <w:ind w:left="0"/>
        <w:jc w:val="both"/>
      </w:pPr>
      <w:r>
        <w:rPr>
          <w:rFonts w:ascii="Times New Roman"/>
          <w:b w:val="false"/>
          <w:i w:val="false"/>
          <w:color w:val="000000"/>
          <w:sz w:val="28"/>
        </w:rPr>
        <w:t>
      при температуре близкой к 200 °С начинается образование тетрапирофосфата, что обеспечивает переход в течение нескольких минут;</w:t>
      </w:r>
    </w:p>
    <w:p>
      <w:pPr>
        <w:spacing w:after="0"/>
        <w:ind w:left="0"/>
        <w:jc w:val="both"/>
      </w:pPr>
      <w:r>
        <w:rPr>
          <w:rFonts w:ascii="Times New Roman"/>
          <w:b w:val="false"/>
          <w:i w:val="false"/>
          <w:color w:val="000000"/>
          <w:sz w:val="28"/>
        </w:rPr>
        <w:t>
      в интервале температур 350 - 400 °С большая часть триполифосфата находится в форме II;</w:t>
      </w:r>
    </w:p>
    <w:p>
      <w:pPr>
        <w:spacing w:after="0"/>
        <w:ind w:left="0"/>
        <w:jc w:val="both"/>
      </w:pPr>
      <w:r>
        <w:rPr>
          <w:rFonts w:ascii="Times New Roman"/>
          <w:b w:val="false"/>
          <w:i w:val="false"/>
          <w:color w:val="000000"/>
          <w:sz w:val="28"/>
        </w:rPr>
        <w:t>
      при подогреве смеси в среде, имеющей температуру в интервале от 450 до 615 °С, с последующим охлаждением установлено, что в интервале 450 - 500 °С происходит быстрое превращение формы II в форму I. Обычно это превращение до конца не доходит, содержание формы II составляет 5 - 30 %.</w:t>
      </w:r>
    </w:p>
    <w:p>
      <w:pPr>
        <w:spacing w:after="0"/>
        <w:ind w:left="0"/>
        <w:jc w:val="both"/>
      </w:pPr>
      <w:r>
        <w:rPr>
          <w:rFonts w:ascii="Times New Roman"/>
          <w:b w:val="false"/>
          <w:i w:val="false"/>
          <w:color w:val="000000"/>
          <w:sz w:val="28"/>
        </w:rPr>
        <w:t>
      Основным фактором, обеспечивающим получение триполифосфата натрия с минимальным содержанием формы I, является температура кальцинации исходной смеси фосфатов натрия, которую держат практически в пределах 350 - 400 °С.</w:t>
      </w:r>
    </w:p>
    <w:p>
      <w:pPr>
        <w:spacing w:after="0"/>
        <w:ind w:left="0"/>
        <w:jc w:val="both"/>
      </w:pPr>
      <w:r>
        <w:rPr>
          <w:rFonts w:ascii="Times New Roman"/>
          <w:b w:val="false"/>
          <w:i w:val="false"/>
          <w:color w:val="000000"/>
          <w:sz w:val="28"/>
        </w:rPr>
        <w:t>
      Кроме того, имеет место тот факт, что образование I формы при низких температурах зависит от размера частиц, и что форма I образуется тем быстрее, чем крупнее частицы исходного ортофосфатного материала. Когда продукт находится в тонко измельченном состоянии, переход формы I в форму II протекает очень медленно, поэтому вся форма I в случае образования при дегидратации смеси ортофосфатов остается в охлажденном продукте почти без изменения.</w:t>
      </w:r>
    </w:p>
    <w:p>
      <w:pPr>
        <w:spacing w:after="0"/>
        <w:ind w:left="0"/>
        <w:jc w:val="both"/>
      </w:pPr>
      <w:r>
        <w:rPr>
          <w:rFonts w:ascii="Times New Roman"/>
          <w:b w:val="false"/>
          <w:i w:val="false"/>
          <w:color w:val="000000"/>
          <w:sz w:val="28"/>
        </w:rPr>
        <w:t>
      Кальцинация происходит за счет тепла газов, образующихся при сгорании природного газа. Газы в кальцинатор поступают с температурой 500 - 580 °С и выходят с температурой 240 - 300 °С. Для равномерной прокалки фосфатам в кальцинаторе с помощью скребков и вращающейся карусели придается направленное движение между тарелями. Для выравнивания температурного поля внутри кальцинатора производится перемешивание потоков теплоносителя с помощью вращающейся турбины. Триполифосфат натрия выходит из кальцинатора с температурой 260 - 320 °С и, пройдя систему шнеков и узел дробления, транспортируется на склад готового продукта по трубопроводу посредством сжатого воздуха.</w:t>
      </w:r>
    </w:p>
    <w:p>
      <w:pPr>
        <w:spacing w:after="0"/>
        <w:ind w:left="0"/>
        <w:jc w:val="both"/>
      </w:pPr>
      <w:r>
        <w:rPr>
          <w:rFonts w:ascii="Times New Roman"/>
          <w:b w:val="false"/>
          <w:i w:val="false"/>
          <w:color w:val="000000"/>
          <w:sz w:val="28"/>
        </w:rPr>
        <w:t>
      Качество готового триполифосфата натрия зависит от многих факторов:</w:t>
      </w:r>
    </w:p>
    <w:p>
      <w:pPr>
        <w:spacing w:after="0"/>
        <w:ind w:left="0"/>
        <w:jc w:val="both"/>
      </w:pPr>
      <w:r>
        <w:rPr>
          <w:rFonts w:ascii="Times New Roman"/>
          <w:b w:val="false"/>
          <w:i w:val="false"/>
          <w:color w:val="000000"/>
          <w:sz w:val="28"/>
        </w:rPr>
        <w:t>
      снижение металлического титра раствора ниже 1,68 ведет к снижению pH и повышению не растворимых в воде веществ в триполифосфате натрия за счет образования солей Мадрелла (NaPO</w:t>
      </w:r>
      <w:r>
        <w:rPr>
          <w:rFonts w:ascii="Times New Roman"/>
          <w:b w:val="false"/>
          <w:i w:val="false"/>
          <w:color w:val="000000"/>
          <w:vertAlign w:val="subscript"/>
        </w:rPr>
        <w:t>3</w:t>
      </w:r>
      <w:r>
        <w:rPr>
          <w:rFonts w:ascii="Times New Roman"/>
          <w:b w:val="false"/>
          <w:i w:val="false"/>
          <w:color w:val="000000"/>
          <w:sz w:val="28"/>
        </w:rPr>
        <w:t>)n;</w:t>
      </w:r>
    </w:p>
    <w:p>
      <w:pPr>
        <w:spacing w:after="0"/>
        <w:ind w:left="0"/>
        <w:jc w:val="both"/>
      </w:pPr>
      <w:r>
        <w:rPr>
          <w:rFonts w:ascii="Times New Roman"/>
          <w:b w:val="false"/>
          <w:i w:val="false"/>
          <w:color w:val="000000"/>
          <w:sz w:val="28"/>
        </w:rPr>
        <w:t>
      повышение металлического титра выше 1,70 ведет к снижению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в готовом продукте;</w:t>
      </w:r>
    </w:p>
    <w:p>
      <w:pPr>
        <w:spacing w:after="0"/>
        <w:ind w:left="0"/>
        <w:jc w:val="both"/>
      </w:pPr>
      <w:r>
        <w:rPr>
          <w:rFonts w:ascii="Times New Roman"/>
          <w:b w:val="false"/>
          <w:i w:val="false"/>
          <w:color w:val="000000"/>
          <w:sz w:val="28"/>
        </w:rPr>
        <w:t>
      недостаточная температура кальцинации (недокал) ведет к снижению содержания триполифосфата натрия, снижению pH;</w:t>
      </w:r>
    </w:p>
    <w:p>
      <w:pPr>
        <w:spacing w:after="0"/>
        <w:ind w:left="0"/>
        <w:jc w:val="both"/>
      </w:pPr>
      <w:r>
        <w:rPr>
          <w:rFonts w:ascii="Times New Roman"/>
          <w:b w:val="false"/>
          <w:i w:val="false"/>
          <w:color w:val="000000"/>
          <w:sz w:val="28"/>
        </w:rPr>
        <w:t>
      слишком высокая температура кальцинации (перекал) ведет к повышению содержания I формы и повышению pH готового триполифосфата натрия;</w:t>
      </w:r>
    </w:p>
    <w:p>
      <w:pPr>
        <w:spacing w:after="0"/>
        <w:ind w:left="0"/>
        <w:jc w:val="both"/>
      </w:pPr>
      <w:r>
        <w:rPr>
          <w:rFonts w:ascii="Times New Roman"/>
          <w:b w:val="false"/>
          <w:i w:val="false"/>
          <w:color w:val="000000"/>
          <w:sz w:val="28"/>
        </w:rPr>
        <w:t>
      недостаток добавки нитрата аммония ведет к уменьшению содержания триполифосфата натрия, увеличению рН, увеличению содержания I формы, появлению серого оттенка готового продукта;</w:t>
      </w:r>
    </w:p>
    <w:p>
      <w:pPr>
        <w:spacing w:after="0"/>
        <w:ind w:left="0"/>
        <w:jc w:val="both"/>
      </w:pPr>
      <w:r>
        <w:rPr>
          <w:rFonts w:ascii="Times New Roman"/>
          <w:b w:val="false"/>
          <w:i w:val="false"/>
          <w:color w:val="000000"/>
          <w:sz w:val="28"/>
        </w:rPr>
        <w:t>
      недостаточно чистый раствор фосфатов после фильтрации ведет к повышению содержания нерастворимых веществ в готовом продукте;</w:t>
      </w:r>
    </w:p>
    <w:p>
      <w:pPr>
        <w:spacing w:after="0"/>
        <w:ind w:left="0"/>
        <w:jc w:val="both"/>
      </w:pPr>
      <w:r>
        <w:rPr>
          <w:rFonts w:ascii="Times New Roman"/>
          <w:b w:val="false"/>
          <w:i w:val="false"/>
          <w:color w:val="000000"/>
          <w:sz w:val="28"/>
        </w:rPr>
        <w:t>
      завышенное содержание марганца в исходной кислоте (более 0,003 %) приводит к появлению кремового или розоватого оттенка готового продукта;</w:t>
      </w:r>
    </w:p>
    <w:p>
      <w:pPr>
        <w:spacing w:after="0"/>
        <w:ind w:left="0"/>
        <w:jc w:val="both"/>
      </w:pPr>
      <w:r>
        <w:rPr>
          <w:rFonts w:ascii="Times New Roman"/>
          <w:b w:val="false"/>
          <w:i w:val="false"/>
          <w:color w:val="000000"/>
          <w:sz w:val="28"/>
        </w:rPr>
        <w:t>
      чем меньше гранулы высушенных фосфатов, тем лучше идет процесс кальцинации;</w:t>
      </w:r>
    </w:p>
    <w:p>
      <w:pPr>
        <w:spacing w:after="0"/>
        <w:ind w:left="0"/>
        <w:jc w:val="both"/>
      </w:pPr>
      <w:r>
        <w:rPr>
          <w:rFonts w:ascii="Times New Roman"/>
          <w:b w:val="false"/>
          <w:i w:val="false"/>
          <w:color w:val="000000"/>
          <w:sz w:val="28"/>
        </w:rPr>
        <w:t>
      заниженное содержание кислорода в газовоздушной смеси может привести к неполному сгоранию газа и появлению серого оттенка в готовом продукте.</w:t>
      </w:r>
    </w:p>
    <w:p>
      <w:pPr>
        <w:spacing w:after="0"/>
        <w:ind w:left="0"/>
        <w:jc w:val="both"/>
      </w:pPr>
      <w:r>
        <w:rPr>
          <w:rFonts w:ascii="Times New Roman"/>
          <w:b/>
          <w:i w:val="false"/>
          <w:color w:val="000000"/>
          <w:sz w:val="28"/>
        </w:rPr>
        <w:t>3.1.5. Производство гексаметафосфата натрия</w:t>
      </w:r>
    </w:p>
    <w:p>
      <w:pPr>
        <w:spacing w:after="0"/>
        <w:ind w:left="0"/>
        <w:jc w:val="both"/>
      </w:pPr>
      <w:r>
        <w:rPr>
          <w:rFonts w:ascii="Times New Roman"/>
          <w:b w:val="false"/>
          <w:i w:val="false"/>
          <w:color w:val="000000"/>
          <w:sz w:val="28"/>
        </w:rPr>
        <w:t>
      В 2012 году на заводе ТОО "НДФЗ" введено в эксплуатацию новое производство гексаметафосфата натрия мощностью 5 тысяч тонн/год.</w:t>
      </w:r>
    </w:p>
    <w:p>
      <w:pPr>
        <w:spacing w:after="0"/>
        <w:ind w:left="0"/>
        <w:jc w:val="both"/>
      </w:pPr>
      <w:r>
        <w:rPr>
          <w:rFonts w:ascii="Times New Roman"/>
          <w:b w:val="false"/>
          <w:i w:val="false"/>
          <w:color w:val="000000"/>
          <w:sz w:val="28"/>
        </w:rPr>
        <w:t>
      Проектная мощность 4000 тонн в год. Производство состоит из одной технологической нитки.</w:t>
      </w:r>
    </w:p>
    <w:p>
      <w:pPr>
        <w:spacing w:after="0"/>
        <w:ind w:left="0"/>
        <w:jc w:val="both"/>
      </w:pPr>
      <w:r>
        <w:rPr>
          <w:rFonts w:ascii="Times New Roman"/>
          <w:b w:val="false"/>
          <w:i w:val="false"/>
          <w:color w:val="000000"/>
          <w:sz w:val="28"/>
        </w:rPr>
        <w:t>
      Метод получения полифосфата (гексаметафосфата) натрия основан на нейтрализации едкого натра или раствора динатрийфосфата фосфорной кислотой с последующей сушкой нейтрализованного раствора и плавкой сухих солей. Категория производства – первая [22].</w:t>
      </w:r>
    </w:p>
    <w:p>
      <w:pPr>
        <w:spacing w:after="0"/>
        <w:ind w:left="0"/>
        <w:jc w:val="both"/>
      </w:pPr>
      <w:r>
        <w:rPr>
          <w:rFonts w:ascii="Times New Roman"/>
          <w:b w:val="false"/>
          <w:i w:val="false"/>
          <w:color w:val="000000"/>
          <w:sz w:val="28"/>
        </w:rPr>
        <w:t>
      Полифосфат натрия производят посредством термической дегидратации раствора мононатрий фосфата в плавильной печи.</w:t>
      </w:r>
    </w:p>
    <w:p>
      <w:pPr>
        <w:spacing w:after="0"/>
        <w:ind w:left="0"/>
        <w:jc w:val="both"/>
      </w:pPr>
      <w:r>
        <w:rPr>
          <w:rFonts w:ascii="Times New Roman"/>
          <w:b w:val="false"/>
          <w:i w:val="false"/>
          <w:color w:val="000000"/>
          <w:sz w:val="28"/>
        </w:rPr>
        <w:t>
      Раствор фосфатов натрия готовят посредством нейтрализации ортофосфорной кислоты кальцинированной содой. Раствор корректируется посредством добавки кислоты или раствора с высоким титром в реактор для получения окончательного отношения Na / P или металлического титра МТ (мольное отношение Na</w:t>
      </w:r>
      <w:r>
        <w:rPr>
          <w:rFonts w:ascii="Times New Roman"/>
          <w:b w:val="false"/>
          <w:i w:val="false"/>
          <w:color w:val="000000"/>
          <w:vertAlign w:val="subscript"/>
        </w:rPr>
        <w:t>2</w:t>
      </w:r>
      <w:r>
        <w:rPr>
          <w:rFonts w:ascii="Times New Roman"/>
          <w:b w:val="false"/>
          <w:i w:val="false"/>
          <w:color w:val="000000"/>
          <w:sz w:val="28"/>
        </w:rPr>
        <w:t>О / P</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1,002 - 1,007.</w:t>
      </w:r>
    </w:p>
    <w:p>
      <w:pPr>
        <w:spacing w:after="0"/>
        <w:ind w:left="0"/>
        <w:jc w:val="both"/>
      </w:pPr>
      <w:r>
        <w:rPr>
          <w:rFonts w:ascii="Times New Roman"/>
          <w:b w:val="false"/>
          <w:i w:val="false"/>
          <w:color w:val="000000"/>
          <w:sz w:val="28"/>
        </w:rPr>
        <w:t>
      Процесс нейтрализации осуществляется периодически при температуре 85 - 95 °С в двух реакторах.</w:t>
      </w:r>
    </w:p>
    <w:p>
      <w:pPr>
        <w:spacing w:after="0"/>
        <w:ind w:left="0"/>
        <w:jc w:val="both"/>
      </w:pPr>
      <w:r>
        <w:rPr>
          <w:rFonts w:ascii="Times New Roman"/>
          <w:b w:val="false"/>
          <w:i w:val="false"/>
          <w:color w:val="000000"/>
          <w:sz w:val="28"/>
        </w:rPr>
        <w:t>
      Реакции нейтрализации экзотермичны, но тепла реакции недостаточно, поэтому для поддержания температуры раствора в заданных пределах во избежание его кристаллизации в змеевики реакторов подается пар. Для лучшего ведения процесса нейтрализации раствор в реакторах перемешивается мешалками. Плотность нейтрализованного раствора должна быть в пределах 1580 - 1640 кг/м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Нейтрализованный раствор дозируют насосами в торцевую часть плавильной печи. Термическая дегидратация и конденсация фосфатов натрия в полифосфат происходит в ванне печи непрерывно. Раствор в печь подается противотоком продуктам сгорания природного газа. В передней части печи установлена автоматическая газовая горелка APH 45.</w:t>
      </w:r>
    </w:p>
    <w:p>
      <w:pPr>
        <w:spacing w:after="0"/>
        <w:ind w:left="0"/>
        <w:jc w:val="both"/>
      </w:pPr>
      <w:r>
        <w:rPr>
          <w:rFonts w:ascii="Times New Roman"/>
          <w:b w:val="false"/>
          <w:i w:val="false"/>
          <w:color w:val="000000"/>
          <w:sz w:val="28"/>
        </w:rPr>
        <w:t>
      Расплав, который образовался при температуре 650 – 700 °C направляется на поверхности охлаждающих цилиндров, где быстро остывает. Образовавшийся стекловидный чешуйчатый материал передается по винтовому конвейеру на дробилку. Дробленый продукт шнеком подается на вибросито, где отсеивается крупная фракция. Мелкий годный продукт поступает в бункер. Молотый продукт фасуют в полипропиленовые мешки по 25 кг, которые устанавливают на поддон и хранят на складе готовой продукции. Принципиальная схема процесса получения гексаметафосфата натрия представлена на рисунке 3.12.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943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1943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Технологическая схема получения гексаметафосфата натрия с использованием едкого натра и печных газов производства желтого фосфора</w:t>
      </w:r>
    </w:p>
    <w:p>
      <w:pPr>
        <w:spacing w:after="0"/>
        <w:ind w:left="0"/>
        <w:jc w:val="both"/>
      </w:pPr>
      <w:r>
        <w:rPr>
          <w:rFonts w:ascii="Times New Roman"/>
          <w:b w:val="false"/>
          <w:i w:val="false"/>
          <w:color w:val="000000"/>
          <w:sz w:val="28"/>
        </w:rPr>
        <w:t>
      Качество готового полифосфата натрия зависит от следующих факторов:</w:t>
      </w:r>
    </w:p>
    <w:p>
      <w:pPr>
        <w:spacing w:after="0"/>
        <w:ind w:left="0"/>
        <w:jc w:val="both"/>
      </w:pPr>
      <w:r>
        <w:rPr>
          <w:rFonts w:ascii="Times New Roman"/>
          <w:b w:val="false"/>
          <w:i w:val="false"/>
          <w:color w:val="000000"/>
          <w:sz w:val="28"/>
        </w:rPr>
        <w:t>
      а) снижение металлического титра раствора ниже 1,002 ведет к снижению pH раствора полифосфата натрия, увеличению длины цепи полимера;</w:t>
      </w:r>
    </w:p>
    <w:p>
      <w:pPr>
        <w:spacing w:after="0"/>
        <w:ind w:left="0"/>
        <w:jc w:val="both"/>
      </w:pPr>
      <w:r>
        <w:rPr>
          <w:rFonts w:ascii="Times New Roman"/>
          <w:b w:val="false"/>
          <w:i w:val="false"/>
          <w:color w:val="000000"/>
          <w:sz w:val="28"/>
        </w:rPr>
        <w:t>
      б) повышение металлического титра ведет к снижению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в готовом продукте, повышению pH раствора полифосфата натрия, снижению длины цепи полимера;</w:t>
      </w:r>
    </w:p>
    <w:p>
      <w:pPr>
        <w:spacing w:after="0"/>
        <w:ind w:left="0"/>
        <w:jc w:val="both"/>
      </w:pPr>
      <w:r>
        <w:rPr>
          <w:rFonts w:ascii="Times New Roman"/>
          <w:b w:val="false"/>
          <w:i w:val="false"/>
          <w:color w:val="000000"/>
          <w:sz w:val="28"/>
        </w:rPr>
        <w:t>
      в) недостаточная температура расплава ведет к удлинению длины цепи полифосфата натрия, повышению содержания не растворимых примесей в продукте;</w:t>
      </w:r>
    </w:p>
    <w:p>
      <w:pPr>
        <w:spacing w:after="0"/>
        <w:ind w:left="0"/>
        <w:jc w:val="both"/>
      </w:pPr>
      <w:r>
        <w:rPr>
          <w:rFonts w:ascii="Times New Roman"/>
          <w:b w:val="false"/>
          <w:i w:val="false"/>
          <w:color w:val="000000"/>
          <w:sz w:val="28"/>
        </w:rPr>
        <w:t>
      г) слишком высокая температура расплава ведет к повышению pH готового полифосфата натрия, снижению длины цепи полимера. Материальные потоки приведены в таблице 3.5 и 3.6.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Материальные потоки на 1 тонну 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Качественная характеристика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на выгрузку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NaOН - 46 %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NaOН - 46 %,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Фосфорная кислота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4 </w:t>
            </w:r>
            <w:r>
              <w:rPr>
                <w:rFonts w:ascii="Times New Roman"/>
                <w:b w:val="false"/>
                <w:i w:val="false"/>
                <w:color w:val="000000"/>
                <w:sz w:val="20"/>
              </w:rPr>
              <w:t>- 75 %,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Промвода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 1000 кг/м</w:t>
            </w:r>
            <w:r>
              <w:rPr>
                <w:rFonts w:ascii="Times New Roman"/>
                <w:b w:val="false"/>
                <w:i w:val="false"/>
                <w:color w:val="000000"/>
                <w:vertAlign w:val="superscript"/>
              </w:rPr>
              <w:t>3</w:t>
            </w:r>
            <w:r>
              <w:rPr>
                <w:rFonts w:ascii="Times New Roman"/>
                <w:b w:val="false"/>
                <w:i w:val="false"/>
                <w:color w:val="000000"/>
                <w:sz w:val="20"/>
              </w:rPr>
              <w:t>,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Нейтрализованный раствор в печь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фосфатов 50 %, t = 80 - 90 °С, МТ = 0,995 - 1,005; 1,200 - 1,220, р = 1580 - 1640 кг/м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 фосфатов из печи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600 - 700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Охлажденный полифосфат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Чешуистый продукт, t = 40 - 50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дробленый на сортировку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&gt;2 мм макс. 0,15 %, масс. доля частиц размером 1÷2 мм макс. 0,4 %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продукта на дробление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&lt;1 мм макс. 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на фасовку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40 °С, качество продукта по требованию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Готовый продукт на отгрузку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 по требованию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730 кг/м</w:t>
            </w:r>
            <w:r>
              <w:rPr>
                <w:rFonts w:ascii="Times New Roman"/>
                <w:b w:val="false"/>
                <w:i w:val="false"/>
                <w:color w:val="000000"/>
                <w:vertAlign w:val="superscript"/>
              </w:rPr>
              <w:t>3</w:t>
            </w:r>
            <w:r>
              <w:rPr>
                <w:rFonts w:ascii="Times New Roman"/>
                <w:b w:val="false"/>
                <w:i w:val="false"/>
                <w:color w:val="000000"/>
                <w:sz w:val="20"/>
              </w:rPr>
              <w:t>, уд. теплота сгор. q = 8500 ккал/м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входе в цех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&lt;28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выходе из цеха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&lt;45 °С, 7 &gt;рН&gt;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пар на входе в цех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140 - 150 °С, Р = 300 - 400 кПа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на очистку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в атмосферу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 0,03 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потери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просыпи полифосфата натрия</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Материальные потоки на 1 тонну гексаметафосфата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Качественная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кг/ч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фосфатов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МТ=1,200±0,050, р=1550±10 кг/м</w:t>
            </w:r>
            <w:r>
              <w:rPr>
                <w:rFonts w:ascii="Times New Roman"/>
                <w:b w:val="false"/>
                <w:i w:val="false"/>
                <w:color w:val="000000"/>
                <w:vertAlign w:val="superscript"/>
              </w:rPr>
              <w:t>3</w:t>
            </w:r>
            <w:r>
              <w:rPr>
                <w:rFonts w:ascii="Times New Roman"/>
                <w:b w:val="false"/>
                <w:i w:val="false"/>
                <w:color w:val="000000"/>
                <w:sz w:val="20"/>
              </w:rPr>
              <w:t>, t = 80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Фосфорная кислота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4 </w:t>
            </w:r>
            <w:r>
              <w:rPr>
                <w:rFonts w:ascii="Times New Roman"/>
                <w:b w:val="false"/>
                <w:i w:val="false"/>
                <w:color w:val="000000"/>
                <w:sz w:val="20"/>
              </w:rPr>
              <w:t>- 73 %, t = 50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Промвода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 1000 кг/м</w:t>
            </w:r>
            <w:r>
              <w:rPr>
                <w:rFonts w:ascii="Times New Roman"/>
                <w:b w:val="false"/>
                <w:i w:val="false"/>
                <w:color w:val="000000"/>
                <w:vertAlign w:val="superscript"/>
              </w:rPr>
              <w:t>3</w:t>
            </w:r>
            <w:r>
              <w:rPr>
                <w:rFonts w:ascii="Times New Roman"/>
                <w:b w:val="false"/>
                <w:i w:val="false"/>
                <w:color w:val="000000"/>
                <w:sz w:val="20"/>
              </w:rPr>
              <w:t>, t = 50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Нейтрализованный раствор в печь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фосфатов 50 %, t = 80 - 90 °С, МТ = 0,995 - 1,005; 1,200 - 1,220, р = 1580 - 1640 кг/м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 фосфатов из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600 - 700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Охлажденный полифосфат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Чешуистый продукт, t = 40 - 50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Дробленый продукт на сортировку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&gt;2 мм макс. 0,15 %, масс. доля частиц размером 1÷2 мм макс. 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продукта на дробление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&lt;1 мм макс.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на фасовку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40 °С, качество продукта по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Готовый продукт на отгрузку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 по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730 кг/м</w:t>
            </w:r>
            <w:r>
              <w:rPr>
                <w:rFonts w:ascii="Times New Roman"/>
                <w:b w:val="false"/>
                <w:i w:val="false"/>
                <w:color w:val="000000"/>
                <w:vertAlign w:val="superscript"/>
              </w:rPr>
              <w:t>3</w:t>
            </w:r>
            <w:r>
              <w:rPr>
                <w:rFonts w:ascii="Times New Roman"/>
                <w:b w:val="false"/>
                <w:i w:val="false"/>
                <w:color w:val="000000"/>
                <w:sz w:val="20"/>
              </w:rPr>
              <w:t>, уд. теплота сгор. q = 8500 ккал/м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входе в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&lt;28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выходе из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45 °С, 7 &gt; рН &gt;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пар на входе в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140 - 150 °С, Р = 300 - 400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на очистку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 0,03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потери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просыпи полифосфата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bl>
    <w:p>
      <w:pPr>
        <w:spacing w:after="0"/>
        <w:ind w:left="0"/>
        <w:jc w:val="both"/>
      </w:pPr>
      <w:r>
        <w:rPr>
          <w:rFonts w:ascii="Times New Roman"/>
          <w:b/>
          <w:i w:val="false"/>
          <w:color w:val="000000"/>
          <w:sz w:val="28"/>
        </w:rPr>
        <w:t>3.1.6. Выбросы загрязняющих веществ в атмосферный воздух</w:t>
      </w:r>
    </w:p>
    <w:p>
      <w:pPr>
        <w:spacing w:after="0"/>
        <w:ind w:left="0"/>
        <w:jc w:val="both"/>
      </w:pPr>
      <w:r>
        <w:rPr>
          <w:rFonts w:ascii="Times New Roman"/>
          <w:b w:val="false"/>
          <w:i w:val="false"/>
          <w:color w:val="000000"/>
          <w:sz w:val="28"/>
        </w:rPr>
        <w:t>
      Источником выбросов загрязняющих веществ являются следующие технологические процессы:</w:t>
      </w:r>
    </w:p>
    <w:p>
      <w:pPr>
        <w:spacing w:after="0"/>
        <w:ind w:left="0"/>
        <w:jc w:val="both"/>
      </w:pPr>
      <w:r>
        <w:rPr>
          <w:rFonts w:ascii="Times New Roman"/>
          <w:b w:val="false"/>
          <w:i w:val="false"/>
          <w:color w:val="000000"/>
          <w:sz w:val="28"/>
        </w:rPr>
        <w:t xml:space="preserve">
      подготовка, обработка и хранение сырьевых материалов; </w:t>
      </w:r>
    </w:p>
    <w:p>
      <w:pPr>
        <w:spacing w:after="0"/>
        <w:ind w:left="0"/>
        <w:jc w:val="both"/>
      </w:pPr>
      <w:r>
        <w:rPr>
          <w:rFonts w:ascii="Times New Roman"/>
          <w:b w:val="false"/>
          <w:i w:val="false"/>
          <w:color w:val="000000"/>
          <w:sz w:val="28"/>
        </w:rPr>
        <w:t>
      термические реакции получения готового продукта;</w:t>
      </w:r>
    </w:p>
    <w:p>
      <w:pPr>
        <w:spacing w:after="0"/>
        <w:ind w:left="0"/>
        <w:jc w:val="both"/>
      </w:pPr>
      <w:r>
        <w:rPr>
          <w:rFonts w:ascii="Times New Roman"/>
          <w:b w:val="false"/>
          <w:i w:val="false"/>
          <w:color w:val="000000"/>
          <w:sz w:val="28"/>
        </w:rPr>
        <w:t>
      упаковка, расфасовка и подготовка к отгрузке готовой продукции.</w:t>
      </w:r>
    </w:p>
    <w:p>
      <w:pPr>
        <w:spacing w:after="0"/>
        <w:ind w:left="0"/>
        <w:jc w:val="both"/>
      </w:pPr>
      <w:r>
        <w:rPr>
          <w:rFonts w:ascii="Times New Roman"/>
          <w:b w:val="false"/>
          <w:i w:val="false"/>
          <w:color w:val="000000"/>
          <w:sz w:val="28"/>
        </w:rPr>
        <w:t>
      Для защиты воздушной среды от технологических и аспирационных выбросов применяются следующие меры:</w:t>
      </w:r>
    </w:p>
    <w:p>
      <w:pPr>
        <w:spacing w:after="0"/>
        <w:ind w:left="0"/>
        <w:jc w:val="both"/>
      </w:pPr>
      <w:r>
        <w:rPr>
          <w:rFonts w:ascii="Times New Roman"/>
          <w:b w:val="false"/>
          <w:i w:val="false"/>
          <w:color w:val="000000"/>
          <w:sz w:val="28"/>
        </w:rPr>
        <w:t>
      герметизация и уплотнение стыков и соединений на технологическом оборудовании и трубопроводах для предотвращения утечек вредностей;</w:t>
      </w:r>
    </w:p>
    <w:p>
      <w:pPr>
        <w:spacing w:after="0"/>
        <w:ind w:left="0"/>
        <w:jc w:val="both"/>
      </w:pPr>
      <w:r>
        <w:rPr>
          <w:rFonts w:ascii="Times New Roman"/>
          <w:b w:val="false"/>
          <w:i w:val="false"/>
          <w:color w:val="000000"/>
          <w:sz w:val="28"/>
        </w:rPr>
        <w:t>
      очистка технологических газов и аспирационного воздуха в современных высокоэффективных пылегазоулавливающих аппаратах;</w:t>
      </w:r>
    </w:p>
    <w:p>
      <w:pPr>
        <w:spacing w:after="0"/>
        <w:ind w:left="0"/>
        <w:jc w:val="both"/>
      </w:pPr>
      <w:r>
        <w:rPr>
          <w:rFonts w:ascii="Times New Roman"/>
          <w:b w:val="false"/>
          <w:i w:val="false"/>
          <w:color w:val="000000"/>
          <w:sz w:val="28"/>
        </w:rPr>
        <w:t>
      аспирация мест пылеобразования;</w:t>
      </w:r>
    </w:p>
    <w:p>
      <w:pPr>
        <w:spacing w:after="0"/>
        <w:ind w:left="0"/>
        <w:jc w:val="both"/>
      </w:pPr>
      <w:r>
        <w:rPr>
          <w:rFonts w:ascii="Times New Roman"/>
          <w:b w:val="false"/>
          <w:i w:val="false"/>
          <w:color w:val="000000"/>
          <w:sz w:val="28"/>
        </w:rPr>
        <w:t>
      непрерывность процесса производства;</w:t>
      </w:r>
    </w:p>
    <w:p>
      <w:pPr>
        <w:spacing w:after="0"/>
        <w:ind w:left="0"/>
        <w:jc w:val="both"/>
      </w:pPr>
      <w:r>
        <w:rPr>
          <w:rFonts w:ascii="Times New Roman"/>
          <w:b w:val="false"/>
          <w:i w:val="false"/>
          <w:color w:val="000000"/>
          <w:sz w:val="28"/>
        </w:rPr>
        <w:t>
      сигнализация и блокировка процессов производства, предотвращающих аварийные ситуации.</w:t>
      </w:r>
    </w:p>
    <w:p>
      <w:pPr>
        <w:spacing w:after="0"/>
        <w:ind w:left="0"/>
        <w:jc w:val="both"/>
      </w:pPr>
      <w:r>
        <w:rPr>
          <w:rFonts w:ascii="Times New Roman"/>
          <w:b w:val="false"/>
          <w:i w:val="false"/>
          <w:color w:val="000000"/>
          <w:sz w:val="28"/>
        </w:rPr>
        <w:t>
      Образующиеся выбросы пыли, на всех стадиях технологического процесса (дымовые газы сушильных барабанов, дымовые газы от агломерационных машин, аспирационный воздух цеха агломерации, аспирационный воздух отделения грохочения, аспирационный воздух от перегрузочных узлов, конвейеров, смесителей и дозаторов), уловленные с использованием "сухих" (циклоны, рукавные фильтры, электрофильтры) и "мокрых" (скрубберы, абсорберы, ротоклон, мокрые пылеуловители КЦМП) методов, направляются обратно в технологический цикл.</w:t>
      </w:r>
    </w:p>
    <w:p>
      <w:pPr>
        <w:spacing w:after="0"/>
        <w:ind w:left="0"/>
        <w:jc w:val="both"/>
      </w:pPr>
      <w:r>
        <w:rPr>
          <w:rFonts w:ascii="Times New Roman"/>
          <w:b w:val="false"/>
          <w:i w:val="false"/>
          <w:color w:val="000000"/>
          <w:sz w:val="28"/>
        </w:rPr>
        <w:t xml:space="preserve">
      В таблице 3.7 представлены выбросы маркерных загрязняющих веществ, которыми определены фторсодержащие газы, сернистый ангидрида выбросы пыли. Для очистки отходящих газов от фтора перед выбросом в атмосферу предусмотрены абсорбционные системы.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на агломерацию фосфоритной мелочи, производство ТПФН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термической ортофосфорной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очистка отходящих газов с использованием электрофильтров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пищевой ортофосфорной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отходящих газов с использованием абсорбера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1294,56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"сухих" и "мокрых" методов очистки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 Содержание оксид углерода в печном газе определяется в объемной доле (%). </w:t>
      </w:r>
    </w:p>
    <w:p>
      <w:pPr>
        <w:spacing w:after="0"/>
        <w:ind w:left="0"/>
        <w:jc w:val="both"/>
      </w:pPr>
      <w:r>
        <w:rPr>
          <w:rFonts w:ascii="Times New Roman"/>
          <w:b w:val="false"/>
          <w:i w:val="false"/>
          <w:color w:val="000000"/>
          <w:sz w:val="28"/>
        </w:rPr>
        <w:t>
      Концентрация фосфина (PH</w:t>
      </w:r>
      <w:r>
        <w:rPr>
          <w:rFonts w:ascii="Times New Roman"/>
          <w:b w:val="false"/>
          <w:i w:val="false"/>
          <w:color w:val="000000"/>
          <w:vertAlign w:val="subscript"/>
        </w:rPr>
        <w:t>3</w:t>
      </w:r>
      <w:r>
        <w:rPr>
          <w:rFonts w:ascii="Times New Roman"/>
          <w:b w:val="false"/>
          <w:i w:val="false"/>
          <w:color w:val="000000"/>
          <w:sz w:val="28"/>
        </w:rPr>
        <w:t>) по технологическим процессам приведена на рисунке 3.10.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928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8928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Концентрация фосфина (PH3) по технологическим процессам</w:t>
      </w:r>
    </w:p>
    <w:p>
      <w:pPr>
        <w:spacing w:after="0"/>
        <w:ind w:left="0"/>
        <w:jc w:val="both"/>
      </w:pPr>
      <w:r>
        <w:rPr>
          <w:rFonts w:ascii="Times New Roman"/>
          <w:b w:val="false"/>
          <w:i w:val="false"/>
          <w:color w:val="000000"/>
          <w:sz w:val="28"/>
        </w:rPr>
        <w:t>
      Максимальная концентрация фосфина наблюдается при реализации проекта "Утилизация котрельного молока в виде фосфорно-калийных удобрений" в производстве фосфорно-калийного удобрения. На сегодняшний день при производстве фосфорно-калийного удобрения для очитки промышленных выбросов используется пыле очистное оборудование, которое не обеспечивает очистку от газов. Для снижения концентрации фосфина в отходящих газа необходима модернизация газоочистного оборудования.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Нормы образования газообразных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 образуется в электропечи при восстановлении фосфора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Сжигается на свечах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 м</w:t>
            </w:r>
            <w:r>
              <w:rPr>
                <w:rFonts w:ascii="Times New Roman"/>
                <w:b w:val="false"/>
                <w:i w:val="false"/>
                <w:color w:val="000000"/>
                <w:vertAlign w:val="superscript"/>
              </w:rPr>
              <w:t>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Выбросы маркерных загрязняющих веществ в производстве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масса загрязняющего вещества,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концентрация, мг/Нм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мг/Нм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измерений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измерений, раз в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измерений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Фтористые газообразные соединения (в пересчете на фтор)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Потенциометрический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 диоксид (Ангидрид сернистый, Сернистый газ, Сера (IV) оксид)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Весовой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 оксид (Окись углерода, Угарный газ)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Электрохимический, оптический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Выбросы в атмосферу производства ТФК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выброса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выброса,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Допустимое кол-во нормируемых компонентов ВВ, сбрасываемых в атмосферу,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Сероводород, H</w:t>
            </w:r>
            <w:r>
              <w:rPr>
                <w:rFonts w:ascii="Times New Roman"/>
                <w:b w:val="false"/>
                <w:i w:val="false"/>
                <w:color w:val="000000"/>
                <w:vertAlign w:val="subscript"/>
              </w:rPr>
              <w:t>2</w:t>
            </w:r>
            <w:r>
              <w:rPr>
                <w:rFonts w:ascii="Times New Roman"/>
                <w:b/>
                <w:i w:val="false"/>
                <w:color w:val="000000"/>
                <w:sz w:val="20"/>
              </w:rPr>
              <w: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1,035</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Нормы образования отходов производства на 1 тонну ортофосфорной кислоты пищевой, 100 % H</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 очистки или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 образуется при обработке кислоты раствором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 в абсорбере отходящие газы выбрасываются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Ежегодные нормы образования отходов производства на 1 тонну готового продукта –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характеристика, состав,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 очистки или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образования отходов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Углекислый газ (СО</w:t>
            </w:r>
            <w:r>
              <w:rPr>
                <w:rFonts w:ascii="Times New Roman"/>
                <w:b w:val="false"/>
                <w:i w:val="false"/>
                <w:color w:val="000000"/>
                <w:vertAlign w:val="subscript"/>
              </w:rPr>
              <w:t>2</w:t>
            </w:r>
            <w:r>
              <w:rPr>
                <w:rFonts w:ascii="Times New Roman"/>
                <w:b w:val="false"/>
                <w:i w:val="false"/>
                <w:color w:val="000000"/>
                <w:sz w:val="20"/>
              </w:rPr>
              <w:t>), образуется при нейтрализации фосфорной кислоты кальцинированной содой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 в абсорбере выбрасываются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отходы.</w:t>
            </w:r>
          </w:p>
          <w:p>
            <w:pPr>
              <w:spacing w:after="20"/>
              <w:ind w:left="20"/>
              <w:jc w:val="both"/>
            </w:pPr>
            <w:r>
              <w:rPr>
                <w:rFonts w:ascii="Times New Roman"/>
                <w:b w:val="false"/>
                <w:i w:val="false"/>
                <w:color w:val="000000"/>
                <w:sz w:val="20"/>
              </w:rPr>
              <w:t>
 Осадок с фильтров, содержит фосфаты железа, кальция, магния, кизельгур, до 35 % воды, образуется при фильтрации нейтрализованного раствора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используется, откачивается в гранбассейн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Отходы жидкие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Выбросы в атмосферу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кол-во нормируемых компонентов ВВ, сбрасываемых в атмосферу от одного источника,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нейтрализации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воздух из циклофильтра (пыль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от нейтрализаторов (пыль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сушки и прокалки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(пыль фосфатов)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(окислы азота)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498,8672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(окись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51,6867</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Выбросы в атмосферу производства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выброса, отделение, аппарат, диаметр и высота выброса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кол-во нормируемых компонентов ВВ, сбрасываемых в атмосферу от одного источника, тонн/год, по годам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от реакторов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пары 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от плавильной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фосфатов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Окись углерода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Окись углерода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Аспирационный воздух из фильтра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фосфатов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 – 0,835613 тонн/год. Диоксид азота – 5,140454 тонн/год</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Характеристика выбросов загрязняющих веществ при производстве желтого фосфора после очистки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кг/тонну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Возгонка фосфора, выпуск шлака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Электро-фильтры, </w:t>
            </w:r>
          </w:p>
          <w:p>
            <w:pPr>
              <w:spacing w:after="20"/>
              <w:ind w:left="20"/>
              <w:jc w:val="both"/>
            </w:pPr>
            <w:r>
              <w:rPr>
                <w:rFonts w:ascii="Times New Roman"/>
                <w:b w:val="false"/>
                <w:i w:val="false"/>
                <w:color w:val="000000"/>
                <w:sz w:val="20"/>
              </w:rPr>
              <w:t xml:space="preserve">
2 -ступенчатая конденсация, пенные аппараты стабилизированного слоя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Печные трубы, дефлекторы аспирационных систем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0,4519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0,0772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 &lt;20 %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шихты, загрузка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Пылеулавливающее оборудование (циклоны, рукавные фильтры)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5,5678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Характеристика выбросов загрязняющих веществ после очистки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"сухих" и "мокрых" методов очистки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bl>
    <w:p>
      <w:pPr>
        <w:spacing w:after="0"/>
        <w:ind w:left="0"/>
        <w:jc w:val="both"/>
      </w:pPr>
      <w:r>
        <w:rPr>
          <w:rFonts w:ascii="Times New Roman"/>
          <w:b w:val="false"/>
          <w:i w:val="false"/>
          <w:color w:val="000000"/>
          <w:sz w:val="28"/>
        </w:rPr>
        <w:t>
      Удельные выбросы маркерных загрязняющих веществ приведены в таблице 3.17.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Удельные выбросы маркерных загрязняющих веществ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выбросы маркерных веществ, кг/тонн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фосфорно-калийного удобрения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5,5678283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0,4518833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3,77257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пентаНатрийтрифосфат (пыль натрия триполифосфата)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5,4006138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Валовые выбросы маркерных загрязняющих веществ представлены в таблице 3.18.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Валовые выбросы маркерных загрязняющих веществ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масса загрязняющего вещества,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фосфорно-калийного удобрения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пентаНатрийтрифосфат (пфль натрия триполифосфата)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648,0736582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54,226 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66167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6167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Валовые выбросы маркерных загрязняющих веществ, тонн в год по предприятию ТОО"НДФЗ"</w:t>
      </w:r>
    </w:p>
    <w:p>
      <w:pPr>
        <w:spacing w:after="0"/>
        <w:ind w:left="0"/>
        <w:jc w:val="both"/>
      </w:pPr>
      <w:r>
        <w:rPr>
          <w:rFonts w:ascii="Times New Roman"/>
          <w:b w:val="false"/>
          <w:i w:val="false"/>
          <w:color w:val="000000"/>
          <w:sz w:val="28"/>
        </w:rPr>
        <w:t>
      Как видно из указанной структуры выбросов загрязняющих веществ (Рисунок 3.11) основной процент выбросов составляет пыль.</w:t>
      </w:r>
    </w:p>
    <w:p>
      <w:pPr>
        <w:spacing w:after="0"/>
        <w:ind w:left="0"/>
        <w:jc w:val="both"/>
      </w:pPr>
      <w:r>
        <w:rPr>
          <w:rFonts w:ascii="Times New Roman"/>
          <w:b w:val="false"/>
          <w:i w:val="false"/>
          <w:color w:val="000000"/>
          <w:sz w:val="28"/>
        </w:rPr>
        <w:t>
      Газоочистное оборудование, используемое на предприятии - циклоны ЦН- 15, рукавный фильтр РФГ-VMC, рукавные фильтры типа СМЦ, пылеуловитель ВЗП, мокрый пылеуловитель КЦМП, электрофильтры типа УГ- 115 и УГ- 230, скрубберы, ротоклон, рукавные фильтры ФРКДИ- 1100, рукавные фильтры типа ФРКИ- 360, аппараты ПАСС, циклонная установка, электрофильтры ГПФ- 22 - 9, циклофильтр, аппарат ИТПН с РПН, абсорбер, плоскорукавные фильтры "Neederman" и "Rivaritex". Внедрено вторичное использование отходящих газов - система утилизации печного газа. Газовая фаза, образующаяся в фосфорной печи, содержит значительное количество пыли (так называемая пыль Коттрелла), которая удаляется через электрофильтр.</w:t>
      </w:r>
    </w:p>
    <w:p>
      <w:pPr>
        <w:spacing w:after="0"/>
        <w:ind w:left="0"/>
        <w:jc w:val="both"/>
      </w:pPr>
      <w:r>
        <w:rPr>
          <w:rFonts w:ascii="Times New Roman"/>
          <w:b w:val="false"/>
          <w:i w:val="false"/>
          <w:color w:val="000000"/>
          <w:sz w:val="28"/>
        </w:rPr>
        <w:t>
      Планом природоохранных мероприятий по охране окружающей среды на 2015 – 2024 годы предусматриваются реконструкция пылегазоочистной установки, предназначенной для улавливания пыли после сушильных барабанов; приобретение очистного оборудования после сушильных барабанов и печей ФС.</w:t>
      </w:r>
    </w:p>
    <w:p>
      <w:pPr>
        <w:spacing w:after="0"/>
        <w:ind w:left="0"/>
        <w:jc w:val="both"/>
      </w:pPr>
      <w:r>
        <w:rPr>
          <w:rFonts w:ascii="Times New Roman"/>
          <w:b w:val="false"/>
          <w:i/>
          <w:color w:val="000000"/>
          <w:sz w:val="28"/>
        </w:rPr>
        <w:t xml:space="preserve">Выбросы в атмосферу </w:t>
      </w:r>
    </w:p>
    <w:p>
      <w:pPr>
        <w:spacing w:after="0"/>
        <w:ind w:left="0"/>
        <w:jc w:val="both"/>
      </w:pPr>
      <w:r>
        <w:rPr>
          <w:rFonts w:ascii="Times New Roman"/>
          <w:b w:val="false"/>
          <w:i w:val="false"/>
          <w:color w:val="000000"/>
          <w:sz w:val="28"/>
        </w:rPr>
        <w:t>
      а) дымовые газы агломерационных машин:</w:t>
      </w:r>
    </w:p>
    <w:p>
      <w:pPr>
        <w:spacing w:after="0"/>
        <w:ind w:left="0"/>
        <w:jc w:val="both"/>
      </w:pPr>
      <w:r>
        <w:rPr>
          <w:rFonts w:ascii="Times New Roman"/>
          <w:b w:val="false"/>
          <w:i w:val="false"/>
          <w:color w:val="000000"/>
          <w:sz w:val="28"/>
        </w:rPr>
        <w:t>
      дымовые газы агломашин перед выбросом в атмосферу подвергаются очистке от пыли и химических загрязнений последовательно в групповых циклонах и полых скрубберах, орошаемых содовым раствором;</w:t>
      </w:r>
    </w:p>
    <w:p>
      <w:pPr>
        <w:spacing w:after="0"/>
        <w:ind w:left="0"/>
        <w:jc w:val="both"/>
      </w:pPr>
      <w:r>
        <w:rPr>
          <w:rFonts w:ascii="Times New Roman"/>
          <w:b w:val="false"/>
          <w:i w:val="false"/>
          <w:color w:val="000000"/>
          <w:sz w:val="28"/>
        </w:rPr>
        <w:t>
      уловленная в циклонах пыль пневмотранспортом (эжектированием) возвращается в процесс агломерации через конвейер, а при неработающем пневмотранспорте вывозится на склад сырья автотранспортами;</w:t>
      </w:r>
    </w:p>
    <w:p>
      <w:pPr>
        <w:spacing w:after="0"/>
        <w:ind w:left="0"/>
        <w:jc w:val="both"/>
      </w:pPr>
      <w:r>
        <w:rPr>
          <w:rFonts w:ascii="Times New Roman"/>
          <w:b w:val="false"/>
          <w:i w:val="false"/>
          <w:color w:val="000000"/>
          <w:sz w:val="28"/>
        </w:rPr>
        <w:t>
      б) аспирационный воздух цеха агломерации:</w:t>
      </w:r>
    </w:p>
    <w:p>
      <w:pPr>
        <w:spacing w:after="0"/>
        <w:ind w:left="0"/>
        <w:jc w:val="both"/>
      </w:pPr>
      <w:r>
        <w:rPr>
          <w:rFonts w:ascii="Times New Roman"/>
          <w:b w:val="false"/>
          <w:i w:val="false"/>
          <w:color w:val="000000"/>
          <w:sz w:val="28"/>
        </w:rPr>
        <w:t>
      аспирационный воздух подвергается очистке от пыли в электрофильтрах. Уловленная пыль пневмотранспортом транспортируется в отделение первичного смешивания или в шихтовальное отделение в силос и возвращается в процесс агломерации. При неработающем пневмотранспорте уловленная пыль вывозится на склад сырья автотранспортами;</w:t>
      </w:r>
    </w:p>
    <w:p>
      <w:pPr>
        <w:spacing w:after="0"/>
        <w:ind w:left="0"/>
        <w:jc w:val="both"/>
      </w:pPr>
      <w:r>
        <w:rPr>
          <w:rFonts w:ascii="Times New Roman"/>
          <w:b w:val="false"/>
          <w:i w:val="false"/>
          <w:color w:val="000000"/>
          <w:sz w:val="28"/>
        </w:rPr>
        <w:t>
      в) аспирационный воздух отделения грохочения:</w:t>
      </w:r>
    </w:p>
    <w:p>
      <w:pPr>
        <w:spacing w:after="0"/>
        <w:ind w:left="0"/>
        <w:jc w:val="both"/>
      </w:pPr>
      <w:r>
        <w:rPr>
          <w:rFonts w:ascii="Times New Roman"/>
          <w:b w:val="false"/>
          <w:i w:val="false"/>
          <w:color w:val="000000"/>
          <w:sz w:val="28"/>
        </w:rPr>
        <w:t>
      аспирационный воздух подвергается очистке в электрофильтрах типа УГЭ- 3 - 115 от пыли. Уловленная пыль пневмотранспортом подается в отделение первичного смешивания и возвращается в процесс, а при неработающем пневмотранспорте вывозится на склад сырья автотранспортами;</w:t>
      </w:r>
    </w:p>
    <w:p>
      <w:pPr>
        <w:spacing w:after="0"/>
        <w:ind w:left="0"/>
        <w:jc w:val="both"/>
      </w:pPr>
      <w:r>
        <w:rPr>
          <w:rFonts w:ascii="Times New Roman"/>
          <w:b w:val="false"/>
          <w:i w:val="false"/>
          <w:color w:val="000000"/>
          <w:sz w:val="28"/>
        </w:rPr>
        <w:t>
      г) аспирационный воздух от перегрузочных узлов, конвейеров, смесителей и дозаторов подвергается очистке в мокрых фильтрах типа КЦМП.</w:t>
      </w:r>
    </w:p>
    <w:p>
      <w:pPr>
        <w:spacing w:after="0"/>
        <w:ind w:left="0"/>
        <w:jc w:val="both"/>
      </w:pPr>
      <w:r>
        <w:rPr>
          <w:rFonts w:ascii="Times New Roman"/>
          <w:b w:val="false"/>
          <w:i w:val="false"/>
          <w:color w:val="000000"/>
          <w:sz w:val="28"/>
        </w:rPr>
        <w:t>
      Шламовые стоки от КЦМП шламопроводом перекачиваются в отделение гидро-обеспыливания.</w:t>
      </w:r>
    </w:p>
    <w:p>
      <w:pPr>
        <w:spacing w:after="0"/>
        <w:ind w:left="0"/>
        <w:jc w:val="both"/>
      </w:pPr>
      <w:r>
        <w:rPr>
          <w:rFonts w:ascii="Times New Roman"/>
          <w:b w:val="false"/>
          <w:i w:val="false"/>
          <w:color w:val="000000"/>
          <w:sz w:val="28"/>
        </w:rPr>
        <w:t>
      Шлам возвращается через отделение первичного смешивания в производство.</w:t>
      </w:r>
    </w:p>
    <w:p>
      <w:pPr>
        <w:spacing w:after="0"/>
        <w:ind w:left="0"/>
        <w:jc w:val="both"/>
      </w:pPr>
      <w:r>
        <w:rPr>
          <w:rFonts w:ascii="Times New Roman"/>
          <w:b w:val="false"/>
          <w:i w:val="false"/>
          <w:color w:val="000000"/>
          <w:sz w:val="28"/>
        </w:rPr>
        <w:t xml:space="preserve">
      Для уменьшения выбросов сырья и продукта </w:t>
      </w:r>
      <w:r>
        <w:rPr>
          <w:rFonts w:ascii="Times New Roman"/>
          <w:b w:val="false"/>
          <w:i/>
          <w:color w:val="000000"/>
          <w:sz w:val="28"/>
        </w:rPr>
        <w:t>триполифосфата натрия</w:t>
      </w:r>
      <w:r>
        <w:rPr>
          <w:rFonts w:ascii="Times New Roman"/>
          <w:b w:val="false"/>
          <w:i w:val="false"/>
          <w:color w:val="000000"/>
          <w:sz w:val="28"/>
        </w:rPr>
        <w:t xml:space="preserve"> и защиты атмосферы воздуха от вредностей предусматриваются соответствующие системы газоочистки. Использование циклофильтров и аппарата встречно-закрученного потока (ВЗП) для очистки отработанного воздуха при перекачке соды и продукта. Абсорбционная очистка аспирационных газов, выходящих от нейтрализаторов.</w:t>
      </w:r>
    </w:p>
    <w:p>
      <w:pPr>
        <w:spacing w:after="0"/>
        <w:ind w:left="0"/>
        <w:jc w:val="both"/>
      </w:pPr>
      <w:r>
        <w:rPr>
          <w:rFonts w:ascii="Times New Roman"/>
          <w:b w:val="false"/>
          <w:i w:val="false"/>
          <w:color w:val="000000"/>
          <w:sz w:val="28"/>
        </w:rPr>
        <w:t>
      Использование трехступенчатой очистки отходящих газов сушильной башни, состоящей из циклонов, инерционного аппарата с подвижной насадкой и абсорбера. Осадок от фильтров и отстой стоков от лаборатории в виде пульпы направляются в гранбассейн. Стоки сброса конденсата парообогревающей системы, отработанной воды направляются в ливневую канализацию.</w:t>
      </w:r>
    </w:p>
    <w:p>
      <w:pPr>
        <w:spacing w:after="0"/>
        <w:ind w:left="0"/>
        <w:jc w:val="both"/>
      </w:pPr>
      <w:r>
        <w:rPr>
          <w:rFonts w:ascii="Times New Roman"/>
          <w:b w:val="false"/>
          <w:i w:val="false"/>
          <w:color w:val="000000"/>
          <w:sz w:val="28"/>
        </w:rPr>
        <w:t xml:space="preserve">
      Для уменьшения выбросов при производстве </w:t>
      </w:r>
      <w:r>
        <w:rPr>
          <w:rFonts w:ascii="Times New Roman"/>
          <w:b w:val="false"/>
          <w:i/>
          <w:color w:val="000000"/>
          <w:sz w:val="28"/>
        </w:rPr>
        <w:t>гексаметафосфата натрия</w:t>
      </w:r>
      <w:r>
        <w:rPr>
          <w:rFonts w:ascii="Times New Roman"/>
          <w:b w:val="false"/>
          <w:i w:val="false"/>
          <w:color w:val="000000"/>
          <w:sz w:val="28"/>
        </w:rPr>
        <w:t xml:space="preserve"> и защиты атмосферы воздуха от вредностей предусматривается двухступенчатая система очистки аспирационного воздуха от узлов пересыпки и фасовки продукта – циклон и рукавный фильтр. Стоки от смыва полов и от лаборатории направляются в гранбассейн. Стоки сброса конденсата парообогревающей системы направляются в ливневую канализацию.</w:t>
      </w:r>
    </w:p>
    <w:p>
      <w:pPr>
        <w:spacing w:after="0"/>
        <w:ind w:left="0"/>
        <w:jc w:val="both"/>
      </w:pPr>
      <w:r>
        <w:rPr>
          <w:rFonts w:ascii="Times New Roman"/>
          <w:b w:val="false"/>
          <w:i w:val="false"/>
          <w:color w:val="000000"/>
          <w:sz w:val="28"/>
        </w:rPr>
        <w:t>
      Анализ представленных данных по существующим выбросам загрязняющих веществ в атмосферный воздух на предприятии, относящегося к приоритетным областям применения НДТ, позволяет сделать следующие выводы.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i w:val="false"/>
          <w:color w:val="000000"/>
          <w:sz w:val="28"/>
        </w:rPr>
        <w:t>3.1.7. Сбросы загрязняющих веществ в воду и окружающую среду</w:t>
      </w:r>
    </w:p>
    <w:p>
      <w:pPr>
        <w:spacing w:after="0"/>
        <w:ind w:left="0"/>
        <w:jc w:val="both"/>
      </w:pPr>
      <w:r>
        <w:rPr>
          <w:rFonts w:ascii="Times New Roman"/>
          <w:b w:val="false"/>
          <w:i w:val="false"/>
          <w:color w:val="000000"/>
          <w:sz w:val="28"/>
        </w:rPr>
        <w:t>
      Сброс сточных вод непосредственно в водные объекты не происходит, предусмотрена оборотная система водопотребления. Предусмотрена полная раздельная система канализаций. Промышленно-ливневая канализация разделена на 2 системы - чистую и с возможным загрязнением. Ливневые воды, с возможным загрязнением после проверки на загрязненность отводятся в накопитель сточных вод, где аккумулируются и в вегетационный период сбрасываются на земледельческие поля орошения. Условно-чистые стоки возвращаются на завод и используются для подпитки системы водоснабжения отделения нейтрализации цеха, а также для полива зеленых насаждений. Стоки от технологического оборудования (растворы, содержащие фтор,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xml:space="preserve">и другие компоненты): производственные фосфоросодержащие стоки; вода повторного использования (стабилизированная); абсорбционные стоки, стоки от мытья полов, загрязненные производственные стоки от лабораторий проходят стадию нейтрализации. Очищенные сточные воды после нейтрализации и отделения осадка повторно используются в водооборотных циклах цехов и вспомогательных производств.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Концентрация загрязняющих веществ в сточных водах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параметра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Пруд-накопитель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Земледельческие поля орошения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ЗВ, мг/дм</w:t>
            </w:r>
            <w:r>
              <w:rPr>
                <w:rFonts w:ascii="Times New Roman"/>
                <w:b w:val="false"/>
                <w:i w:val="false"/>
                <w:color w:val="000000"/>
                <w:vertAlign w:val="super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(по Cl)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293,671</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 очистки: Станция биологической очистки, эффективность работы очистной установки </w:t>
            </w:r>
          </w:p>
          <w:p>
            <w:pPr>
              <w:spacing w:after="20"/>
              <w:ind w:left="20"/>
              <w:jc w:val="both"/>
            </w:pPr>
            <w:r>
              <w:rPr>
                <w:rFonts w:ascii="Times New Roman"/>
                <w:b w:val="false"/>
                <w:i w:val="false"/>
                <w:color w:val="000000"/>
                <w:sz w:val="20"/>
              </w:rPr>
              <w:t>
60–70 %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340,184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 (по PO</w:t>
            </w:r>
            <w:r>
              <w:rPr>
                <w:rFonts w:ascii="Times New Roman"/>
                <w:b w:val="false"/>
                <w:i w:val="false"/>
                <w:color w:val="000000"/>
                <w:vertAlign w:val="subscript"/>
              </w:rPr>
              <w:t>4</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(по азоту)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0,976</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34,418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Удельные показатели загрязняющих веществ в сбросах сточных вод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параметра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сбросов на тонну произведенной продукции,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(по азоту)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 (PO</w:t>
            </w:r>
            <w:r>
              <w:rPr>
                <w:rFonts w:ascii="Times New Roman"/>
                <w:b w:val="false"/>
                <w:i w:val="false"/>
                <w:color w:val="000000"/>
                <w:vertAlign w:val="subscript"/>
              </w:rPr>
              <w:t>4</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(по SO</w:t>
            </w:r>
            <w:r>
              <w:rPr>
                <w:rFonts w:ascii="Times New Roman"/>
                <w:b w:val="false"/>
                <w:i w:val="false"/>
                <w:color w:val="000000"/>
                <w:vertAlign w:val="subscript"/>
              </w:rPr>
              <w:t>4</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(по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0,2121</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21</w:t>
      </w:r>
      <w:r>
        <w:rPr>
          <w:rFonts w:ascii="Times New Roman"/>
          <w:b w:val="false"/>
          <w:i w:val="false"/>
          <w:color w:val="000000"/>
          <w:sz w:val="28"/>
        </w:rPr>
        <w:t>. Нормы образования жидких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Жидкие</w:t>
            </w:r>
          </w:p>
          <w:p>
            <w:pPr>
              <w:spacing w:after="20"/>
              <w:ind w:left="20"/>
              <w:jc w:val="both"/>
            </w:pPr>
            <w:r>
              <w:rPr>
                <w:rFonts w:ascii="Times New Roman"/>
                <w:b w:val="false"/>
                <w:i w:val="false"/>
                <w:color w:val="000000"/>
                <w:sz w:val="20"/>
              </w:rPr>
              <w:t>
Котрельное молоко - водная суспензия котрельной пыли, уловленной в электрофильтре. Плотность котрельного молока (1200–1260) кг/м</w:t>
            </w:r>
            <w:r>
              <w:rPr>
                <w:rFonts w:ascii="Times New Roman"/>
                <w:b w:val="false"/>
                <w:i w:val="false"/>
                <w:color w:val="000000"/>
                <w:vertAlign w:val="superscript"/>
              </w:rPr>
              <w:t>3 </w:t>
            </w:r>
            <w:r>
              <w:rPr>
                <w:rFonts w:ascii="Times New Roman"/>
                <w:b w:val="false"/>
                <w:i w:val="false"/>
                <w:color w:val="000000"/>
                <w:sz w:val="20"/>
              </w:rPr>
              <w:t>((1,2–1,26) г/см</w:t>
            </w:r>
            <w:r>
              <w:rPr>
                <w:rFonts w:ascii="Times New Roman"/>
                <w:b w:val="false"/>
                <w:i w:val="false"/>
                <w:color w:val="000000"/>
                <w:vertAlign w:val="super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Котрельное молоко направляется на утилизацию в производстве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фосфоросодержащие стоки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Направляются в цех очистки сточных вод. </w:t>
            </w:r>
          </w:p>
          <w:p>
            <w:pPr>
              <w:spacing w:after="20"/>
              <w:ind w:left="20"/>
              <w:jc w:val="both"/>
            </w:pPr>
            <w:r>
              <w:rPr>
                <w:rFonts w:ascii="Times New Roman"/>
                <w:b w:val="false"/>
                <w:i w:val="false"/>
                <w:color w:val="000000"/>
                <w:sz w:val="20"/>
              </w:rPr>
              <w:t>
После очистки используются в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повторного использования (стабилизированная)</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Направляются в цех очистки сточных вод. </w:t>
            </w:r>
          </w:p>
          <w:p>
            <w:pPr>
              <w:spacing w:after="20"/>
              <w:ind w:left="20"/>
              <w:jc w:val="both"/>
            </w:pPr>
            <w:r>
              <w:rPr>
                <w:rFonts w:ascii="Times New Roman"/>
                <w:b w:val="false"/>
                <w:i w:val="false"/>
                <w:color w:val="000000"/>
                <w:sz w:val="20"/>
              </w:rPr>
              <w:t>
После очистки используются в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Стоки ПАСС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Направляются в гранбассейн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фосфоросодержащий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на утилизацию в рудотермических печах в цех производства желтого фосфора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w:t>
            </w:r>
            <w:r>
              <w:rPr>
                <w:rFonts w:ascii="Times New Roman"/>
                <w:b w:val="false"/>
                <w:i w:val="false"/>
                <w:color w:val="000000"/>
                <w:vertAlign w:val="superscript"/>
              </w:rPr>
              <w:t>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22</w:t>
      </w:r>
      <w:r>
        <w:rPr>
          <w:rFonts w:ascii="Times New Roman"/>
          <w:b w:val="false"/>
          <w:i w:val="false"/>
          <w:color w:val="000000"/>
          <w:sz w:val="28"/>
        </w:rPr>
        <w:t>. Сточные воды производства ПФК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стоков, м</w:t>
            </w:r>
            <w:r>
              <w:rPr>
                <w:rFonts w:ascii="Times New Roman"/>
                <w:b w:val="false"/>
                <w:i w:val="false"/>
                <w:color w:val="000000"/>
                <w:vertAlign w:val="superscript"/>
              </w:rPr>
              <w:t>3</w:t>
            </w:r>
            <w:r>
              <w:rPr>
                <w:rFonts w:ascii="Times New Roman"/>
                <w:b w:val="false"/>
                <w:i w:val="false"/>
                <w:color w:val="000000"/>
                <w:sz w:val="20"/>
              </w:rPr>
              <w:t>/сут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сброса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количество сбрасываемых вредных веществ, кг/сут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Сборные стоки из емкости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в производстве ТФК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кислые стоки, массовая доля фосфорной кислоты 5 - 10 %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23</w:t>
      </w:r>
      <w:r>
        <w:rPr>
          <w:rFonts w:ascii="Times New Roman"/>
          <w:b w:val="false"/>
          <w:i w:val="false"/>
          <w:color w:val="000000"/>
          <w:sz w:val="28"/>
        </w:rPr>
        <w:t>. Сточные воды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стоков м</w:t>
            </w:r>
            <w:r>
              <w:rPr>
                <w:rFonts w:ascii="Times New Roman"/>
                <w:b w:val="false"/>
                <w:i w:val="false"/>
                <w:color w:val="000000"/>
                <w:vertAlign w:val="superscript"/>
              </w:rPr>
              <w:t>3</w:t>
            </w:r>
            <w:r>
              <w:rPr>
                <w:rFonts w:ascii="Times New Roman"/>
                <w:b w:val="false"/>
                <w:i w:val="false"/>
                <w:color w:val="000000"/>
                <w:sz w:val="20"/>
              </w:rPr>
              <w:t>/сутки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сброса мг/л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допускаемое количество (по компонентам) сбрасываемых вредных веществкг/сутки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Шламовые стоки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два дня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фильтровальных установок, ортофосфаты, вода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 с ловушки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ливневуюканализацию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вдва дня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соды, %, неболее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Сточные воды производства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стоков м</w:t>
            </w:r>
            <w:r>
              <w:rPr>
                <w:rFonts w:ascii="Times New Roman"/>
                <w:b w:val="false"/>
                <w:i w:val="false"/>
                <w:color w:val="000000"/>
                <w:vertAlign w:val="superscript"/>
              </w:rPr>
              <w:t>3</w:t>
            </w:r>
            <w:r>
              <w:rPr>
                <w:rFonts w:ascii="Times New Roman"/>
                <w:b w:val="false"/>
                <w:i w:val="false"/>
                <w:color w:val="000000"/>
                <w:sz w:val="20"/>
              </w:rPr>
              <w:t>/сутки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Допускаемое количество (по компонентам) сбрасываемых вредных веществ кг/сутки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Шламовые стоки из приямка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ортофосфаты, вода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bl>
    <w:p>
      <w:pPr>
        <w:spacing w:after="0"/>
        <w:ind w:left="0"/>
        <w:jc w:val="both"/>
      </w:pPr>
      <w:r>
        <w:rPr>
          <w:rFonts w:ascii="Times New Roman"/>
          <w:b w:val="false"/>
          <w:i w:val="false"/>
          <w:color w:val="000000"/>
          <w:sz w:val="28"/>
        </w:rPr>
        <w:t>
      Сточные воды предприятия характеризуются наличием фосфорных солей, солей сульфатов, сульфитов и фторидов. Так, шламовые стоки установок очистки дымовых газов от агломашин представляют собой отработанный содовый раствор, содержащий нормальные и кислые натриевые соли: фосфаты, сульфаты, сульфиты, фториды, а также остаточную соду и уловленную пыль. Стоки перекачиваются в грануляционные бассейны отделения грануляции шлака в количестве 144 м</w:t>
      </w:r>
      <w:r>
        <w:rPr>
          <w:rFonts w:ascii="Times New Roman"/>
          <w:b w:val="false"/>
          <w:i w:val="false"/>
          <w:color w:val="000000"/>
          <w:vertAlign w:val="superscript"/>
        </w:rPr>
        <w:t>3 </w:t>
      </w:r>
      <w:r>
        <w:rPr>
          <w:rFonts w:ascii="Times New Roman"/>
          <w:b w:val="false"/>
          <w:i w:val="false"/>
          <w:color w:val="000000"/>
          <w:sz w:val="28"/>
        </w:rPr>
        <w:t>в сутки от каждой технологической линии.</w:t>
      </w:r>
    </w:p>
    <w:p>
      <w:pPr>
        <w:spacing w:after="0"/>
        <w:ind w:left="0"/>
        <w:jc w:val="both"/>
      </w:pPr>
      <w:r>
        <w:rPr>
          <w:rFonts w:ascii="Times New Roman"/>
          <w:b w:val="false"/>
          <w:i w:val="false"/>
          <w:color w:val="000000"/>
          <w:sz w:val="28"/>
        </w:rPr>
        <w:t>
      Шламовые стоки от установки мокрой очистки вентиляционного воздуха цеха агломерации, шихтовального отделения и отделения первичного смешивания собираются в зумпфы соответствующих отделений, перекачиваются песковыми насосами в сборные пульпобаки, откуда самотечным шламопроводом направляются на центральную шламовую станцию.</w:t>
      </w:r>
    </w:p>
    <w:p>
      <w:pPr>
        <w:spacing w:after="0"/>
        <w:ind w:left="0"/>
        <w:jc w:val="both"/>
      </w:pPr>
      <w:r>
        <w:rPr>
          <w:rFonts w:ascii="Times New Roman"/>
          <w:b w:val="false"/>
          <w:i w:val="false"/>
          <w:color w:val="000000"/>
          <w:sz w:val="28"/>
        </w:rPr>
        <w:t>
      Общее количество шламовых стоков около 208 м</w:t>
      </w:r>
      <w:r>
        <w:rPr>
          <w:rFonts w:ascii="Times New Roman"/>
          <w:b w:val="false"/>
          <w:i w:val="false"/>
          <w:color w:val="000000"/>
          <w:vertAlign w:val="superscript"/>
        </w:rPr>
        <w:t>3</w:t>
      </w:r>
      <w:r>
        <w:rPr>
          <w:rFonts w:ascii="Times New Roman"/>
          <w:b w:val="false"/>
          <w:i w:val="false"/>
          <w:color w:val="000000"/>
          <w:sz w:val="28"/>
        </w:rPr>
        <w:t>/ч.</w:t>
      </w:r>
    </w:p>
    <w:p>
      <w:pPr>
        <w:spacing w:after="0"/>
        <w:ind w:left="0"/>
        <w:jc w:val="both"/>
      </w:pPr>
      <w:r>
        <w:rPr>
          <w:rFonts w:ascii="Times New Roman"/>
          <w:b w:val="false"/>
          <w:i w:val="false"/>
          <w:color w:val="000000"/>
          <w:sz w:val="28"/>
        </w:rPr>
        <w:t>
      Содержание взвесей в стоках не более (3 - 6) кг/м</w:t>
      </w:r>
      <w:r>
        <w:rPr>
          <w:rFonts w:ascii="Times New Roman"/>
          <w:b w:val="false"/>
          <w:i w:val="false"/>
          <w:color w:val="000000"/>
          <w:vertAlign w:val="superscript"/>
        </w:rPr>
        <w:t>3 </w:t>
      </w:r>
      <w:r>
        <w:rPr>
          <w:rFonts w:ascii="Times New Roman"/>
          <w:b w:val="false"/>
          <w:i w:val="false"/>
          <w:color w:val="000000"/>
          <w:sz w:val="28"/>
        </w:rPr>
        <w:t>(3000 - 6000 мг/л).</w:t>
      </w:r>
    </w:p>
    <w:p>
      <w:pPr>
        <w:spacing w:after="0"/>
        <w:ind w:left="0"/>
        <w:jc w:val="both"/>
      </w:pPr>
      <w:r>
        <w:rPr>
          <w:rFonts w:ascii="Times New Roman"/>
          <w:b w:val="false"/>
          <w:i w:val="false"/>
          <w:color w:val="000000"/>
          <w:sz w:val="28"/>
        </w:rPr>
        <w:t>
      Твердая часть шлама возвращается в процесс, осветленная часть стоков возвращается на аспирацию.</w:t>
      </w:r>
    </w:p>
    <w:p>
      <w:pPr>
        <w:spacing w:after="0"/>
        <w:ind w:left="0"/>
        <w:jc w:val="both"/>
      </w:pPr>
      <w:r>
        <w:rPr>
          <w:rFonts w:ascii="Times New Roman"/>
          <w:b w:val="false"/>
          <w:i w:val="false"/>
          <w:color w:val="000000"/>
          <w:sz w:val="28"/>
        </w:rPr>
        <w:t>
      ТОО "НДФЗ" имеет два источника водоснабжения:</w:t>
      </w:r>
    </w:p>
    <w:p>
      <w:pPr>
        <w:spacing w:after="0"/>
        <w:ind w:left="0"/>
        <w:jc w:val="both"/>
      </w:pPr>
      <w:r>
        <w:rPr>
          <w:rFonts w:ascii="Times New Roman"/>
          <w:b w:val="false"/>
          <w:i w:val="false"/>
          <w:color w:val="000000"/>
          <w:sz w:val="28"/>
        </w:rPr>
        <w:t>
      забор поверхностных вод;</w:t>
      </w:r>
    </w:p>
    <w:p>
      <w:pPr>
        <w:spacing w:after="0"/>
        <w:ind w:left="0"/>
        <w:jc w:val="both"/>
      </w:pPr>
      <w:r>
        <w:rPr>
          <w:rFonts w:ascii="Times New Roman"/>
          <w:b w:val="false"/>
          <w:i w:val="false"/>
          <w:color w:val="000000"/>
          <w:sz w:val="28"/>
        </w:rPr>
        <w:t>
      забор подземных вод.</w:t>
      </w:r>
    </w:p>
    <w:p>
      <w:pPr>
        <w:spacing w:after="0"/>
        <w:ind w:left="0"/>
        <w:jc w:val="both"/>
      </w:pPr>
      <w:r>
        <w:rPr>
          <w:rFonts w:ascii="Times New Roman"/>
          <w:b w:val="false"/>
          <w:i w:val="false"/>
          <w:color w:val="000000"/>
          <w:sz w:val="28"/>
        </w:rPr>
        <w:t>
      На предприятии предусмотрена оборотная система водоснабжения. При этом на ТОО "НДФЗ" предусмотрена полная раздельная система канализации. Промышленно-ливневая канализация разделена на 2 системы - чистую и с возможным загрязнением.</w:t>
      </w:r>
    </w:p>
    <w:p>
      <w:pPr>
        <w:spacing w:after="0"/>
        <w:ind w:left="0"/>
        <w:jc w:val="both"/>
      </w:pPr>
      <w:r>
        <w:rPr>
          <w:rFonts w:ascii="Times New Roman"/>
          <w:b w:val="false"/>
          <w:i w:val="false"/>
          <w:color w:val="000000"/>
          <w:sz w:val="28"/>
        </w:rPr>
        <w:t>
      Проектная эффективность работы очистных сооружений – 90 %.</w:t>
      </w:r>
    </w:p>
    <w:p>
      <w:pPr>
        <w:spacing w:after="0"/>
        <w:ind w:left="0"/>
        <w:jc w:val="both"/>
      </w:pPr>
      <w:r>
        <w:rPr>
          <w:rFonts w:ascii="Times New Roman"/>
          <w:b/>
          <w:i w:val="false"/>
          <w:color w:val="000000"/>
          <w:sz w:val="28"/>
        </w:rPr>
        <w:t>Отделения очистки сточных вод доработки желтого фосфора</w:t>
      </w:r>
    </w:p>
    <w:p>
      <w:pPr>
        <w:spacing w:after="0"/>
        <w:ind w:left="0"/>
        <w:jc w:val="both"/>
      </w:pPr>
      <w:r>
        <w:rPr>
          <w:rFonts w:ascii="Times New Roman"/>
          <w:b w:val="false"/>
          <w:i w:val="false"/>
          <w:color w:val="000000"/>
          <w:sz w:val="28"/>
        </w:rPr>
        <w:t>
      Сущность метода заключается в отстаивании фосфорсодержащих сточных вод от взвешенных частиц и фосфора, нейтрализации кислотности известковым молоком или раствором соды, и осаждении со шламом не осевшего при первичном отстое фосфора. Обработанная этим способом вода, содержащая фосфор и другие примеси в незначительных количествах направляется на повторное использование в технологическом процессе. Фосфорсодержащие шламы, образующиеся при первичном отстое, направляются в отделение отстоя и доработки желтого фосфора.</w:t>
      </w:r>
    </w:p>
    <w:p>
      <w:pPr>
        <w:spacing w:after="0"/>
        <w:ind w:left="0"/>
        <w:jc w:val="both"/>
      </w:pPr>
      <w:r>
        <w:rPr>
          <w:rFonts w:ascii="Times New Roman"/>
          <w:b w:val="false"/>
          <w:i w:val="false"/>
          <w:color w:val="000000"/>
          <w:sz w:val="28"/>
        </w:rPr>
        <w:t>
      Известковые и содовые шламы, образующиеся при повторном отстое, направляются в шлаконакопитель пастообразных шламов, в дальнейшем утилизируются в руднотермических печах.</w:t>
      </w:r>
    </w:p>
    <w:p>
      <w:pPr>
        <w:spacing w:after="0"/>
        <w:ind w:left="0"/>
        <w:jc w:val="both"/>
      </w:pPr>
      <w:r>
        <w:rPr>
          <w:rFonts w:ascii="Times New Roman"/>
          <w:b w:val="false"/>
          <w:i w:val="false"/>
          <w:color w:val="000000"/>
          <w:sz w:val="28"/>
        </w:rPr>
        <w:t>
      В состав отделения очистки сточных вод также входят:</w:t>
      </w:r>
    </w:p>
    <w:p>
      <w:pPr>
        <w:spacing w:after="0"/>
        <w:ind w:left="0"/>
        <w:jc w:val="both"/>
      </w:pPr>
      <w:r>
        <w:rPr>
          <w:rFonts w:ascii="Times New Roman"/>
          <w:b w:val="false"/>
          <w:i w:val="false"/>
          <w:color w:val="000000"/>
          <w:sz w:val="28"/>
        </w:rPr>
        <w:t>
      склад извести с узлом приготовления известкового молока, емкость склада извести 75 т;</w:t>
      </w:r>
    </w:p>
    <w:p>
      <w:pPr>
        <w:spacing w:after="0"/>
        <w:ind w:left="0"/>
        <w:jc w:val="both"/>
      </w:pPr>
      <w:r>
        <w:rPr>
          <w:rFonts w:ascii="Times New Roman"/>
          <w:b w:val="false"/>
          <w:i w:val="false"/>
          <w:color w:val="000000"/>
          <w:sz w:val="28"/>
        </w:rPr>
        <w:t>
      силосный склад соды емкостью 6000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узел приготовления содового раствора.</w:t>
      </w:r>
    </w:p>
    <w:p>
      <w:pPr>
        <w:spacing w:after="0"/>
        <w:ind w:left="0"/>
        <w:jc w:val="both"/>
      </w:pPr>
      <w:r>
        <w:rPr>
          <w:rFonts w:ascii="Times New Roman"/>
          <w:b/>
          <w:i w:val="false"/>
          <w:color w:val="000000"/>
          <w:sz w:val="28"/>
        </w:rPr>
        <w:t>3.1.8. Отходы производства</w:t>
      </w:r>
    </w:p>
    <w:p>
      <w:pPr>
        <w:spacing w:after="0"/>
        <w:ind w:left="0"/>
        <w:jc w:val="both"/>
      </w:pPr>
      <w:r>
        <w:rPr>
          <w:rFonts w:ascii="Times New Roman"/>
          <w:b w:val="false"/>
          <w:i w:val="false"/>
          <w:color w:val="000000"/>
          <w:sz w:val="28"/>
        </w:rPr>
        <w:t>
      Отходы, образующиеся при производстве фосфора и фосфорсодержащих соединений:</w:t>
      </w:r>
    </w:p>
    <w:p>
      <w:pPr>
        <w:spacing w:after="0"/>
        <w:ind w:left="0"/>
        <w:jc w:val="both"/>
      </w:pPr>
      <w:r>
        <w:rPr>
          <w:rFonts w:ascii="Times New Roman"/>
          <w:b w:val="false"/>
          <w:i w:val="false"/>
          <w:color w:val="000000"/>
          <w:sz w:val="28"/>
        </w:rPr>
        <w:t>
      гранулированный шлак, образуется при производстве фосфора из фосфоритной шихты методом возгонки в рудотермических печах, с последующим размещение на шлакоотвале с возможностью использования в качестве сырья для цементного производства;</w:t>
      </w:r>
    </w:p>
    <w:p>
      <w:pPr>
        <w:spacing w:after="0"/>
        <w:ind w:left="0"/>
        <w:jc w:val="both"/>
      </w:pPr>
      <w:r>
        <w:rPr>
          <w:rFonts w:ascii="Times New Roman"/>
          <w:b w:val="false"/>
          <w:i w:val="false"/>
          <w:color w:val="000000"/>
          <w:sz w:val="28"/>
        </w:rPr>
        <w:t>
      котрельная пыль, образующийся в процессе производства желтого фосфора, используется для обогащения фосфоритного сырья, в качестве сырья для производства фосфорно-калийных удобрений;</w:t>
      </w:r>
    </w:p>
    <w:p>
      <w:pPr>
        <w:spacing w:after="0"/>
        <w:ind w:left="0"/>
        <w:jc w:val="both"/>
      </w:pPr>
      <w:r>
        <w:rPr>
          <w:rFonts w:ascii="Times New Roman"/>
          <w:b w:val="false"/>
          <w:i w:val="false"/>
          <w:color w:val="000000"/>
          <w:sz w:val="28"/>
        </w:rPr>
        <w:t>
      водорастворимый комплекс сульфидов мышьяка и свинца, который образуется при производстве пищевой ортофосфорной кислоты, в дальнейшем утилизируется на рудотермических печах;</w:t>
      </w:r>
    </w:p>
    <w:p>
      <w:pPr>
        <w:spacing w:after="0"/>
        <w:ind w:left="0"/>
        <w:jc w:val="both"/>
      </w:pPr>
      <w:r>
        <w:rPr>
          <w:rFonts w:ascii="Times New Roman"/>
          <w:b w:val="false"/>
          <w:i w:val="false"/>
          <w:color w:val="000000"/>
          <w:sz w:val="28"/>
        </w:rPr>
        <w:t>
      шлам известковой очистки фосфорсодержащих вод, образующийся на стадии доработки фосфора и нейтрализации, утилизируется на установке.</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25</w:t>
      </w:r>
      <w:r>
        <w:rPr>
          <w:rFonts w:ascii="Times New Roman"/>
          <w:b w:val="false"/>
          <w:i w:val="false"/>
          <w:color w:val="000000"/>
          <w:sz w:val="28"/>
        </w:rPr>
        <w:t>. Перечень отходов производства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Янтарный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Водорастворимые комплексы сульфидов мышьяка и свинца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Янтарный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известковой очистки фосфорсодержащих 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Зеленый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шлак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сторонним организаиям согласно договору. Повторно используется в качестве компонентов шихты при производстве цемента.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Неклассифи-</w:t>
            </w:r>
          </w:p>
          <w:p>
            <w:pPr>
              <w:spacing w:after="20"/>
              <w:ind w:left="20"/>
              <w:jc w:val="both"/>
            </w:pPr>
            <w:r>
              <w:rPr>
                <w:rFonts w:ascii="Times New Roman"/>
                <w:b w:val="false"/>
                <w:i w:val="false"/>
                <w:color w:val="000000"/>
                <w:sz w:val="20"/>
              </w:rPr>
              <w:t>
цированный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сторонним организаиям согласно договору. Повторно используется в металлургической отрасли в качестве легирующих добавок.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Непрореагировавшие зерна извести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собственном отвале ТБО</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Солевые отходы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собственном отвале ТБО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мусор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шламонакопителях №1 и 2 филиала ТОО "НДФЗ"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26</w:t>
      </w:r>
      <w:r>
        <w:rPr>
          <w:rFonts w:ascii="Times New Roman"/>
          <w:b w:val="false"/>
          <w:i w:val="false"/>
          <w:color w:val="000000"/>
          <w:sz w:val="28"/>
        </w:rPr>
        <w:t>. Нормы образования твердых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Шлак гранулированный, образуемый грануляцией огненно-жидкого шлака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производстве строительных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(образуется в печи при возгонке фосфора). Представляет собой соединение железа с Р</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металлургической промышленности в качестве легирующих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 –0,126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 осаждается в эл. фильтрах из печного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для приготовления котрельного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агломерата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кварцита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Отсев кокса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27</w:t>
      </w:r>
      <w:r>
        <w:rPr>
          <w:rFonts w:ascii="Times New Roman"/>
          <w:b w:val="false"/>
          <w:i w:val="false"/>
          <w:color w:val="000000"/>
          <w:sz w:val="28"/>
        </w:rPr>
        <w:t>. Твердые отходы производства ПФК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складируется, транспортируется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отходов, кг/сут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w:t>
            </w:r>
          </w:p>
          <w:p>
            <w:pPr>
              <w:spacing w:after="20"/>
              <w:ind w:left="20"/>
              <w:jc w:val="both"/>
            </w:pPr>
            <w:r>
              <w:rPr>
                <w:rFonts w:ascii="Times New Roman"/>
                <w:b w:val="false"/>
                <w:i w:val="false"/>
                <w:color w:val="000000"/>
                <w:sz w:val="20"/>
              </w:rPr>
              <w:t>
%, (масс.)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w:t>
            </w:r>
          </w:p>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Утилизируются в рудотермических печах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Сернистые соединения общ. – 30 %, в т. ч.As</w:t>
            </w:r>
            <w:r>
              <w:rPr>
                <w:rFonts w:ascii="Times New Roman"/>
                <w:b w:val="false"/>
                <w:i w:val="false"/>
                <w:color w:val="000000"/>
                <w:vertAlign w:val="subscript"/>
              </w:rPr>
              <w:t>2</w:t>
            </w:r>
            <w:r>
              <w:rPr>
                <w:rFonts w:ascii="Times New Roman"/>
                <w:b w:val="false"/>
                <w:i w:val="false"/>
                <w:color w:val="000000"/>
                <w:sz w:val="20"/>
              </w:rPr>
              <w:t>S</w:t>
            </w:r>
            <w:r>
              <w:rPr>
                <w:rFonts w:ascii="Times New Roman"/>
                <w:b w:val="false"/>
                <w:i w:val="false"/>
                <w:color w:val="000000"/>
                <w:vertAlign w:val="subscript"/>
              </w:rPr>
              <w:t>3 </w:t>
            </w:r>
            <w:r>
              <w:rPr>
                <w:rFonts w:ascii="Times New Roman"/>
                <w:b w:val="false"/>
                <w:i w:val="false"/>
                <w:color w:val="000000"/>
                <w:sz w:val="20"/>
              </w:rPr>
              <w:t>– 25,1 %, PbS – 4,4 %, S – 0,25 %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1800–1850</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28</w:t>
      </w:r>
      <w:r>
        <w:rPr>
          <w:rFonts w:ascii="Times New Roman"/>
          <w:b w:val="false"/>
          <w:i w:val="false"/>
          <w:color w:val="000000"/>
          <w:sz w:val="28"/>
        </w:rPr>
        <w:t>. Твердые отходы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 (масс.)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w:t>
            </w:r>
          </w:p>
          <w:p>
            <w:pPr>
              <w:spacing w:after="20"/>
              <w:ind w:left="20"/>
              <w:jc w:val="both"/>
            </w:pPr>
            <w:r>
              <w:rPr>
                <w:rFonts w:ascii="Times New Roman"/>
                <w:b w:val="false"/>
                <w:i w:val="false"/>
                <w:color w:val="000000"/>
                <w:sz w:val="20"/>
              </w:rPr>
              <w:t>
кг/м3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Транспортируется по трубопроводу в виде пульпы в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ортофосфаты не более 15,</w:t>
            </w:r>
          </w:p>
          <w:p>
            <w:pPr>
              <w:spacing w:after="20"/>
              <w:ind w:left="20"/>
              <w:jc w:val="both"/>
            </w:pPr>
            <w:r>
              <w:rPr>
                <w:rFonts w:ascii="Times New Roman"/>
                <w:b w:val="false"/>
                <w:i w:val="false"/>
                <w:color w:val="000000"/>
                <w:sz w:val="20"/>
              </w:rPr>
              <w:t>
вода - 50 - 55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1500 - 1550</w:t>
            </w:r>
          </w:p>
        </w:tc>
      </w:tr>
    </w:tbl>
    <w:p>
      <w:pPr>
        <w:spacing w:after="0"/>
        <w:ind w:left="0"/>
        <w:jc w:val="both"/>
      </w:pPr>
      <w:r>
        <w:rPr>
          <w:rFonts w:ascii="Times New Roman"/>
          <w:b w:val="false"/>
          <w:i w:val="false"/>
          <w:color w:val="000000"/>
          <w:sz w:val="28"/>
        </w:rPr>
        <w:t>
      Твердые отходы в производстве ГМФН отсутствуют.</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29</w:t>
      </w:r>
      <w:r>
        <w:rPr>
          <w:rFonts w:ascii="Times New Roman"/>
          <w:b w:val="false"/>
          <w:i w:val="false"/>
          <w:color w:val="000000"/>
          <w:sz w:val="28"/>
        </w:rPr>
        <w:t>. Объем образования отходов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Огарки сварочных электродов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от канализационных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Солевые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люминесцентные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Батареи свинцовых аккумуляторов, целые или разломанные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пневматические автошины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22459,567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11494,21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мусор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Водонерастворимые комплексы сульфидов мышьяка и свинца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шлак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965456,5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494095</w:t>
            </w:r>
          </w:p>
        </w:tc>
      </w:tr>
    </w:tbl>
    <w:p>
      <w:pPr>
        <w:spacing w:after="0"/>
        <w:ind w:left="0"/>
        <w:jc w:val="both"/>
      </w:pPr>
      <w:r>
        <w:rPr>
          <w:rFonts w:ascii="Times New Roman"/>
          <w:b/>
          <w:i w:val="false"/>
          <w:color w:val="000000"/>
          <w:sz w:val="28"/>
        </w:rPr>
        <w:t>3.1.9. Потребление топливно-энергетических ресурсов</w:t>
      </w:r>
    </w:p>
    <w:p>
      <w:pPr>
        <w:spacing w:after="0"/>
        <w:ind w:left="0"/>
        <w:jc w:val="both"/>
      </w:pPr>
      <w:r>
        <w:rPr>
          <w:rFonts w:ascii="Times New Roman"/>
          <w:b/>
          <w:i w:val="false"/>
          <w:color w:val="000000"/>
          <w:sz w:val="28"/>
        </w:rPr>
        <w:t>Производство желтого фосфора</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желтого фосфора представлено в таблице 3.30. Для сравнения представлены нормы расхода сырья, материалов и энергоресурсов (научно обоснованные и плановые) при производстве желтого фосфора.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30</w:t>
      </w:r>
      <w:r>
        <w:rPr>
          <w:rFonts w:ascii="Times New Roman"/>
          <w:b w:val="false"/>
          <w:i w:val="false"/>
          <w:color w:val="000000"/>
          <w:sz w:val="28"/>
        </w:rPr>
        <w:t>. Нормы расхода сырья, материалов и энергоресурсов в производстве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Кварцит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Электродная масса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Ремонтная масса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фосфоросодержащие стоки (печной цех)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гранулированного шлака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феррофосфора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Стабилизированные стоки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при работе 1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при работе 1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1 печь зима/лето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1307760,5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1307760,5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r>
    </w:tbl>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фосфоритного агломерата представлено в таблице 3.31. Для сравнения представлены нормы расхода сырья, материалов и энергоресурсов (научно обоснованные и плановые) при производстве фосфоритного агломерата.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31</w:t>
      </w:r>
      <w:r>
        <w:rPr>
          <w:rFonts w:ascii="Times New Roman"/>
          <w:b w:val="false"/>
          <w:i w:val="false"/>
          <w:color w:val="000000"/>
          <w:sz w:val="28"/>
        </w:rPr>
        <w:t>. Нормы расхода сырья, материалов и энергоресурсов в производстве фосфоритного агломерата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дробленое Каратау, 21,0 %Р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мелочь кокса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природного газа в смеси с печным,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расход природного 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расход печного 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на 1 продувку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bl>
    <w:p>
      <w:pPr>
        <w:spacing w:after="0"/>
        <w:ind w:left="0"/>
        <w:jc w:val="both"/>
      </w:pPr>
      <w:r>
        <w:rPr>
          <w:rFonts w:ascii="Times New Roman"/>
          <w:b/>
          <w:i w:val="false"/>
          <w:color w:val="000000"/>
          <w:sz w:val="28"/>
        </w:rPr>
        <w:t>Производство термической фосфорной кислоты (Н</w:t>
      </w:r>
      <w:r>
        <w:rPr>
          <w:rFonts w:ascii="Times New Roman"/>
          <w:b/>
          <w:i w:val="false"/>
          <w:color w:val="000000"/>
          <w:vertAlign w:val="subscript"/>
        </w:rPr>
        <w:t>3</w:t>
      </w:r>
      <w:r>
        <w:rPr>
          <w:rFonts w:ascii="Times New Roman"/>
          <w:b/>
          <w:i w:val="false"/>
          <w:color w:val="000000"/>
          <w:sz w:val="28"/>
        </w:rPr>
        <w:t>РО</w:t>
      </w:r>
      <w:r>
        <w:rPr>
          <w:rFonts w:ascii="Times New Roman"/>
          <w:b/>
          <w:i w:val="false"/>
          <w:color w:val="000000"/>
          <w:vertAlign w:val="subscript"/>
        </w:rPr>
        <w:t>4</w:t>
      </w:r>
      <w:r>
        <w:rPr>
          <w:rFonts w:ascii="Times New Roman"/>
          <w:b/>
          <w:i w:val="false"/>
          <w:color w:val="000000"/>
          <w:sz w:val="28"/>
        </w:rPr>
        <w:t>)</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ортофосфорной кислоты представлено в таблице 3.32. Для сравнения представлены нормы расхода сырья, материалов и энергоресурсов (научно обоснованные и плановые) при производстве ортофосфорной кислоты.</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Производство термической ортофосфорной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 техническая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желтый, не менее 99 % Р</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Фосфоросодержащие стоки (ТФК)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 (пищевая)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сернистый, Na</w:t>
            </w:r>
            <w:r>
              <w:rPr>
                <w:rFonts w:ascii="Times New Roman"/>
                <w:b w:val="false"/>
                <w:i w:val="false"/>
                <w:color w:val="000000"/>
                <w:vertAlign w:val="subscript"/>
              </w:rPr>
              <w:t>2</w:t>
            </w:r>
            <w:r>
              <w:rPr>
                <w:rFonts w:ascii="Times New Roman"/>
                <w:b w:val="false"/>
                <w:i w:val="false"/>
                <w:color w:val="000000"/>
                <w:sz w:val="20"/>
              </w:rPr>
              <w:t>S 67 %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Na2C03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Ткань фильтровальная GS 30915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bl>
    <w:p>
      <w:pPr>
        <w:spacing w:after="0"/>
        <w:ind w:left="0"/>
        <w:jc w:val="both"/>
      </w:pPr>
      <w:r>
        <w:rPr>
          <w:rFonts w:ascii="Times New Roman"/>
          <w:b/>
          <w:i w:val="false"/>
          <w:color w:val="000000"/>
          <w:sz w:val="28"/>
        </w:rPr>
        <w:t>Производство триполифосфата натрия (ТПФН)</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триполифосфата натрия представлено в таблице 3.33. Для сравнения представлены нормы расхода сырья, материалов и энергоресурсов (научно обоснованные и плановые) при производстве триполифосфата натрия.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33</w:t>
      </w:r>
      <w:r>
        <w:rPr>
          <w:rFonts w:ascii="Times New Roman"/>
          <w:b w:val="false"/>
          <w:i w:val="false"/>
          <w:color w:val="000000"/>
          <w:sz w:val="28"/>
        </w:rPr>
        <w:t>. Нормы расхода сырья, материалов и энергоресурсов при производстве триполифосфата натрия, Высший сорт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C0</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гранулирование ТПФН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Кроме производства триполифосфата натрия высшего сорта по ГОСТ 13493 в Казахстане производится триполифосфат натрия медленно-гидратированный SK и триполифосфат натрия пищевой.</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триполифосфат натрия медленно-гидратированного SK представлено в таблице 3.34, а триполифосфата натрия пищевого в таблице 3.35. Для сравнения в таблицах представлены нормы расхода сырья, материалов и энергоресурсов (научно обоснованные и плановые) при производстве триполифосфата натрия медленно-гидратированного SK и триполифосфата натрия пищевого.</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34</w:t>
      </w:r>
      <w:r>
        <w:rPr>
          <w:rFonts w:ascii="Times New Roman"/>
          <w:b w:val="false"/>
          <w:i w:val="false"/>
          <w:color w:val="000000"/>
          <w:sz w:val="28"/>
        </w:rPr>
        <w:t>. Нормы расхода сырья, материалов и энергоресурсов при производстве триполифосфата натрия, медленно-гидратированный SK</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C0</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35</w:t>
      </w:r>
      <w:r>
        <w:rPr>
          <w:rFonts w:ascii="Times New Roman"/>
          <w:b w:val="false"/>
          <w:i w:val="false"/>
          <w:color w:val="000000"/>
          <w:sz w:val="28"/>
        </w:rPr>
        <w:t>. Нормы расхода сырья, материалов и энергоресурсов при производстве триполифосфата натрия, пищевой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CО</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Тепло-зимний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Тепло-летний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xml:space="preserve">
      Из триполифосфата натрия высшего сорта по действующему технологическому документу в области стандартизации также изготавливают гранулированный, затрачивая на это 62 кВт*ч/тонн электроэнергии. </w:t>
      </w:r>
    </w:p>
    <w:p>
      <w:pPr>
        <w:spacing w:after="0"/>
        <w:ind w:left="0"/>
        <w:jc w:val="both"/>
      </w:pPr>
      <w:r>
        <w:rPr>
          <w:rFonts w:ascii="Times New Roman"/>
          <w:b/>
          <w:i w:val="false"/>
          <w:color w:val="000000"/>
          <w:sz w:val="28"/>
        </w:rPr>
        <w:t>Производство фосфорно-калийных удобрений</w:t>
      </w:r>
    </w:p>
    <w:p>
      <w:pPr>
        <w:spacing w:after="0"/>
        <w:ind w:left="0"/>
        <w:jc w:val="both"/>
      </w:pPr>
      <w:r>
        <w:rPr>
          <w:rFonts w:ascii="Times New Roman"/>
          <w:b w:val="false"/>
          <w:i w:val="false"/>
          <w:color w:val="000000"/>
          <w:sz w:val="28"/>
        </w:rPr>
        <w:t>
      В процессе производства фосфорно-калийных удобрений используется значительное количество сырья, материалов и энергоресурсов (электроэнергия, газ). Фактическое удельное потребление основных видов сырья, материалов и энергоресурсов представлено в таблице 3.36. Для сравнения представлены нормы расхода сырья, материалов и энергоресурсов (научно обоснованные и плановые) при производстве триполифосфата натрия.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36</w:t>
      </w:r>
      <w:r>
        <w:rPr>
          <w:rFonts w:ascii="Times New Roman"/>
          <w:b w:val="false"/>
          <w:i w:val="false"/>
          <w:color w:val="000000"/>
          <w:sz w:val="28"/>
        </w:rPr>
        <w:t>. Нормы расхода сырья, материалов и энергоресурсов при производстве фосфорно-калийных удобрений ФКУ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годовой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239,403</w:t>
            </w:r>
          </w:p>
        </w:tc>
      </w:tr>
    </w:tbl>
    <w:p>
      <w:pPr>
        <w:spacing w:after="0"/>
        <w:ind w:left="0"/>
        <w:jc w:val="both"/>
      </w:pPr>
      <w:r>
        <w:rPr>
          <w:rFonts w:ascii="Times New Roman"/>
          <w:b w:val="false"/>
          <w:i w:val="false"/>
          <w:color w:val="000000"/>
          <w:sz w:val="28"/>
        </w:rPr>
        <w:t>
      Фактическое потребление энергоресурсов при производстве фосфорных соединений в основном не превышает установленных норм, за исключением сжатого воздуха. Также можно отметить повышенный расход воды, относительно установленных норм. Фактическое удельное потребление основных ресурсов (электроэнергия, природный газ, тепло) на производство основной продукции (желтого фосфора, термической фосфорной кислоты, пищевой фосфорной кислоты, триполифосфата натрия) в последние годы представлено в таблице 3.37.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Удельные показатели энергоэффективности при производстве желтого фосфора, термической фосфорной кислоты, пищевой фосфорной кислоты,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20070,7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термической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347,848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348,899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пищевой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577,446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846,588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кг 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Гкал теплоэнергии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кг 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153,539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термической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пищевой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w:t>
            </w:r>
          </w:p>
        </w:tc>
      </w:tr>
    </w:tbl>
    <w:p>
      <w:pPr>
        <w:spacing w:after="0"/>
        <w:ind w:left="0"/>
        <w:jc w:val="both"/>
      </w:pPr>
      <w:r>
        <w:rPr>
          <w:rFonts w:ascii="Times New Roman"/>
          <w:b w:val="false"/>
          <w:i w:val="false"/>
          <w:color w:val="000000"/>
          <w:sz w:val="28"/>
        </w:rPr>
        <w:t>
      Как видно из таблицы 3.37 фактические удельные показатели потребления основных энергоресурсов достаточно стабильны. Удельный расход тепла на производство 1 тонны желтого фосфора 3,262 Гкал/тонн представлен предприятием в отчете ГЭР и включает общезаводской расход тепла. В таблице 3.38 представлены данные по потреблению основных энергоресурсов в целом по производству фосфорных соединений.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38</w:t>
      </w:r>
      <w:r>
        <w:rPr>
          <w:rFonts w:ascii="Times New Roman"/>
          <w:b w:val="false"/>
          <w:i w:val="false"/>
          <w:color w:val="000000"/>
          <w:sz w:val="28"/>
        </w:rPr>
        <w:t>. Расход топливно-энергетических ресурсов и воды в целом по производству фосфорных соединений за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Предшествующий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1832297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1015572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1407432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1926791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236995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15679944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9706070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13894273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17632183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18650764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45377000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57539261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54199251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53 091,09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67 320,94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63 413,12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1272204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1578586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1519852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тг/куб.м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на производственные нужды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12 717,26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8 867,635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10 486,18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10 719,66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тг/куб.м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18 268, 5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7 808,487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13 724,68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13 573,17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ТЭР и вода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225 485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174 372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226 205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300 408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17782505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10738365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19224494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20184189</w:t>
            </w:r>
          </w:p>
        </w:tc>
      </w:tr>
    </w:tbl>
    <w:p>
      <w:pPr>
        <w:spacing w:after="0"/>
        <w:ind w:left="0"/>
        <w:jc w:val="both"/>
      </w:pPr>
      <w:r>
        <w:rPr>
          <w:rFonts w:ascii="Times New Roman"/>
          <w:b w:val="false"/>
          <w:i w:val="false"/>
          <w:color w:val="000000"/>
          <w:sz w:val="28"/>
        </w:rPr>
        <w:t>
      Тепло на промплощадке производится на собственной котельной. Котельная оборудована стационарными паровыми котлами типа ГМ- 50 - 14 "Белгородский котлостроительный завод" и двумя водогрейными котлами типа КВГМ- 50 - 150 "Дорогобужский котельный завод". В качестве основного топлива используется природный газ.</w:t>
      </w:r>
    </w:p>
    <w:p>
      <w:pPr>
        <w:spacing w:after="0"/>
        <w:ind w:left="0"/>
        <w:jc w:val="both"/>
      </w:pPr>
      <w:r>
        <w:rPr>
          <w:rFonts w:ascii="Times New Roman"/>
          <w:b w:val="false"/>
          <w:i w:val="false"/>
          <w:color w:val="000000"/>
          <w:sz w:val="28"/>
        </w:rPr>
        <w:t>
      3.2.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3.2.1. Производство серной кислоты</w:t>
      </w:r>
    </w:p>
    <w:p>
      <w:pPr>
        <w:spacing w:after="0"/>
        <w:ind w:left="0"/>
        <w:jc w:val="both"/>
      </w:pPr>
      <w:r>
        <w:rPr>
          <w:rFonts w:ascii="Times New Roman"/>
          <w:b/>
          <w:i w:val="false"/>
          <w:color w:val="000000"/>
          <w:sz w:val="28"/>
        </w:rPr>
        <w:t>Сернокислотные системы одинарного контактирования с системой очистки отходящих газов</w:t>
      </w:r>
    </w:p>
    <w:p>
      <w:pPr>
        <w:spacing w:after="0"/>
        <w:ind w:left="0"/>
        <w:jc w:val="both"/>
      </w:pPr>
      <w:r>
        <w:rPr>
          <w:rFonts w:ascii="Times New Roman"/>
          <w:b w:val="false"/>
          <w:i w:val="false"/>
          <w:color w:val="000000"/>
          <w:sz w:val="28"/>
        </w:rPr>
        <w:t>
      В основе работы всех функционирующих сернокислотных установок лежит контактный метод производства. Производство серной кислоты контактным способом включает следующие основные стадии:</w:t>
      </w:r>
    </w:p>
    <w:p>
      <w:pPr>
        <w:spacing w:after="0"/>
        <w:ind w:left="0"/>
        <w:jc w:val="both"/>
      </w:pPr>
      <w:r>
        <w:rPr>
          <w:rFonts w:ascii="Times New Roman"/>
          <w:b w:val="false"/>
          <w:i w:val="false"/>
          <w:color w:val="000000"/>
          <w:sz w:val="28"/>
        </w:rPr>
        <w:t>
      прием и хранение твердой гранулированной серы;</w:t>
      </w:r>
    </w:p>
    <w:p>
      <w:pPr>
        <w:spacing w:after="0"/>
        <w:ind w:left="0"/>
        <w:jc w:val="both"/>
      </w:pPr>
      <w:r>
        <w:rPr>
          <w:rFonts w:ascii="Times New Roman"/>
          <w:b w:val="false"/>
          <w:i w:val="false"/>
          <w:color w:val="000000"/>
          <w:sz w:val="28"/>
        </w:rPr>
        <w:t>
      подготовка к переработке (плавление твердой серы и отделение жидкой серы от осадка фильтрованием);</w:t>
      </w:r>
    </w:p>
    <w:p>
      <w:pPr>
        <w:spacing w:after="0"/>
        <w:ind w:left="0"/>
        <w:jc w:val="both"/>
      </w:pPr>
      <w:r>
        <w:rPr>
          <w:rFonts w:ascii="Times New Roman"/>
          <w:b w:val="false"/>
          <w:i w:val="false"/>
          <w:color w:val="000000"/>
          <w:sz w:val="28"/>
        </w:rPr>
        <w:t>
      сжигание серы с получением газа, содержащего SO</w:t>
      </w:r>
      <w:r>
        <w:rPr>
          <w:rFonts w:ascii="Times New Roman"/>
          <w:b w:val="false"/>
          <w:i w:val="false"/>
          <w:color w:val="000000"/>
          <w:vertAlign w:val="subscript"/>
        </w:rPr>
        <w:t>2</w:t>
      </w:r>
      <w:r>
        <w:rPr>
          <w:rFonts w:ascii="Times New Roman"/>
          <w:b w:val="false"/>
          <w:i w:val="false"/>
          <w:color w:val="000000"/>
          <w:sz w:val="28"/>
        </w:rPr>
        <w:t>, и утилизацией тепла реакции с получением энергетического пара;</w:t>
      </w:r>
    </w:p>
    <w:p>
      <w:pPr>
        <w:spacing w:after="0"/>
        <w:ind w:left="0"/>
        <w:jc w:val="both"/>
      </w:pPr>
      <w:r>
        <w:rPr>
          <w:rFonts w:ascii="Times New Roman"/>
          <w:b w:val="false"/>
          <w:i w:val="false"/>
          <w:color w:val="000000"/>
          <w:sz w:val="28"/>
        </w:rPr>
        <w:t>
      каталитическое окисление диоксида серы;</w:t>
      </w:r>
    </w:p>
    <w:p>
      <w:pPr>
        <w:spacing w:after="0"/>
        <w:ind w:left="0"/>
        <w:jc w:val="both"/>
      </w:pPr>
      <w:r>
        <w:rPr>
          <w:rFonts w:ascii="Times New Roman"/>
          <w:b w:val="false"/>
          <w:i w:val="false"/>
          <w:color w:val="000000"/>
          <w:sz w:val="28"/>
        </w:rPr>
        <w:t>
      получение серной кислоты или олеума абсорбцией SO</w:t>
      </w:r>
      <w:r>
        <w:rPr>
          <w:rFonts w:ascii="Times New Roman"/>
          <w:b w:val="false"/>
          <w:i w:val="false"/>
          <w:color w:val="000000"/>
          <w:vertAlign w:val="subscript"/>
        </w:rPr>
        <w:t>3 </w:t>
      </w:r>
      <w:r>
        <w:rPr>
          <w:rFonts w:ascii="Times New Roman"/>
          <w:b w:val="false"/>
          <w:i w:val="false"/>
          <w:color w:val="000000"/>
          <w:sz w:val="28"/>
        </w:rPr>
        <w:t>концентрированной кислотой;</w:t>
      </w:r>
    </w:p>
    <w:p>
      <w:pPr>
        <w:spacing w:after="0"/>
        <w:ind w:left="0"/>
        <w:jc w:val="both"/>
      </w:pPr>
      <w:r>
        <w:rPr>
          <w:rFonts w:ascii="Times New Roman"/>
          <w:b w:val="false"/>
          <w:i w:val="false"/>
          <w:color w:val="000000"/>
          <w:sz w:val="28"/>
        </w:rPr>
        <w:t>
      очистка отходящих газов от SO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Химические превращения описываются следующими уравнениями реакций, которые все являются экзотермическими, т.е. протекают с выделением большого количества тепла:</w:t>
      </w:r>
    </w:p>
    <w:p>
      <w:pPr>
        <w:spacing w:after="0"/>
        <w:ind w:left="0"/>
        <w:jc w:val="both"/>
      </w:pPr>
      <w:r>
        <w:rPr>
          <w:rFonts w:ascii="Times New Roman"/>
          <w:b w:val="false"/>
          <w:i w:val="false"/>
          <w:color w:val="000000"/>
          <w:sz w:val="28"/>
        </w:rPr>
        <w:t>
      S + O</w:t>
      </w:r>
      <w:r>
        <w:rPr>
          <w:rFonts w:ascii="Times New Roman"/>
          <w:b w:val="false"/>
          <w:i w:val="false"/>
          <w:color w:val="000000"/>
          <w:vertAlign w:val="subscript"/>
        </w:rPr>
        <w:t>2 </w:t>
      </w:r>
      <w:r>
        <w:rPr>
          <w:rFonts w:ascii="Times New Roman"/>
          <w:b w:val="false"/>
          <w:i w:val="false"/>
          <w:color w:val="000000"/>
          <w:sz w:val="28"/>
        </w:rPr>
        <w:t xml:space="preserve"> SO</w:t>
      </w:r>
      <w:r>
        <w:rPr>
          <w:rFonts w:ascii="Times New Roman"/>
          <w:b w:val="false"/>
          <w:i w:val="false"/>
          <w:color w:val="000000"/>
          <w:vertAlign w:val="subscript"/>
        </w:rPr>
        <w:t>2 </w:t>
      </w:r>
      <w:r>
        <w:rPr>
          <w:rFonts w:ascii="Times New Roman"/>
          <w:b w:val="false"/>
          <w:i w:val="false"/>
          <w:color w:val="000000"/>
          <w:sz w:val="28"/>
        </w:rPr>
        <w:t>+ 362,4 кДж/моль                  (3.33)</w:t>
      </w:r>
    </w:p>
    <w:p>
      <w:pPr>
        <w:spacing w:after="0"/>
        <w:ind w:left="0"/>
        <w:jc w:val="both"/>
      </w:pPr>
      <w:r>
        <w:rPr>
          <w:rFonts w:ascii="Times New Roman"/>
          <w:b w:val="false"/>
          <w:i w:val="false"/>
          <w:color w:val="000000"/>
          <w:sz w:val="28"/>
        </w:rPr>
        <w:t>
      SO</w:t>
      </w:r>
      <w:r>
        <w:rPr>
          <w:rFonts w:ascii="Times New Roman"/>
          <w:b w:val="false"/>
          <w:i w:val="false"/>
          <w:color w:val="000000"/>
          <w:vertAlign w:val="subscript"/>
        </w:rPr>
        <w:t>2 </w:t>
      </w:r>
      <w:r>
        <w:rPr>
          <w:rFonts w:ascii="Times New Roman"/>
          <w:b w:val="false"/>
          <w:i w:val="false"/>
          <w:color w:val="000000"/>
          <w:sz w:val="28"/>
        </w:rPr>
        <w:t>+ 0,5O</w:t>
      </w:r>
      <w:r>
        <w:rPr>
          <w:rFonts w:ascii="Times New Roman"/>
          <w:b w:val="false"/>
          <w:i w:val="false"/>
          <w:color w:val="000000"/>
          <w:vertAlign w:val="subscript"/>
        </w:rPr>
        <w:t>2 </w:t>
      </w:r>
      <w:r>
        <w:rPr>
          <w:rFonts w:ascii="Times New Roman"/>
          <w:b w:val="false"/>
          <w:i w:val="false"/>
          <w:color w:val="000000"/>
          <w:sz w:val="28"/>
        </w:rPr>
        <w:t xml:space="preserve"> SO</w:t>
      </w:r>
      <w:r>
        <w:rPr>
          <w:rFonts w:ascii="Times New Roman"/>
          <w:b w:val="false"/>
          <w:i w:val="false"/>
          <w:color w:val="000000"/>
          <w:vertAlign w:val="subscript"/>
        </w:rPr>
        <w:t>3 </w:t>
      </w:r>
      <w:r>
        <w:rPr>
          <w:rFonts w:ascii="Times New Roman"/>
          <w:b w:val="false"/>
          <w:i w:val="false"/>
          <w:color w:val="000000"/>
          <w:sz w:val="28"/>
        </w:rPr>
        <w:t>+ 96,8 кДж/моль                        (3.34)</w:t>
      </w:r>
    </w:p>
    <w:p>
      <w:pPr>
        <w:spacing w:after="0"/>
        <w:ind w:left="0"/>
        <w:jc w:val="both"/>
      </w:pPr>
      <w:r>
        <w:rPr>
          <w:rFonts w:ascii="Times New Roman"/>
          <w:b w:val="false"/>
          <w:i w:val="false"/>
          <w:color w:val="000000"/>
          <w:sz w:val="28"/>
        </w:rPr>
        <w:t>
      SO</w:t>
      </w:r>
      <w:r>
        <w:rPr>
          <w:rFonts w:ascii="Times New Roman"/>
          <w:b w:val="false"/>
          <w:i w:val="false"/>
          <w:color w:val="000000"/>
          <w:vertAlign w:val="subscript"/>
        </w:rPr>
        <w:t>3 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+ 174,6 кДж/моль                   (3.35)</w:t>
      </w:r>
    </w:p>
    <w:p>
      <w:pPr>
        <w:spacing w:after="0"/>
        <w:ind w:left="0"/>
        <w:jc w:val="both"/>
      </w:pPr>
      <w:r>
        <w:rPr>
          <w:rFonts w:ascii="Times New Roman"/>
          <w:b w:val="false"/>
          <w:i w:val="false"/>
          <w:color w:val="000000"/>
          <w:sz w:val="28"/>
        </w:rPr>
        <w:t>
      Реакция сжигания серы (3.33) является наиболее экзотермичной, выделяющаяся теплота которой утилизируется с получением пара высокого давления, направляемого на производство электроэнергии в энергоблоке. Контактное окисление газа, содержащего диоксид серы, осуществляется по схеме с утилизацией тепла химической реакции (3.34) внутри агрегата. Для смещения равновесия обратимой экзотермической реакции в сторону образования оксида серы (VI) требуется промежуточное охлаждение продукционного газа после каждого слоя катализатора за счет теплообмена с холодным сернистым газом, поступающим в контактный аппарат [40]. Продукционный газ со стадии окисления также охлаждается в теплообменнике для обеспечения эффективности абсорбции в процессе получения серной кислоты [41]. Обобщенная схема производства серной кислоты по методу одинарного контактирования представлена на рисунке 3.12.</w:t>
      </w:r>
    </w:p>
    <w:p>
      <w:pPr>
        <w:spacing w:after="0"/>
        <w:ind w:left="0"/>
        <w:jc w:val="both"/>
      </w:pPr>
      <w:r>
        <w:rPr>
          <w:rFonts w:ascii="Times New Roman"/>
          <w:b/>
          <w:i w:val="false"/>
          <w:color w:val="000000"/>
          <w:sz w:val="28"/>
        </w:rPr>
        <w:t>Отделение плавления и фильтрации жидкой серы</w:t>
      </w:r>
    </w:p>
    <w:p>
      <w:pPr>
        <w:spacing w:after="0"/>
        <w:ind w:left="0"/>
        <w:jc w:val="both"/>
      </w:pPr>
      <w:r>
        <w:rPr>
          <w:rFonts w:ascii="Times New Roman"/>
          <w:b w:val="false"/>
          <w:i w:val="false"/>
          <w:color w:val="000000"/>
          <w:sz w:val="28"/>
        </w:rPr>
        <w:t>
      Со склада сера транспортируется ленточным конвейером в отделение плавления. Загрузка бункеров серой производится грейферным краном. Плавильный агрегат представляет собой вертикальный цилиндрический аппарат с коническим днищем и плоской крышкой со встроенными через крышку погружными нагревательными элементами в виде спиралей змеевикового типа (Рисунок 3.12). В нагревательные элементы подается пар давлением 0,5 - 0,6 МПа с температурой 150 - 160 °С. Коническое днище плавилки имеет наружные нагревательные элементы.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08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908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фильтр для отделения примесей, 3 – печь для сжигания серы, 4 - котел-утилизатор, 5 – контактный аппарат, 6 – абсорбер</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Принципиальная схема одинарного контактирования производства серной кислоты из серы</w:t>
      </w:r>
    </w:p>
    <w:p>
      <w:pPr>
        <w:spacing w:after="0"/>
        <w:ind w:left="0"/>
        <w:jc w:val="both"/>
      </w:pPr>
      <w:r>
        <w:rPr>
          <w:rFonts w:ascii="Times New Roman"/>
          <w:b w:val="false"/>
          <w:i w:val="false"/>
          <w:color w:val="000000"/>
          <w:sz w:val="28"/>
        </w:rPr>
        <w:t>
      Процесс плавления гранулированной серы происходит за счет теплопередачи через стенку нагревательных паровых элементов внутри плавилок. Температура жидкой серы 130 – 140 °С поддерживается автоматически расходом пара высокого давления. Для интенсификации процесса плавления каждая плавилка оснащена пропеллерной мешалкой из нержавеющей стали. Перемещение среды происходит внутри стакана мешалки снизу вверх с подъемом нижних слоев жидкой серы на уровень границы раздела фаз. Перед запуском в работу плавилка должна быть заполнена жидкой серой из сборника до уровня полного покрытия змеевиков слоем жидкой серы. Для нейтрализации кислотности серы предусматривается подача в плавилку извести.</w:t>
      </w:r>
    </w:p>
    <w:p>
      <w:pPr>
        <w:spacing w:after="0"/>
        <w:ind w:left="0"/>
        <w:jc w:val="both"/>
      </w:pPr>
      <w:r>
        <w:rPr>
          <w:rFonts w:ascii="Times New Roman"/>
          <w:b w:val="false"/>
          <w:i w:val="false"/>
          <w:color w:val="000000"/>
          <w:sz w:val="28"/>
        </w:rPr>
        <w:t xml:space="preserve">
      В процессе эксплуатации в конусном днище аппарата образуется шлам, представляющий собой загрязненную жидкую серу с содержанием битумных и зольных примесей до 20 %, органических примесей до 10 %. Битумный шлам по сравнению с жидкой серой имеет большую плотность и температуру плавления, обладает повышенной вязкостью, и поэтому может быть отделен путем отстаивания в сборнике-отстойнике. Очистка от битума и других тяжелых примесей производится ежемесячно путем остановки плавилки, слива грязной жидкой серы через штуцер в нижней части отстойника в сборник грязной серы (Рисунок 3.13).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213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53213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плавильные элементы, 3 - сборник-отстойник расплавленной серы, 4,6,10 – погружные насосы, 5 – смеситель, 7 – мешалка, 8 – рамный листовой фильтр, 9 – сборник чистой серы, 11 - сборник грязной серы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Технологическая схема плавления и очистки серы</w:t>
      </w:r>
    </w:p>
    <w:p>
      <w:pPr>
        <w:spacing w:after="0"/>
        <w:ind w:left="0"/>
        <w:jc w:val="both"/>
      </w:pPr>
      <w:r>
        <w:rPr>
          <w:rFonts w:ascii="Times New Roman"/>
          <w:b w:val="false"/>
          <w:i w:val="false"/>
          <w:color w:val="000000"/>
          <w:sz w:val="28"/>
        </w:rPr>
        <w:t>
      Вывод жидкой серы из плавилки осуществляется погружным насосом через фильтр серы в сборник жидкой серы. Рамный листовой фильтр жидкой серы 8 предназначен для удаления твердых включений и комков серы размером более 10 мм путем удержания сеткой из нержавеющей стали, расположенной внутри корпуса. Фильтр оборудован змеевиком для обогрева паром.</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991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4991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Агрегат плавления твердой серы</w:t>
      </w:r>
    </w:p>
    <w:p>
      <w:pPr>
        <w:spacing w:after="0"/>
        <w:ind w:left="0"/>
        <w:jc w:val="both"/>
      </w:pPr>
      <w:r>
        <w:rPr>
          <w:rFonts w:ascii="Times New Roman"/>
          <w:b w:val="false"/>
          <w:i w:val="false"/>
          <w:color w:val="000000"/>
          <w:sz w:val="28"/>
        </w:rPr>
        <w:t>
      Фильтрация жидкой серы от зольных примесей производится через смонтированные внутри фильтра нержавеющие сетки, на которые предварительно наносится слой порошка диатомита, который создает фильтрующий слой. Суспензию диатомита в жидкой сере получают при перемешивании в смесителе 5, откуда подается на сетки фильтра. Выход очищенной жидкой серы из фильтра осуществляется самотеком в сборник чистой серы 9, оснащенный двумя обогреваемыми паром насосами (Рисунок 3.13). Из сборника чистая сера перекачивается погружным насосом 10 в печь сжигания в печное отделение.</w:t>
      </w:r>
    </w:p>
    <w:p>
      <w:pPr>
        <w:spacing w:after="0"/>
        <w:ind w:left="0"/>
        <w:jc w:val="both"/>
      </w:pPr>
      <w:r>
        <w:rPr>
          <w:rFonts w:ascii="Times New Roman"/>
          <w:b w:val="false"/>
          <w:i w:val="false"/>
          <w:color w:val="000000"/>
          <w:sz w:val="28"/>
        </w:rPr>
        <w:t xml:space="preserve">
      Тщательная очистка серы производится до содержания не более 0,005 % зольных примесей с целью предотвращения их осаждения на первом слое катализатора, что приведет к снижению активности катализатора и увеличению гидравлического сопротивления в контактном аппарате. Периодически осуществляется очистка от шлама фильтрующих сеток. Шлам из фильтра выгружается через бункер и вывозится на площадку временного складирования. Образующийся серный кек, содержащий в своем составе 50 - 60 % "смачивающей" серы, может быть использован в производстве сероасфальтов и серобетонов для дорожного строительства. </w:t>
      </w:r>
    </w:p>
    <w:p>
      <w:pPr>
        <w:spacing w:after="0"/>
        <w:ind w:left="0"/>
        <w:jc w:val="both"/>
      </w:pPr>
      <w:r>
        <w:rPr>
          <w:rFonts w:ascii="Times New Roman"/>
          <w:b/>
          <w:i w:val="false"/>
          <w:color w:val="000000"/>
          <w:sz w:val="28"/>
        </w:rPr>
        <w:t>Отделение сжигания серы</w:t>
      </w:r>
    </w:p>
    <w:p>
      <w:pPr>
        <w:spacing w:after="0"/>
        <w:ind w:left="0"/>
        <w:jc w:val="both"/>
      </w:pPr>
      <w:r>
        <w:rPr>
          <w:rFonts w:ascii="Times New Roman"/>
          <w:b w:val="false"/>
          <w:i w:val="false"/>
          <w:color w:val="000000"/>
          <w:sz w:val="28"/>
        </w:rPr>
        <w:t>
      Взаимодействие серы и кислорода происходит в газовой фазе с выделением большого количества тепла. Расплавленная очищенная сера подается на сжигание в серную печь. Для сжигания используется воздух, осушенный в сушильной башне или моногидратном абсорбере, для предотвращения образования водяного пара, который вызовет образование сернокислотного тумана в контактном аппарате и абсорбционной аппаратуре. Сжигание серы осуществляется в циклонной или форсуночной печи, имеющей форму горизонтального цилиндра (Рисунок 3.15). Жидкая сера, распыленная в топку печи через форсунки, расположенные в торцевой части печи, испаряется за счет теплоты реакции и сгорает в потоке воздуха с образованием диоксида серы.</w:t>
      </w:r>
    </w:p>
    <w:p>
      <w:pPr>
        <w:spacing w:after="0"/>
        <w:ind w:left="0"/>
        <w:jc w:val="both"/>
      </w:pPr>
      <w:r>
        <w:rPr>
          <w:rFonts w:ascii="Times New Roman"/>
          <w:b w:val="false"/>
          <w:i w:val="false"/>
          <w:color w:val="000000"/>
          <w:sz w:val="28"/>
        </w:rPr>
        <w:t>
      Горение паров серы происходит во всем объеме печи, за счет протекания гомогенной газофазной реакции обеспечивается высокая скорость процесса. Экзотермическая реакция приводит к существенному повышению температуры. Для предотвращения разрушения футеровки печи используют избыток воздуха сверх стехиометрического количества, при этом температура в печи поддерживается не более 1300 °С [42].</w:t>
      </w:r>
    </w:p>
    <w:p>
      <w:pPr>
        <w:spacing w:after="0"/>
        <w:ind w:left="0"/>
        <w:jc w:val="both"/>
      </w:pPr>
      <w:r>
        <w:rPr>
          <w:rFonts w:ascii="Times New Roman"/>
          <w:b w:val="false"/>
          <w:i w:val="false"/>
          <w:color w:val="000000"/>
          <w:sz w:val="28"/>
        </w:rPr>
        <w:t>
      На действующих в Казахстане сернокислотных производствах циклонные печи совмещены в одном агрегате с энерготехнологическим котлом. Выходящий из печи сернистый газ с температурой 1000 – 1200 °С содержит 13 - 14 % SO</w:t>
      </w:r>
      <w:r>
        <w:rPr>
          <w:rFonts w:ascii="Times New Roman"/>
          <w:b w:val="false"/>
          <w:i w:val="false"/>
          <w:color w:val="000000"/>
          <w:vertAlign w:val="subscript"/>
        </w:rPr>
        <w:t>2</w:t>
      </w:r>
      <w:r>
        <w:rPr>
          <w:rFonts w:ascii="Times New Roman"/>
          <w:b w:val="false"/>
          <w:i w:val="false"/>
          <w:color w:val="000000"/>
          <w:sz w:val="28"/>
        </w:rPr>
        <w:t>, что обеспечивает минимальные размеры оборудования. Однако для обеспечения высокой скорости окисления SO</w:t>
      </w:r>
      <w:r>
        <w:rPr>
          <w:rFonts w:ascii="Times New Roman"/>
          <w:b w:val="false"/>
          <w:i w:val="false"/>
          <w:color w:val="000000"/>
          <w:vertAlign w:val="subscript"/>
        </w:rPr>
        <w:t>2 </w:t>
      </w:r>
      <w:r>
        <w:rPr>
          <w:rFonts w:ascii="Times New Roman"/>
          <w:b w:val="false"/>
          <w:i w:val="false"/>
          <w:color w:val="000000"/>
          <w:sz w:val="28"/>
        </w:rPr>
        <w:t>печной газ перед подачей в контактный аппарат разбавляется осушенным воздухом до содержания 11 - 12 % диоксида серы.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911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9911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форкамера, 2,3 – камеры дожигания, 4 – воздушный короб, 5,6 – пережимные кольца, 7,9 – сопла для подачи воздуха, 8,10 – форсунки для подачи серы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Циклонная печь для сжигания серы</w:t>
      </w:r>
    </w:p>
    <w:p>
      <w:pPr>
        <w:spacing w:after="0"/>
        <w:ind w:left="0"/>
        <w:jc w:val="both"/>
      </w:pPr>
      <w:r>
        <w:rPr>
          <w:rFonts w:ascii="Times New Roman"/>
          <w:b w:val="false"/>
          <w:i w:val="false"/>
          <w:color w:val="000000"/>
          <w:sz w:val="28"/>
        </w:rPr>
        <w:t xml:space="preserve">
      Печной газ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газа, используется для получения энергетического пара. Образующийся в трубах котла перегретый пар давлением 4 МПа отводится на паровую конденсационную турбину в энергоцех для выработки электроэнергии. </w:t>
      </w:r>
    </w:p>
    <w:p>
      <w:pPr>
        <w:spacing w:after="0"/>
        <w:ind w:left="0"/>
        <w:jc w:val="both"/>
      </w:pPr>
      <w:r>
        <w:rPr>
          <w:rFonts w:ascii="Times New Roman"/>
          <w:b w:val="false"/>
          <w:i w:val="false"/>
          <w:color w:val="000000"/>
          <w:sz w:val="28"/>
        </w:rPr>
        <w:t>
      Печной газ, выходящий из котла-утилизатора, отправляется на стадию окисления диоксида серы в SO</w:t>
      </w:r>
      <w:r>
        <w:rPr>
          <w:rFonts w:ascii="Times New Roman"/>
          <w:b w:val="false"/>
          <w:i w:val="false"/>
          <w:color w:val="000000"/>
          <w:vertAlign w:val="subscript"/>
        </w:rPr>
        <w:t>3 </w:t>
      </w:r>
      <w:r>
        <w:rPr>
          <w:rFonts w:ascii="Times New Roman"/>
          <w:b w:val="false"/>
          <w:i w:val="false"/>
          <w:color w:val="000000"/>
          <w:sz w:val="28"/>
        </w:rPr>
        <w:t>на 4 - 5 слоях катализатора. В традиционных сернокислотных производствах по методу одинарного контактирования (ОК) охлажденный сернистый газ проходит систему теплообменников перед входом в контактный аппарат, в которых нагревается до температуры 420 – 440 °С, что соответствует температуре зажигания ванадиевого катализатора. Схема подачи печного газа в смеси с осушенным воздухом показана на рисунке 3.12.</w:t>
      </w:r>
    </w:p>
    <w:p>
      <w:pPr>
        <w:spacing w:after="0"/>
        <w:ind w:left="0"/>
        <w:jc w:val="both"/>
      </w:pPr>
      <w:r>
        <w:rPr>
          <w:rFonts w:ascii="Times New Roman"/>
          <w:b/>
          <w:i w:val="false"/>
          <w:color w:val="000000"/>
          <w:sz w:val="28"/>
        </w:rPr>
        <w:t>Контактное отделение</w:t>
      </w:r>
    </w:p>
    <w:p>
      <w:pPr>
        <w:spacing w:after="0"/>
        <w:ind w:left="0"/>
        <w:jc w:val="both"/>
      </w:pPr>
      <w:r>
        <w:rPr>
          <w:rFonts w:ascii="Times New Roman"/>
          <w:b w:val="false"/>
          <w:i w:val="false"/>
          <w:color w:val="000000"/>
          <w:sz w:val="28"/>
        </w:rPr>
        <w:t>
      Окисление SO</w:t>
      </w:r>
      <w:r>
        <w:rPr>
          <w:rFonts w:ascii="Times New Roman"/>
          <w:b w:val="false"/>
          <w:i w:val="false"/>
          <w:color w:val="000000"/>
          <w:vertAlign w:val="subscript"/>
        </w:rPr>
        <w:t>2 </w:t>
      </w:r>
      <w:r>
        <w:rPr>
          <w:rFonts w:ascii="Times New Roman"/>
          <w:b w:val="false"/>
          <w:i w:val="false"/>
          <w:color w:val="000000"/>
          <w:sz w:val="28"/>
        </w:rPr>
        <w:t>осуществляется в адиабатическом режиме с промежуточным охлаждением после каждого слоя катализатора. Ввиду экзотермичности процесса температура газа существенно возрастает при контактном окислении, что приводит к смещению равновесия в сторону образования исходных реагентов. Для смещения равновесия вправо и для достижения высокой степени превращения необходимо промежуточное охлаждение газа. Для этого могут быть использованы как встроенные, так и выносные теплообменники. Встроенные теплообменники в настоящее время не применяются на действующих установках из-за сложностей в техническом обслуживании контактного аппарата. Схема контактного отделения представлена на рисунке 3.16. В выносных теплообменниках 2 охлаждение газа осуществляется за счет печного газа, поступающего из котла, и воздуха, поступающего дополнительно на окисление в контактный аппарат 3 [41].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228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6228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Схема контактного окисления диоксида серы по схеме с одинарным контактированием</w:t>
      </w:r>
    </w:p>
    <w:p>
      <w:pPr>
        <w:spacing w:after="0"/>
        <w:ind w:left="0"/>
        <w:jc w:val="both"/>
      </w:pPr>
      <w:r>
        <w:rPr>
          <w:rFonts w:ascii="Times New Roman"/>
          <w:b w:val="false"/>
          <w:i w:val="false"/>
          <w:color w:val="000000"/>
          <w:sz w:val="28"/>
        </w:rPr>
        <w:t xml:space="preserve">
      В таких системах достигается достаточно низкая степень конверсии, 97 - 98 %, что обусловливает необходимость дополнительной доочистки отходящих газов в санитарном абсорбере перед выбросом в атмосферу. </w:t>
      </w:r>
    </w:p>
    <w:p>
      <w:pPr>
        <w:spacing w:after="0"/>
        <w:ind w:left="0"/>
        <w:jc w:val="both"/>
      </w:pPr>
      <w:r>
        <w:rPr>
          <w:rFonts w:ascii="Times New Roman"/>
          <w:b/>
          <w:i w:val="false"/>
          <w:color w:val="000000"/>
          <w:sz w:val="28"/>
        </w:rPr>
        <w:t>Сернокислотные системы "Двойное контактирование – двойная абсорбция" (ДКДА) с утилизацией тепла сжигания серы и тепла абсорбции</w:t>
      </w:r>
    </w:p>
    <w:p>
      <w:pPr>
        <w:spacing w:after="0"/>
        <w:ind w:left="0"/>
        <w:jc w:val="both"/>
      </w:pPr>
      <w:r>
        <w:rPr>
          <w:rFonts w:ascii="Times New Roman"/>
          <w:b w:val="false"/>
          <w:i w:val="false"/>
          <w:color w:val="000000"/>
          <w:sz w:val="28"/>
        </w:rPr>
        <w:t>
      В современных энерготехнологических сернокислотных схемах используется эффективный метод "Двойное контактирование-двойная абсорбция" (ДКДА), обеспечивающий достижение практически полной конверсии диоксида серы (99,7 % и выше). Отличием такой технологической схемы является промежуточный отвод большей части оксида серы (VI) из контактного аппарата и отсутствие необходимости хвостовой очистки отходящих газов (Рисунок 3.17) [32].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846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7846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Схема работы контактного отделения по методу ДКДА</w:t>
      </w:r>
    </w:p>
    <w:p>
      <w:pPr>
        <w:spacing w:after="0"/>
        <w:ind w:left="0"/>
        <w:jc w:val="both"/>
      </w:pPr>
      <w:r>
        <w:rPr>
          <w:rFonts w:ascii="Times New Roman"/>
          <w:b w:val="false"/>
          <w:i w:val="false"/>
          <w:color w:val="000000"/>
          <w:sz w:val="28"/>
        </w:rPr>
        <w:t>
      При этом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Технологическая схема производства серной кислоты по методу ДКДА (Рисунок 3.18) предполагает использование тепла реакции окисления для нагрева технологического газа, возвращаемого с абсорбции, а также на получение перегретого пара в пароперегревателях и экономайзерах.</w:t>
      </w:r>
    </w:p>
    <w:p>
      <w:pPr>
        <w:spacing w:after="0"/>
        <w:ind w:left="0"/>
        <w:jc w:val="both"/>
      </w:pPr>
      <w:r>
        <w:rPr>
          <w:rFonts w:ascii="Times New Roman"/>
          <w:b w:val="false"/>
          <w:i w:val="false"/>
          <w:color w:val="000000"/>
          <w:sz w:val="28"/>
        </w:rPr>
        <w:t>
      В такой схеме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В элементах котла-утилизатора генерируется перегретый пар с энергетическими параметрами: давление4 МПа, температура 440 °С.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103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2103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фильтр для отделения примесей, 3 – печь для сжигания серы, 4 - котел-утилизатор, 5 – контактный аппарат, 6 - конечный моногидратный абсорбер, 7 - сушильная башня, 8 - промежуточный абсорбер</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Принципиальная схема производства серной кислоты из серы методом ДКДА</w:t>
      </w:r>
    </w:p>
    <w:p>
      <w:pPr>
        <w:spacing w:after="0"/>
        <w:ind w:left="0"/>
        <w:jc w:val="both"/>
      </w:pPr>
      <w:r>
        <w:rPr>
          <w:rFonts w:ascii="Times New Roman"/>
          <w:b w:val="false"/>
          <w:i w:val="false"/>
          <w:color w:val="000000"/>
          <w:sz w:val="28"/>
        </w:rPr>
        <w:t>
      После прохождения газа через первый слой контактной массы происходит окисление 60 - 80 % SO</w:t>
      </w:r>
      <w:r>
        <w:rPr>
          <w:rFonts w:ascii="Times New Roman"/>
          <w:b w:val="false"/>
          <w:i w:val="false"/>
          <w:color w:val="000000"/>
          <w:vertAlign w:val="subscript"/>
        </w:rPr>
        <w:t>2</w:t>
      </w:r>
      <w:r>
        <w:rPr>
          <w:rFonts w:ascii="Times New Roman"/>
          <w:b w:val="false"/>
          <w:i w:val="false"/>
          <w:color w:val="000000"/>
          <w:sz w:val="28"/>
        </w:rPr>
        <w:t>, за счет выделения тепла температура газа повышается до 580 – 600 °С. Горячий газ охлаждается в пароперегревателе второй ступени до 440 – 460 °С и поступает на 2 слой контактного аппарата. Перегретый пар из пароперегревателя первой ступени нагревается от 300 до 440 °С и направляется по паропроводу в энергоблок. На 2 слое катализатора конверсия протекает на 80 - 85 % с увеличением температуры до 510 – 530 °С. После 2 слоя газ охлаждается в газовом кожухотрубчатом теплообменнике до 435 – 445 °С и подается на 3 слой, где окисление проходит на 92 - 95 %. При этом содержание SO</w:t>
      </w:r>
      <w:r>
        <w:rPr>
          <w:rFonts w:ascii="Times New Roman"/>
          <w:b w:val="false"/>
          <w:i w:val="false"/>
          <w:color w:val="000000"/>
          <w:vertAlign w:val="subscript"/>
        </w:rPr>
        <w:t>3 </w:t>
      </w:r>
      <w:r>
        <w:rPr>
          <w:rFonts w:ascii="Times New Roman"/>
          <w:b w:val="false"/>
          <w:i w:val="false"/>
          <w:color w:val="000000"/>
          <w:sz w:val="28"/>
        </w:rPr>
        <w:t>в газе возрастает до 11,0 - 11,8 %, а содержание SO</w:t>
      </w:r>
      <w:r>
        <w:rPr>
          <w:rFonts w:ascii="Times New Roman"/>
          <w:b w:val="false"/>
          <w:i w:val="false"/>
          <w:color w:val="000000"/>
          <w:vertAlign w:val="subscript"/>
        </w:rPr>
        <w:t>2 </w:t>
      </w:r>
      <w:r>
        <w:rPr>
          <w:rFonts w:ascii="Times New Roman"/>
          <w:b w:val="false"/>
          <w:i w:val="false"/>
          <w:color w:val="000000"/>
          <w:sz w:val="28"/>
        </w:rPr>
        <w:t>снижается до 0,8 - 1,0 % об.; газ разогревается до 460 – 480 °С и выводится через теплообменник в промежуточный абсорбер для извлечения оксида серы (VI) с температурой 165 – 185 °С. После абсорбции газ с температурой 70 – 80 °С проходит систему теплообменников в межтрубном пространстве и нагревается соответственно до 320 и 425 °С.</w:t>
      </w:r>
    </w:p>
    <w:p>
      <w:pPr>
        <w:spacing w:after="0"/>
        <w:ind w:left="0"/>
        <w:jc w:val="both"/>
      </w:pPr>
      <w:r>
        <w:rPr>
          <w:rFonts w:ascii="Times New Roman"/>
          <w:b w:val="false"/>
          <w:i w:val="false"/>
          <w:color w:val="000000"/>
          <w:sz w:val="28"/>
        </w:rPr>
        <w:t>
      На 4 слое температура газа увеличивается до 440 – 450 °С и снижается при входе на 5 слой за счет смешения с сухим воздухом с температурой 45 – 55 °С. На пятом слое контактной катализаторной массы окисление протекает на 94 - 96 %, и общая степень конверсии на выходе газа из конвертора достигает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при этом нагревается с 250 - 260 до 295 – 305 °С и передается в пароперегреватель 2 ступени.</w:t>
      </w:r>
    </w:p>
    <w:p>
      <w:pPr>
        <w:spacing w:after="0"/>
        <w:ind w:left="0"/>
        <w:jc w:val="both"/>
      </w:pPr>
      <w:r>
        <w:rPr>
          <w:rFonts w:ascii="Times New Roman"/>
          <w:b/>
          <w:i w:val="false"/>
          <w:color w:val="000000"/>
          <w:sz w:val="28"/>
        </w:rPr>
        <w:t>Сушильно-абсорбционное отделение</w:t>
      </w:r>
    </w:p>
    <w:p>
      <w:pPr>
        <w:spacing w:after="0"/>
        <w:ind w:left="0"/>
        <w:jc w:val="both"/>
      </w:pPr>
      <w:r>
        <w:rPr>
          <w:rFonts w:ascii="Times New Roman"/>
          <w:b w:val="false"/>
          <w:i w:val="false"/>
          <w:color w:val="000000"/>
          <w:sz w:val="28"/>
        </w:rPr>
        <w:t>
      В конечном моногидратном абсорбере осуществляется абсорбция из газа SO</w:t>
      </w:r>
      <w:r>
        <w:rPr>
          <w:rFonts w:ascii="Times New Roman"/>
          <w:b w:val="false"/>
          <w:i w:val="false"/>
          <w:color w:val="000000"/>
          <w:vertAlign w:val="subscript"/>
        </w:rPr>
        <w:t>3 </w:t>
      </w:r>
      <w:r>
        <w:rPr>
          <w:rFonts w:ascii="Times New Roman"/>
          <w:b w:val="false"/>
          <w:i w:val="false"/>
          <w:color w:val="000000"/>
          <w:sz w:val="28"/>
        </w:rPr>
        <w:t>охлажденной концентрированной серной кислотой концентрации 98,3 - 98,5 %, а отходящие газы с температурой 65 – 75 °С через газоход и выхлопную трубу выбрасываются в атмосферу. При этом достигается степень превращения диоксида серы не менее 99,72 %, степень абсорбции – не менее 99,99 %. Газ на выходе из абсорбера должен содержать:</w:t>
      </w:r>
    </w:p>
    <w:p>
      <w:pPr>
        <w:spacing w:after="0"/>
        <w:ind w:left="0"/>
        <w:jc w:val="both"/>
      </w:pPr>
      <w:r>
        <w:rPr>
          <w:rFonts w:ascii="Times New Roman"/>
          <w:b w:val="false"/>
          <w:i w:val="false"/>
          <w:color w:val="000000"/>
          <w:sz w:val="28"/>
        </w:rPr>
        <w:t>
      брызги серной кислоты – не более 0,02 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туман серной кислоты - не более 0,02 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диоксид серы – не более 0,04 % об.;</w:t>
      </w:r>
    </w:p>
    <w:p>
      <w:pPr>
        <w:spacing w:after="0"/>
        <w:ind w:left="0"/>
        <w:jc w:val="both"/>
      </w:pPr>
      <w:r>
        <w:rPr>
          <w:rFonts w:ascii="Times New Roman"/>
          <w:b w:val="false"/>
          <w:i w:val="false"/>
          <w:color w:val="000000"/>
          <w:sz w:val="28"/>
        </w:rPr>
        <w:t>
      оксид серы (VI) – не более 0,0006 % об.</w:t>
      </w:r>
    </w:p>
    <w:p>
      <w:pPr>
        <w:spacing w:after="0"/>
        <w:ind w:left="0"/>
        <w:jc w:val="both"/>
      </w:pPr>
      <w:r>
        <w:rPr>
          <w:rFonts w:ascii="Times New Roman"/>
          <w:b w:val="false"/>
          <w:i w:val="false"/>
          <w:color w:val="000000"/>
          <w:sz w:val="28"/>
        </w:rPr>
        <w:t>
      Осушка воздуха от влаги осуществляется в сушильной башне серной кислотой концентрации 98,5 - 99,2 % Н</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Абсорберы и сушильная башня загружены седловидной насадкой, кислота разбрызгивается в башнях распределительными устройствами. Кислота из аппаратов самотеком стекает в сборники, связанные между собой трубами-перетоками. Подача серной кислоты на орошение башен сушильно-абсорбционного отделения производится погружными насосами, охлаждение кислоты производится в кожухотрубчатых теплообменниках оборотной водой, находящейся в системе оборотного водоснабжения цеха. Разбавление кислоты, вытекающей из сушильной башни с температурой 50 – 60 °С, до продукционной концентрации 92,5 - 94,0 % масс. осуществляется путем подачи воды в сборник-смеситель. Охлажденная серная кислота перекачивается погружным насосом на склад.</w:t>
      </w:r>
    </w:p>
    <w:p>
      <w:pPr>
        <w:spacing w:after="0"/>
        <w:ind w:left="0"/>
        <w:jc w:val="both"/>
      </w:pPr>
      <w:r>
        <w:rPr>
          <w:rFonts w:ascii="Times New Roman"/>
          <w:b w:val="false"/>
          <w:i w:val="false"/>
          <w:color w:val="000000"/>
          <w:sz w:val="28"/>
        </w:rPr>
        <w:t xml:space="preserve">
      Описанная технология серной кислоты, реализуемая на ТОО "Казфосфат" и НАК "Казатомпром",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 Технология печного и контактного отделения с получением и переработкой максимально высокой концентрации диоксида серы 11 - 12 % разработана ОАО "НИУИФ" (РФ). Технология запатентована [43]и соответствует лучшим мировым аналогам. </w:t>
      </w:r>
    </w:p>
    <w:p>
      <w:pPr>
        <w:spacing w:after="0"/>
        <w:ind w:left="0"/>
        <w:jc w:val="both"/>
      </w:pPr>
      <w:r>
        <w:rPr>
          <w:rFonts w:ascii="Times New Roman"/>
          <w:b w:val="false"/>
          <w:i w:val="false"/>
          <w:color w:val="000000"/>
          <w:sz w:val="28"/>
        </w:rPr>
        <w:t>
      Применение схемы ДКДА обеспечивает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w:t>
      </w:r>
      <w:r>
        <w:rPr>
          <w:rFonts w:ascii="Times New Roman"/>
          <w:b w:val="false"/>
          <w:i w:val="false"/>
          <w:color w:val="000000"/>
          <w:sz w:val="28"/>
        </w:rPr>
        <w:t>, паров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NO</w:t>
      </w:r>
      <w:r>
        <w:rPr>
          <w:rFonts w:ascii="Times New Roman"/>
          <w:b w:val="false"/>
          <w:i w:val="false"/>
          <w:color w:val="000000"/>
          <w:vertAlign w:val="subscript"/>
        </w:rPr>
        <w:t>2</w:t>
      </w:r>
      <w:r>
        <w:rPr>
          <w:rFonts w:ascii="Times New Roman"/>
          <w:b w:val="false"/>
          <w:i w:val="false"/>
          <w:color w:val="000000"/>
          <w:sz w:val="28"/>
        </w:rPr>
        <w:t>, NO) до минимального значения. Отличием такой технологической схемы является отсутствие необходимости хвостовой очистки отходящих газов.</w:t>
      </w:r>
    </w:p>
    <w:p>
      <w:pPr>
        <w:spacing w:after="0"/>
        <w:ind w:left="0"/>
        <w:jc w:val="both"/>
      </w:pPr>
      <w:r>
        <w:rPr>
          <w:rFonts w:ascii="Times New Roman"/>
          <w:b/>
          <w:i w:val="false"/>
          <w:color w:val="000000"/>
          <w:sz w:val="28"/>
        </w:rPr>
        <w:t>3.2.2. Производство ЭФК</w:t>
      </w:r>
    </w:p>
    <w:p>
      <w:pPr>
        <w:spacing w:after="0"/>
        <w:ind w:left="0"/>
        <w:jc w:val="both"/>
      </w:pPr>
      <w:r>
        <w:rPr>
          <w:rFonts w:ascii="Times New Roman"/>
          <w:b w:val="false"/>
          <w:i w:val="false"/>
          <w:color w:val="000000"/>
          <w:sz w:val="28"/>
        </w:rPr>
        <w:t>
      Получение ЭФК основано на разложении природных фосфатов серной кислотой в соответствии с уравнением реакции:</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F+5H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+5nH</w:t>
      </w:r>
      <w:r>
        <w:rPr>
          <w:rFonts w:ascii="Times New Roman"/>
          <w:b w:val="false"/>
          <w:i w:val="false"/>
          <w:color w:val="000000"/>
          <w:vertAlign w:val="subscript"/>
        </w:rPr>
        <w:t>2</w:t>
      </w:r>
      <w:r>
        <w:rPr>
          <w:rFonts w:ascii="Times New Roman"/>
          <w:b w:val="false"/>
          <w:i w:val="false"/>
          <w:color w:val="000000"/>
          <w:sz w:val="28"/>
        </w:rPr>
        <w:t>O=3H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O+HF             (3.36)</w:t>
      </w:r>
    </w:p>
    <w:p>
      <w:pPr>
        <w:spacing w:after="0"/>
        <w:ind w:left="0"/>
        <w:jc w:val="both"/>
      </w:pPr>
      <w:r>
        <w:rPr>
          <w:rFonts w:ascii="Times New Roman"/>
          <w:b w:val="false"/>
          <w:i w:val="false"/>
          <w:color w:val="000000"/>
          <w:sz w:val="28"/>
        </w:rPr>
        <w:t>
      Образующаяся фосфорнокислотная суспензия разделяется фильтрованием с получением продукционной кислоты и осадка сульфата кальция. Лимитирующей стадией данного процесса является необходимость выделения крупных, хорошо фильтрующих кристаллов сульфата кальция. Для этого требуется соблюдение температурно-концентрационных условий экстракции и поддержание определенного массового соотношения жидкой и твердой фаз (Ж:Т). Для обеспечения подвижности образующейся суспензии следует поддерживать Ж:Т в интервале от 2:1 до 3.5:1. Это достигается путем рециркуляции оборотного раствора фосфорной кислоты на стадию разложения в первый экстрактор. Оборотный раствор представляет собой смесь части продукционной ЭФК и фильтрата, образующегося после первой промывки фосфогипса. В этом случае процесс разложения осуществляется в две стадии – разложение фосфатной части фосфорной кислотой с переводом в раствор практически всего фосфора в виде монокальцийфосфата и кристаллизация сульфата кальция из данного раствора при взаимодействии с серной кислотой, что обеспечивает практически полное вскрытие сырья и максимальный технологический выход продукта. В этом случае процессы описываются уравнениями реакций:</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F+7Н</w:t>
      </w:r>
      <w:r>
        <w:rPr>
          <w:rFonts w:ascii="Times New Roman"/>
          <w:b w:val="false"/>
          <w:i w:val="false"/>
          <w:color w:val="000000"/>
          <w:vertAlign w:val="subscript"/>
        </w:rPr>
        <w:t>3</w:t>
      </w:r>
      <w:r>
        <w:rPr>
          <w:rFonts w:ascii="Times New Roman"/>
          <w:b w:val="false"/>
          <w:i w:val="false"/>
          <w:color w:val="000000"/>
          <w:sz w:val="28"/>
        </w:rPr>
        <w:t>РO</w:t>
      </w:r>
      <w:r>
        <w:rPr>
          <w:rFonts w:ascii="Times New Roman"/>
          <w:b w:val="false"/>
          <w:i w:val="false"/>
          <w:color w:val="000000"/>
          <w:vertAlign w:val="subscript"/>
        </w:rPr>
        <w:t>4</w:t>
      </w:r>
      <w:r>
        <w:rPr>
          <w:rFonts w:ascii="Times New Roman"/>
          <w:b w:val="false"/>
          <w:i w:val="false"/>
          <w:color w:val="000000"/>
          <w:sz w:val="28"/>
        </w:rPr>
        <w:t>=5Са(Н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+НF                         (3.37)</w:t>
      </w:r>
    </w:p>
    <w:p>
      <w:pPr>
        <w:spacing w:after="0"/>
        <w:ind w:left="0"/>
        <w:jc w:val="both"/>
      </w:pPr>
      <w:r>
        <w:rPr>
          <w:rFonts w:ascii="Times New Roman"/>
          <w:b w:val="false"/>
          <w:i w:val="false"/>
          <w:color w:val="000000"/>
          <w:sz w:val="28"/>
        </w:rPr>
        <w:t>
      Са(Н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(3.38)</w:t>
      </w:r>
    </w:p>
    <w:p>
      <w:pPr>
        <w:spacing w:after="0"/>
        <w:ind w:left="0"/>
        <w:jc w:val="both"/>
      </w:pPr>
      <w:r>
        <w:rPr>
          <w:rFonts w:ascii="Times New Roman"/>
          <w:b w:val="false"/>
          <w:i w:val="false"/>
          <w:color w:val="000000"/>
          <w:sz w:val="28"/>
        </w:rPr>
        <w:t>
      Суммарная реакция может быть представлена следующим уравнением:</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F+5H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+mH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+5nH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=(m +3)H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+HF                  (3.39)</w:t>
      </w:r>
    </w:p>
    <w:p>
      <w:pPr>
        <w:spacing w:after="0"/>
        <w:ind w:left="0"/>
        <w:jc w:val="both"/>
      </w:pPr>
      <w:r>
        <w:rPr>
          <w:rFonts w:ascii="Times New Roman"/>
          <w:b w:val="false"/>
          <w:i w:val="false"/>
          <w:color w:val="000000"/>
          <w:sz w:val="28"/>
        </w:rPr>
        <w:t>
      где n – число молей кристаллизационной воды в кристаллогидрате сульфата кальция;</w:t>
      </w:r>
    </w:p>
    <w:p>
      <w:pPr>
        <w:spacing w:after="0"/>
        <w:ind w:left="0"/>
        <w:jc w:val="both"/>
      </w:pPr>
      <w:r>
        <w:rPr>
          <w:rFonts w:ascii="Times New Roman"/>
          <w:b w:val="false"/>
          <w:i w:val="false"/>
          <w:color w:val="000000"/>
          <w:sz w:val="28"/>
        </w:rPr>
        <w:t>
      m – число молей оборотной фосфорной кислоты.</w:t>
      </w:r>
    </w:p>
    <w:p>
      <w:pPr>
        <w:spacing w:after="0"/>
        <w:ind w:left="0"/>
        <w:jc w:val="both"/>
      </w:pPr>
      <w:r>
        <w:rPr>
          <w:rFonts w:ascii="Times New Roman"/>
          <w:b w:val="false"/>
          <w:i w:val="false"/>
          <w:color w:val="000000"/>
          <w:sz w:val="28"/>
        </w:rPr>
        <w:t>
      Выбор температурно-концентрационных условий сернокислотной экстракции природных фосфатов определяется границами областей кристаллизации модификаций сульфата кальция и их фазовыми превращениями. В соответствии с этим в практических условиях применяются дигидратный и полугидратный режимы экстракции. Наиболее распространен дигидратный режим экстракции при температуре 65 – 80 °С с получением кислоты концентрации 28 - 32 %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апатитового концентрата, содержащего не менее 39,4 %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Полугидратный режим, осуществляемый при 90 – 105 °С, позволяет получать кислоту с концентрацией 45 - 48 %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 В зависимости от режима для фильтрования суспензии применяют карусельные (КВФ) или ленточные вакуум-фильтры (ЛВФ). </w:t>
      </w:r>
    </w:p>
    <w:p>
      <w:pPr>
        <w:spacing w:after="0"/>
        <w:ind w:left="0"/>
        <w:jc w:val="both"/>
      </w:pPr>
      <w:r>
        <w:rPr>
          <w:rFonts w:ascii="Times New Roman"/>
          <w:b w:val="false"/>
          <w:i w:val="false"/>
          <w:color w:val="000000"/>
          <w:sz w:val="28"/>
        </w:rPr>
        <w:t>
      Производство ЭФК из бедных или рядовых фосфоритов, содержащих не более 25 %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может быть организовано в дигидратном режиме с получением только слабой фосфорной кислоты, содержащей менее 20 %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 Такая кислота в дальнейшем подлежит концентрированию путем упаривания с целью использования в производстве минеральных удобрений. Такая схема с установкой двух карусельных фильтров КВФ- 50 работала на ТОО "Казфосфат" до 2016 года. Поскольку фосфориты Каратау содержат ряд примесей, указанных выше, то одновременно с основной реакцией протекает взаимодействие примесей с серной и фосфорной кислотами [44]. </w:t>
      </w:r>
    </w:p>
    <w:p>
      <w:pPr>
        <w:spacing w:after="0"/>
        <w:ind w:left="0"/>
        <w:jc w:val="both"/>
      </w:pPr>
      <w:r>
        <w:rPr>
          <w:rFonts w:ascii="Times New Roman"/>
          <w:b w:val="false"/>
          <w:i w:val="false"/>
          <w:color w:val="000000"/>
          <w:sz w:val="28"/>
        </w:rPr>
        <w:t>
      Карбонаты в виде доломита и кальцита разлагаются с выделением СО</w:t>
      </w:r>
      <w:r>
        <w:rPr>
          <w:rFonts w:ascii="Times New Roman"/>
          <w:b w:val="false"/>
          <w:i w:val="false"/>
          <w:color w:val="000000"/>
          <w:vertAlign w:val="subscript"/>
        </w:rPr>
        <w:t>2 </w:t>
      </w:r>
      <w:r>
        <w:rPr>
          <w:rFonts w:ascii="Times New Roman"/>
          <w:b w:val="false"/>
          <w:i w:val="false"/>
          <w:color w:val="000000"/>
          <w:sz w:val="28"/>
        </w:rPr>
        <w:t>в газовую фазу, что приводит к пенообразованию:</w:t>
      </w:r>
    </w:p>
    <w:p>
      <w:pPr>
        <w:spacing w:after="0"/>
        <w:ind w:left="0"/>
        <w:jc w:val="both"/>
      </w:pPr>
      <w:r>
        <w:rPr>
          <w:rFonts w:ascii="Times New Roman"/>
          <w:b w:val="false"/>
          <w:i w:val="false"/>
          <w:color w:val="000000"/>
          <w:sz w:val="28"/>
        </w:rPr>
        <w:t>
      СаМg(СО</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=СаSO</w:t>
      </w:r>
      <w:r>
        <w:rPr>
          <w:rFonts w:ascii="Times New Roman"/>
          <w:b w:val="false"/>
          <w:i w:val="false"/>
          <w:color w:val="000000"/>
          <w:vertAlign w:val="subscript"/>
        </w:rPr>
        <w:t>4 </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O+МgSO</w:t>
      </w:r>
      <w:r>
        <w:rPr>
          <w:rFonts w:ascii="Times New Roman"/>
          <w:b w:val="false"/>
          <w:i w:val="false"/>
          <w:color w:val="000000"/>
          <w:vertAlign w:val="subscript"/>
        </w:rPr>
        <w:t>4</w:t>
      </w:r>
      <w:r>
        <w:rPr>
          <w:rFonts w:ascii="Times New Roman"/>
          <w:b w:val="false"/>
          <w:i w:val="false"/>
          <w:color w:val="000000"/>
          <w:sz w:val="28"/>
        </w:rPr>
        <w:t>+2СО</w:t>
      </w:r>
      <w:r>
        <w:rPr>
          <w:rFonts w:ascii="Times New Roman"/>
          <w:b w:val="false"/>
          <w:i w:val="false"/>
          <w:color w:val="000000"/>
          <w:vertAlign w:val="subscript"/>
        </w:rPr>
        <w:t>2 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(3.40)</w:t>
      </w:r>
    </w:p>
    <w:p>
      <w:pPr>
        <w:spacing w:after="0"/>
        <w:ind w:left="0"/>
        <w:jc w:val="both"/>
      </w:pPr>
      <w:r>
        <w:rPr>
          <w:rFonts w:ascii="Times New Roman"/>
          <w:b w:val="false"/>
          <w:i w:val="false"/>
          <w:color w:val="000000"/>
          <w:sz w:val="28"/>
        </w:rPr>
        <w:t>
      При этом магний полностью переходит в ЭФК, в котором содержится в основном в виде сульфата и фосфата магния. При растворении силиката магний также переходит в ЭФК:</w:t>
      </w:r>
    </w:p>
    <w:p>
      <w:pPr>
        <w:spacing w:after="0"/>
        <w:ind w:left="0"/>
        <w:jc w:val="both"/>
      </w:pPr>
      <w:r>
        <w:rPr>
          <w:rFonts w:ascii="Times New Roman"/>
          <w:b w:val="false"/>
          <w:i w:val="false"/>
          <w:color w:val="000000"/>
          <w:sz w:val="28"/>
        </w:rPr>
        <w:t>
      Мg</w:t>
      </w:r>
      <w:r>
        <w:rPr>
          <w:rFonts w:ascii="Times New Roman"/>
          <w:b w:val="false"/>
          <w:i w:val="false"/>
          <w:color w:val="000000"/>
          <w:vertAlign w:val="subscript"/>
        </w:rPr>
        <w:t>2</w:t>
      </w:r>
      <w:r>
        <w:rPr>
          <w:rFonts w:ascii="Times New Roman"/>
          <w:b w:val="false"/>
          <w:i w:val="false"/>
          <w:color w:val="000000"/>
          <w:sz w:val="28"/>
        </w:rPr>
        <w:t>SіО</w:t>
      </w:r>
      <w:r>
        <w:rPr>
          <w:rFonts w:ascii="Times New Roman"/>
          <w:b w:val="false"/>
          <w:i w:val="false"/>
          <w:color w:val="000000"/>
          <w:vertAlign w:val="subscript"/>
        </w:rPr>
        <w:t>4</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=2МgSO</w:t>
      </w:r>
      <w:r>
        <w:rPr>
          <w:rFonts w:ascii="Times New Roman"/>
          <w:b w:val="false"/>
          <w:i w:val="false"/>
          <w:color w:val="000000"/>
          <w:vertAlign w:val="subscript"/>
        </w:rPr>
        <w:t>4</w:t>
      </w:r>
      <w:r>
        <w:rPr>
          <w:rFonts w:ascii="Times New Roman"/>
          <w:b w:val="false"/>
          <w:i w:val="false"/>
          <w:color w:val="000000"/>
          <w:sz w:val="28"/>
        </w:rPr>
        <w:t>+SіО</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(3.41)</w:t>
      </w:r>
    </w:p>
    <w:p>
      <w:pPr>
        <w:spacing w:after="0"/>
        <w:ind w:left="0"/>
        <w:jc w:val="both"/>
      </w:pPr>
      <w:r>
        <w:rPr>
          <w:rFonts w:ascii="Times New Roman"/>
          <w:b w:val="false"/>
          <w:i w:val="false"/>
          <w:color w:val="000000"/>
          <w:sz w:val="28"/>
        </w:rPr>
        <w:t>
      При растворении алюмосиликатов в ЭФК переходятSіО</w:t>
      </w:r>
      <w:r>
        <w:rPr>
          <w:rFonts w:ascii="Times New Roman"/>
          <w:b w:val="false"/>
          <w:i w:val="false"/>
          <w:color w:val="000000"/>
          <w:vertAlign w:val="subscript"/>
        </w:rPr>
        <w:t>2</w:t>
      </w:r>
      <w:r>
        <w:rPr>
          <w:rFonts w:ascii="Times New Roman"/>
          <w:b w:val="false"/>
          <w:i w:val="false"/>
          <w:color w:val="000000"/>
          <w:sz w:val="28"/>
        </w:rPr>
        <w:t>, ионы натрия, калия, алюминия, железа. Содержащиеся в фосфатном сырье примеси алюминия и железа переходят в ЭФК и взаимодействуют с фосфат-ионами с образованием нерастворимых фосфатов, вызывая потери фосфора с нерастворимым остатком:</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2RPO</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                         (3.42)</w:t>
      </w:r>
    </w:p>
    <w:p>
      <w:pPr>
        <w:spacing w:after="0"/>
        <w:ind w:left="0"/>
        <w:jc w:val="both"/>
      </w:pPr>
      <w:r>
        <w:rPr>
          <w:rFonts w:ascii="Times New Roman"/>
          <w:b w:val="false"/>
          <w:i w:val="false"/>
          <w:color w:val="000000"/>
          <w:sz w:val="28"/>
        </w:rPr>
        <w:t>
      Часть фтороводорода реагирует с кремниевой кислотой с образованием газообразного SіF</w:t>
      </w:r>
      <w:r>
        <w:rPr>
          <w:rFonts w:ascii="Times New Roman"/>
          <w:b w:val="false"/>
          <w:i w:val="false"/>
          <w:color w:val="000000"/>
          <w:vertAlign w:val="subscript"/>
        </w:rPr>
        <w:t>4</w:t>
      </w:r>
      <w:r>
        <w:rPr>
          <w:rFonts w:ascii="Times New Roman"/>
          <w:b w:val="false"/>
          <w:i w:val="false"/>
          <w:color w:val="000000"/>
          <w:sz w:val="28"/>
        </w:rPr>
        <w:t>, который вместе с НF выводится из реакторов на абсорбционную очистку:</w:t>
      </w:r>
    </w:p>
    <w:p>
      <w:pPr>
        <w:spacing w:after="0"/>
        <w:ind w:left="0"/>
        <w:jc w:val="both"/>
      </w:pPr>
      <w:r>
        <w:rPr>
          <w:rFonts w:ascii="Times New Roman"/>
          <w:b w:val="false"/>
          <w:i w:val="false"/>
          <w:color w:val="000000"/>
          <w:sz w:val="28"/>
        </w:rPr>
        <w:t>
      SіО</w:t>
      </w:r>
      <w:r>
        <w:rPr>
          <w:rFonts w:ascii="Times New Roman"/>
          <w:b w:val="false"/>
          <w:i w:val="false"/>
          <w:color w:val="000000"/>
          <w:vertAlign w:val="subscript"/>
        </w:rPr>
        <w:t>2</w:t>
      </w:r>
      <w:r>
        <w:rPr>
          <w:rFonts w:ascii="Times New Roman"/>
          <w:b w:val="false"/>
          <w:i w:val="false"/>
          <w:color w:val="000000"/>
          <w:sz w:val="28"/>
        </w:rPr>
        <w:t>+4НF=SіF</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(3.43)</w:t>
      </w:r>
    </w:p>
    <w:p>
      <w:pPr>
        <w:spacing w:after="0"/>
        <w:ind w:left="0"/>
        <w:jc w:val="both"/>
      </w:pPr>
      <w:r>
        <w:rPr>
          <w:rFonts w:ascii="Times New Roman"/>
          <w:b w:val="false"/>
          <w:i w:val="false"/>
          <w:color w:val="000000"/>
          <w:sz w:val="28"/>
        </w:rPr>
        <w:t>
      Выделение кремнегеля может явиться проблемой для эксплуатации абсорбционного оборудования (забивки), в связи, с чем схема абсорбционной очистки организуется таким образом, чтобы на начальной ступени абсорбции при высокой степени орошения в газоходах и полом абсорбере поглотить основное количество фтористых газов.</w:t>
      </w:r>
    </w:p>
    <w:p>
      <w:pPr>
        <w:spacing w:after="0"/>
        <w:ind w:left="0"/>
        <w:jc w:val="both"/>
      </w:pPr>
      <w:r>
        <w:rPr>
          <w:rFonts w:ascii="Times New Roman"/>
          <w:b w:val="false"/>
          <w:i w:val="false"/>
          <w:color w:val="000000"/>
          <w:sz w:val="28"/>
        </w:rPr>
        <w:t>
      В ЭФК НF и SіF</w:t>
      </w:r>
      <w:r>
        <w:rPr>
          <w:rFonts w:ascii="Times New Roman"/>
          <w:b w:val="false"/>
          <w:i w:val="false"/>
          <w:color w:val="000000"/>
          <w:vertAlign w:val="subscript"/>
        </w:rPr>
        <w:t>4 </w:t>
      </w:r>
      <w:r>
        <w:rPr>
          <w:rFonts w:ascii="Times New Roman"/>
          <w:b w:val="false"/>
          <w:i w:val="false"/>
          <w:color w:val="000000"/>
          <w:sz w:val="28"/>
        </w:rPr>
        <w:t>образуют кремнефтористоводородную кислоту, которая взаимодействует с ионами натрия и калия с образованием малорастворимых кремнефторидов натрия и калия:</w:t>
      </w:r>
    </w:p>
    <w:p>
      <w:pPr>
        <w:spacing w:after="0"/>
        <w:ind w:left="0"/>
        <w:jc w:val="both"/>
      </w:pPr>
      <w:r>
        <w:rPr>
          <w:rFonts w:ascii="Times New Roman"/>
          <w:b w:val="false"/>
          <w:i w:val="false"/>
          <w:color w:val="000000"/>
          <w:sz w:val="28"/>
        </w:rPr>
        <w:t>
      2НF+SіF</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w:t>
      </w:r>
      <w:r>
        <w:rPr>
          <w:rFonts w:ascii="Times New Roman"/>
          <w:b w:val="false"/>
          <w:i w:val="false"/>
          <w:color w:val="000000"/>
          <w:sz w:val="28"/>
        </w:rPr>
        <w:t>(3.44)</w:t>
      </w:r>
    </w:p>
    <w:p>
      <w:pPr>
        <w:spacing w:after="0"/>
        <w:ind w:left="0"/>
        <w:jc w:val="both"/>
      </w:pPr>
      <w:r>
        <w:rPr>
          <w:rFonts w:ascii="Times New Roman"/>
          <w:b w:val="false"/>
          <w:i w:val="false"/>
          <w:color w:val="000000"/>
          <w:sz w:val="28"/>
        </w:rPr>
        <w:t>
      (Nа,К)</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sz w:val="28"/>
        </w:rPr>
        <w:t>=(Nа,К)</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(3.45)</w:t>
      </w:r>
    </w:p>
    <w:p>
      <w:pPr>
        <w:spacing w:after="0"/>
        <w:ind w:left="0"/>
        <w:jc w:val="both"/>
      </w:pPr>
      <w:r>
        <w:rPr>
          <w:rFonts w:ascii="Times New Roman"/>
          <w:b w:val="false"/>
          <w:i w:val="false"/>
          <w:color w:val="000000"/>
          <w:sz w:val="28"/>
        </w:rPr>
        <w:t>
      Все указанные труднорастворимые примеси, а также нерастворимый остаток фосфорита выводятся из процесса в составе осадка фосфогипса.</w:t>
      </w:r>
    </w:p>
    <w:p>
      <w:pPr>
        <w:spacing w:after="0"/>
        <w:ind w:left="0"/>
        <w:jc w:val="both"/>
      </w:pPr>
      <w:r>
        <w:rPr>
          <w:rFonts w:ascii="Times New Roman"/>
          <w:b w:val="false"/>
          <w:i w:val="false"/>
          <w:color w:val="000000"/>
          <w:sz w:val="28"/>
        </w:rPr>
        <w:t>
      Присутствие в фоссырье карбонатов кальция и магния повышает расход серной кислоты. Образующиеся сульфат и фосфат магния загрязняют ЭФК и в значительной степени снижают ее активность. Кроме этого, соединения магния существенно повышают вязкость ЭФК, что ухудшает условия кристаллизации сульфата кальция и приводит к уменьшению размеров кристаллов, за счет чего существенно снижается фильтруемость осадка. Это в свою очередь снижает производительность всей системы. Аналогичный негативный эффект оказывают фосфаты алюминия и железа, поэтому по содержанию в сырье этих примесей должны соблюдаться требования. Для получения крупнокристаллического однородного осадка необходимо поддерживать сульфатный режим, т.е. небольшой избыток в растворе сульфат-ионов при молярном отношении SO</w:t>
      </w:r>
      <w:r>
        <w:rPr>
          <w:rFonts w:ascii="Times New Roman"/>
          <w:b w:val="false"/>
          <w:i w:val="false"/>
          <w:color w:val="000000"/>
          <w:vertAlign w:val="subscript"/>
        </w:rPr>
        <w:t>3</w:t>
      </w:r>
      <w:r>
        <w:rPr>
          <w:rFonts w:ascii="Times New Roman"/>
          <w:b w:val="false"/>
          <w:i w:val="false"/>
          <w:color w:val="000000"/>
          <w:sz w:val="28"/>
        </w:rPr>
        <w:t>:CaO=1.5 - 4.0.</w:t>
      </w:r>
    </w:p>
    <w:p>
      <w:pPr>
        <w:spacing w:after="0"/>
        <w:ind w:left="0"/>
        <w:jc w:val="both"/>
      </w:pPr>
      <w:r>
        <w:rPr>
          <w:rFonts w:ascii="Times New Roman"/>
          <w:b/>
          <w:i w:val="false"/>
          <w:color w:val="000000"/>
          <w:sz w:val="28"/>
        </w:rPr>
        <w:t>Описание технологической схемы производства ЭФК дигидратным способом</w:t>
      </w:r>
    </w:p>
    <w:p>
      <w:pPr>
        <w:spacing w:after="0"/>
        <w:ind w:left="0"/>
        <w:jc w:val="both"/>
      </w:pPr>
      <w:r>
        <w:rPr>
          <w:rFonts w:ascii="Times New Roman"/>
          <w:b w:val="false"/>
          <w:i w:val="false"/>
          <w:color w:val="000000"/>
          <w:sz w:val="28"/>
        </w:rPr>
        <w:t xml:space="preserve">
      Принципиальная схема получения ЭФК в дигидратном режиме приведена на Рисунке 3.19. Как видно, разложение в первом экстракторе осуществляется оборотным раствором фосфорной кислоты, а во второй реактор подается серная кислота для разделения процессов разложения и кристаллизации. В схеме предусмотрена противоточная промывка фосфогипса водой на последней стадии и промежуточными фильтратами на 1 и 2 ступенях, что обеспечивает минимальный ввод в процесс воды с одной стороны и максимальную отмывку твердого отхода от фосфорной кислоты с другой стороны.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117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7117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Принципиальная схема получения ЭФК</w:t>
      </w:r>
    </w:p>
    <w:p>
      <w:pPr>
        <w:spacing w:after="0"/>
        <w:ind w:left="0"/>
        <w:jc w:val="both"/>
      </w:pPr>
      <w:r>
        <w:rPr>
          <w:rFonts w:ascii="Times New Roman"/>
          <w:b w:val="false"/>
          <w:i w:val="false"/>
          <w:color w:val="000000"/>
          <w:sz w:val="28"/>
        </w:rPr>
        <w:t>
      На рисунке 3.20 представлена наиболее распространенная технологическая схема получения ЭФК дигидратным способом [41]. Схема включает двухбаковый экстрактор с футерованным железобетонным корпусом, карусельный лотковый вакуум-фильтр с общей площадью фильтрования 100 м</w:t>
      </w:r>
      <w:r>
        <w:rPr>
          <w:rFonts w:ascii="Times New Roman"/>
          <w:b w:val="false"/>
          <w:i w:val="false"/>
          <w:color w:val="000000"/>
          <w:vertAlign w:val="superscript"/>
        </w:rPr>
        <w:t>2 </w:t>
      </w:r>
      <w:r>
        <w:rPr>
          <w:rFonts w:ascii="Times New Roman"/>
          <w:b w:val="false"/>
          <w:i w:val="false"/>
          <w:color w:val="000000"/>
          <w:sz w:val="28"/>
        </w:rPr>
        <w:t>и рабочей 80 м</w:t>
      </w:r>
      <w:r>
        <w:rPr>
          <w:rFonts w:ascii="Times New Roman"/>
          <w:b w:val="false"/>
          <w:i w:val="false"/>
          <w:color w:val="000000"/>
          <w:vertAlign w:val="superscript"/>
        </w:rPr>
        <w:t>2</w:t>
      </w:r>
      <w:r>
        <w:rPr>
          <w:rFonts w:ascii="Times New Roman"/>
          <w:b w:val="false"/>
          <w:i w:val="false"/>
          <w:color w:val="000000"/>
          <w:sz w:val="28"/>
        </w:rPr>
        <w:t>) и комплект вспомогательного оборудования. В экстракторах установлены центральный пропеллерный и восемь периферийных турбинных мешалок. Температуру в экстракторе поддерживают с помощью вакуум-испарителей, куда с помощью погружных насосов непрерывно подают пульпу.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833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0833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бункер фосфатного сырья, 2 - ленточный весовой дозатор, 3 - двухбаковый экстрактор, 4 – хранилище серной кислоты, 5 - погружные насосы, 6 - расходомер серной кислоты, 7 - циркуляционный погружной насос, 8 - испаритель, 9 - брызгоуловитель, 10 - конденсатор, 11 - барюотажный нейтрализатор, 12 - лотки карусельного вакуум фильтра, 13 - сепараторы (ресиверы), 14 - промежуточный сборник суспензии, образующейся при регенерации фильтровальной ткани, 15,16,17 - барометрические сборники основного фильтрата, оборотной фосфорной кислоты, промывного фильтрата</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Схема производства ЭФК в дигидратном режиме</w:t>
      </w:r>
    </w:p>
    <w:p>
      <w:pPr>
        <w:spacing w:after="0"/>
        <w:ind w:left="0"/>
        <w:jc w:val="both"/>
      </w:pPr>
      <w:r>
        <w:rPr>
          <w:rFonts w:ascii="Times New Roman"/>
          <w:b w:val="false"/>
          <w:i w:val="false"/>
          <w:color w:val="000000"/>
          <w:sz w:val="28"/>
        </w:rPr>
        <w:t>
      Пульпа под вакуумом вскипает и испаряется определенное количество воды, за счет чего температура пульпы понижается на 2 - 5 </w:t>
      </w:r>
      <w:r>
        <w:rPr>
          <w:rFonts w:ascii="Times New Roman"/>
          <w:b w:val="false"/>
          <w:i w:val="false"/>
          <w:color w:val="000000"/>
          <w:vertAlign w:val="superscript"/>
        </w:rPr>
        <w:t>о</w:t>
      </w:r>
      <w:r>
        <w:rPr>
          <w:rFonts w:ascii="Times New Roman"/>
          <w:b w:val="false"/>
          <w:i w:val="false"/>
          <w:color w:val="000000"/>
          <w:sz w:val="28"/>
        </w:rPr>
        <w:t>С. Газы из вакуум-испарителя отводят через брызгоуловитель в конденсатор, где конденсируются пары воды и частично улавливаются соединения фтора. Окончательная очистка газа от фтора осуществляется в системе абсорбции. Разделение суспензии, образующейся при сернокислотном разложении фосфатного сырья, проводят на карусельных вакуум-фильтрах [45].</w:t>
      </w:r>
    </w:p>
    <w:p>
      <w:pPr>
        <w:spacing w:after="0"/>
        <w:ind w:left="0"/>
        <w:jc w:val="both"/>
      </w:pPr>
      <w:r>
        <w:rPr>
          <w:rFonts w:ascii="Times New Roman"/>
          <w:b/>
          <w:i w:val="false"/>
          <w:color w:val="000000"/>
          <w:sz w:val="28"/>
        </w:rPr>
        <w:t>Модернизированная технологическая схема производства ЭФК дигидратным способом</w:t>
      </w:r>
    </w:p>
    <w:p>
      <w:pPr>
        <w:spacing w:after="0"/>
        <w:ind w:left="0"/>
        <w:jc w:val="both"/>
      </w:pPr>
      <w:r>
        <w:rPr>
          <w:rFonts w:ascii="Times New Roman"/>
          <w:b/>
          <w:i w:val="false"/>
          <w:color w:val="000000"/>
          <w:sz w:val="28"/>
        </w:rPr>
        <w:t>Отделение экстракции фосфоритов</w:t>
      </w:r>
    </w:p>
    <w:p>
      <w:pPr>
        <w:spacing w:after="0"/>
        <w:ind w:left="0"/>
        <w:jc w:val="both"/>
      </w:pPr>
      <w:r>
        <w:rPr>
          <w:rFonts w:ascii="Times New Roman"/>
          <w:b w:val="false"/>
          <w:i w:val="false"/>
          <w:color w:val="000000"/>
          <w:sz w:val="28"/>
        </w:rPr>
        <w:t>
      Для повышения концентрации продукционной кислоты ОАО "НИУИФ" (Российская Федерация) разработал по заказу ТОО "Казфосфат" исходные данные для проектирования производства ЭФК, и в 2016 г. была проведена модернизация цеха ЭФК по новому проекту с установкой высокоинтенсивного реакторного оборудования и заменой карусельных фильтров на ленточные вакуум-фильтры, применяемые в полугидратном режиме. Внедренный новый дигидратный режим экстракции при температуре 85 – 95 °С позволяет получать кислоту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повысить технологический выход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увеличить удельный съем фосфогипса на 20 - 30 %.</w:t>
      </w:r>
    </w:p>
    <w:p>
      <w:pPr>
        <w:spacing w:after="0"/>
        <w:ind w:left="0"/>
        <w:jc w:val="both"/>
      </w:pPr>
      <w:r>
        <w:rPr>
          <w:rFonts w:ascii="Times New Roman"/>
          <w:b w:val="false"/>
          <w:i w:val="false"/>
          <w:color w:val="000000"/>
          <w:sz w:val="28"/>
        </w:rPr>
        <w:t>
      В действующем производстве ЭФК поддерживается массовое отношение Ж:Т=(2,0 - 2,6):1 за счет подачи на разложение раствора разбавления – смеси части продукционного фильтрата Ф1 и всего фильтрата Ф2.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90 - 95ºС, интенсивной циркуляцией пульпы в объеме реактора и распределением подачи серной кислоты.</w:t>
      </w:r>
    </w:p>
    <w:p>
      <w:pPr>
        <w:spacing w:after="0"/>
        <w:ind w:left="0"/>
        <w:jc w:val="both"/>
      </w:pPr>
      <w:r>
        <w:rPr>
          <w:rFonts w:ascii="Times New Roman"/>
          <w:b w:val="false"/>
          <w:i w:val="false"/>
          <w:color w:val="000000"/>
          <w:sz w:val="28"/>
        </w:rPr>
        <w:t>
      Подача фосфатного сырья в отделение ЭФК осуществляется пневмотранспортом из силосного склада в расходный бункер, откуда фосфоритная мука подается на весовые дозаторы. Посредством дозаторов сырье направляется на ленточный конвейер. Для исключения пылевыделения при транспортировке сырья на ленточном конвейере и весовых дозаторах предусматриваются аспирационные отсосы в рукавный фильтр. Далее фоссырье поступает в скоростной смеситель, где производится его смачивание раствором разбавления, подаваемым по трубопроводам насосами из узла фильтрации. Образующаяся в смесителе суспензия стекает в реактор разложения (Рисунок 3.21) [7].</w:t>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Усовершенствованная принципиальная схема производства ЭФК дигидратным способом</w:t>
      </w:r>
    </w:p>
    <w:p>
      <w:pPr>
        <w:spacing w:after="0"/>
        <w:ind w:left="0"/>
        <w:jc w:val="both"/>
      </w:pPr>
      <w:r>
        <w:rPr>
          <w:rFonts w:ascii="Times New Roman"/>
          <w:b w:val="false"/>
          <w:i w:val="false"/>
          <w:color w:val="000000"/>
          <w:sz w:val="28"/>
        </w:rPr>
        <w:t xml:space="preserve">
      Запыленный воздух, отходящий от бункеров, перед выбросом в атмосферу очищается в рукавных фильтрах, что позволит исключить неорганизованное пылевыделение. </w:t>
      </w:r>
    </w:p>
    <w:p>
      <w:pPr>
        <w:spacing w:after="0"/>
        <w:ind w:left="0"/>
        <w:jc w:val="both"/>
      </w:pPr>
      <w:r>
        <w:rPr>
          <w:rFonts w:ascii="Times New Roman"/>
          <w:b w:val="false"/>
          <w:i w:val="false"/>
          <w:color w:val="000000"/>
          <w:sz w:val="28"/>
        </w:rPr>
        <w:t xml:space="preserve">
      Серная кислота концентрации не менее 92,5 % подается по трубопроводу в реактор разложения.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дигидрата сульфата кальция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Расход серной кислоты в каждую точку измеряется с помощью расходомера и автоматически стабилизируется при помощи регулирующих клапанов на соответствующих линиях подачи. </w:t>
      </w:r>
    </w:p>
    <w:p>
      <w:pPr>
        <w:spacing w:after="0"/>
        <w:ind w:left="0"/>
        <w:jc w:val="both"/>
      </w:pPr>
      <w:r>
        <w:rPr>
          <w:rFonts w:ascii="Times New Roman"/>
          <w:b w:val="false"/>
          <w:i w:val="false"/>
          <w:color w:val="000000"/>
          <w:sz w:val="28"/>
        </w:rPr>
        <w:t>
      Разложение фосфатного сырья осуществляется в экстракторе, состоящем из двух цилиндрических реакторов, расположенных каскадно: реактора разложения V</w:t>
      </w:r>
      <w:r>
        <w:rPr>
          <w:rFonts w:ascii="Times New Roman"/>
          <w:b w:val="false"/>
          <w:i w:val="false"/>
          <w:color w:val="000000"/>
          <w:vertAlign w:val="subscript"/>
        </w:rPr>
        <w:t>раб.=</w:t>
      </w:r>
      <w:r>
        <w:rPr>
          <w:rFonts w:ascii="Times New Roman"/>
          <w:b w:val="false"/>
          <w:i w:val="false"/>
          <w:color w:val="000000"/>
          <w:sz w:val="28"/>
        </w:rPr>
        <w:t>650 м</w:t>
      </w:r>
      <w:r>
        <w:rPr>
          <w:rFonts w:ascii="Times New Roman"/>
          <w:b w:val="false"/>
          <w:i w:val="false"/>
          <w:color w:val="000000"/>
          <w:vertAlign w:val="superscript"/>
        </w:rPr>
        <w:t>3 </w:t>
      </w:r>
      <w:r>
        <w:rPr>
          <w:rFonts w:ascii="Times New Roman"/>
          <w:b w:val="false"/>
          <w:i w:val="false"/>
          <w:color w:val="000000"/>
          <w:sz w:val="28"/>
        </w:rPr>
        <w:t>и реактора дозревания V</w:t>
      </w:r>
      <w:r>
        <w:rPr>
          <w:rFonts w:ascii="Times New Roman"/>
          <w:b w:val="false"/>
          <w:i w:val="false"/>
          <w:color w:val="000000"/>
          <w:vertAlign w:val="subscript"/>
        </w:rPr>
        <w:t>раб.=</w:t>
      </w:r>
      <w:r>
        <w:rPr>
          <w:rFonts w:ascii="Times New Roman"/>
          <w:b w:val="false"/>
          <w:i w:val="false"/>
          <w:color w:val="000000"/>
          <w:sz w:val="28"/>
        </w:rPr>
        <w:t>450 м</w:t>
      </w:r>
      <w:r>
        <w:rPr>
          <w:rFonts w:ascii="Times New Roman"/>
          <w:b w:val="false"/>
          <w:i w:val="false"/>
          <w:color w:val="000000"/>
          <w:vertAlign w:val="superscript"/>
        </w:rPr>
        <w:t>3</w:t>
      </w:r>
      <w:r>
        <w:rPr>
          <w:rFonts w:ascii="Times New Roman"/>
          <w:b w:val="false"/>
          <w:i w:val="false"/>
          <w:color w:val="000000"/>
          <w:sz w:val="28"/>
        </w:rPr>
        <w:t>, соединенных между собой перетоком пульпы и газоходом для сообщения по газовой фазе. За счет каскадного расположения реактора дозревания к реактору разложения в последнем обеспечивается постоянный рабочий уровень пульпы, благоприятный для поддержания стабильных условий ведения процесса (в том числе при возможном образовании на поверхности пульпы слоя пены). Интенсивный гидродинамический режим в реакторе разложения обеспечивается за счет использования высокопроизводительного циркулятора, оборудованного частотным преобразователем скорости вращения электродвигателя, и шести двухъярусных перемешивающих устройств пропеллерного типа [ 32, 46].</w:t>
      </w:r>
    </w:p>
    <w:p>
      <w:pPr>
        <w:spacing w:after="0"/>
        <w:ind w:left="0"/>
        <w:jc w:val="both"/>
      </w:pPr>
      <w:r>
        <w:rPr>
          <w:rFonts w:ascii="Times New Roman"/>
          <w:b w:val="false"/>
          <w:i w:val="false"/>
          <w:color w:val="000000"/>
          <w:sz w:val="28"/>
        </w:rPr>
        <w:t>
      Использование циркулятора пульпы позволяет создать мощный циркуляционный поток во всем объеме реактора разложения, что в совокупности с использованием высокопроизводительных мешалок приближает его работу по гидродинамическому режиму к реактору идеального смешения. Последнее обеспечивает в сочетании с оптимальным сульфатным режимом в зоне разложения условия эффективного разложения фосфатного сырья и кристаллизации крупных однородных кристаллов дигидрата сульфата кальция преимущественно в виде сростков.</w:t>
      </w:r>
    </w:p>
    <w:p>
      <w:pPr>
        <w:spacing w:after="0"/>
        <w:ind w:left="0"/>
        <w:jc w:val="both"/>
      </w:pPr>
      <w:r>
        <w:rPr>
          <w:rFonts w:ascii="Times New Roman"/>
          <w:b w:val="false"/>
          <w:i w:val="false"/>
          <w:color w:val="000000"/>
          <w:sz w:val="28"/>
        </w:rPr>
        <w:t>
      Поддержание заданной температуры пульпы в реакторе разложения 92 </w:t>
      </w:r>
      <w:r>
        <w:rPr>
          <w:rFonts w:ascii="Times New Roman"/>
          <w:b w:val="false"/>
          <w:i w:val="false"/>
          <w:color w:val="000000"/>
          <w:vertAlign w:val="superscript"/>
        </w:rPr>
        <w:t>0</w:t>
      </w:r>
      <w:r>
        <w:rPr>
          <w:rFonts w:ascii="Times New Roman"/>
          <w:b w:val="false"/>
          <w:i w:val="false"/>
          <w:color w:val="000000"/>
          <w:sz w:val="28"/>
        </w:rPr>
        <w:t>С обеспечивается за счет ее охлаждения в высокоэффективном аппарате воздушного охлаждения (АВО) пенного типа, вмонтированном непосредственно в центральный щит крышки реактора разложения. Аппарат оборудован горизонтальной провальной решеткой, на которую по лотку из центральной шахты реактора циркулятором подается пульпа. Под решетку вентилятором направляется охлаждающий воздух. Нагретый и насыщенный парами воды воздух выходит вместе с брызгами пульпы из верхней части корпуса и сбрасывается в газовый объем реактора. В этом случае отпадает необходимость в применении мощных циркуляционных насосов, громоздкой вакуумной системы и обеспечения охлаждающей водой, но усиливается нагрузка на систему абсорбции фторсодержащих газов.</w:t>
      </w:r>
    </w:p>
    <w:p>
      <w:pPr>
        <w:spacing w:after="0"/>
        <w:ind w:left="0"/>
        <w:jc w:val="both"/>
      </w:pPr>
      <w:r>
        <w:rPr>
          <w:rFonts w:ascii="Times New Roman"/>
          <w:b w:val="false"/>
          <w:i w:val="false"/>
          <w:color w:val="000000"/>
          <w:sz w:val="28"/>
        </w:rPr>
        <w:t xml:space="preserve">
      Вывод пульпы из реактора разложения осуществляется через боковой переток в верхней части корпуса. Ввод пульпы в реактор дозревания выполняется через крышку. В зоне дозревания происходит частичное доразложение сырья и снятие пересыщения по сульфату кальция и кремнефторидам, перекристаллизация полугидрата в гипс, дальнейший рост кристаллов дигидрата сульфата кальция. </w:t>
      </w:r>
    </w:p>
    <w:p>
      <w:pPr>
        <w:spacing w:after="0"/>
        <w:ind w:left="0"/>
        <w:jc w:val="both"/>
      </w:pPr>
      <w:r>
        <w:rPr>
          <w:rFonts w:ascii="Times New Roman"/>
          <w:b w:val="false"/>
          <w:i w:val="false"/>
          <w:color w:val="000000"/>
          <w:sz w:val="28"/>
        </w:rPr>
        <w:t>
      Реактор дозревания представляет собой емкость с центральной секцией диаметром 6 м, соединенной с корпусом реактора радиальной перегородкой. Центральная секция, выполненная из углеграфитовых блоков, имеет нижнее заборное окно, которое максимально удалено от ввода пульпы в реактор, что увеличивает время пребывания пульпы в реакторе и минимизирует потери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за счет проскока неразложенного фосфатного сырья на узел фильтрации. Реактор дозревания оборудуется семью перемешивающими устройствами, аналогичными установленным в реакторе разложения – шестью периферийными и одной центральной мешалкой. Подача пульпы на ЛВФ из реактора дозревания производится погружными насосами, установленными в центральной секции реактора.</w:t>
      </w:r>
    </w:p>
    <w:p>
      <w:pPr>
        <w:spacing w:after="0"/>
        <w:ind w:left="0"/>
        <w:jc w:val="both"/>
      </w:pPr>
      <w:r>
        <w:rPr>
          <w:rFonts w:ascii="Times New Roman"/>
          <w:b/>
          <w:i w:val="false"/>
          <w:color w:val="000000"/>
          <w:sz w:val="28"/>
        </w:rPr>
        <w:t>Отделение фильтрования и отмывки осадка</w:t>
      </w:r>
    </w:p>
    <w:p>
      <w:pPr>
        <w:spacing w:after="0"/>
        <w:ind w:left="0"/>
        <w:jc w:val="both"/>
      </w:pPr>
      <w:r>
        <w:rPr>
          <w:rFonts w:ascii="Times New Roman"/>
          <w:b w:val="false"/>
          <w:i w:val="false"/>
          <w:color w:val="000000"/>
          <w:sz w:val="28"/>
        </w:rPr>
        <w:t>
      Полученная в процессе разложения фосфатного сырья смесью серной и фосфорной кислот суспензия дигидрата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Разделение реакционной пульпы осуществляется на двух ленточных вакуумных фильтрах площадью 85 м</w:t>
      </w:r>
      <w:r>
        <w:rPr>
          <w:rFonts w:ascii="Times New Roman"/>
          <w:b w:val="false"/>
          <w:i w:val="false"/>
          <w:color w:val="000000"/>
          <w:vertAlign w:val="superscript"/>
        </w:rPr>
        <w:t>2 </w:t>
      </w:r>
      <w:r>
        <w:rPr>
          <w:rFonts w:ascii="Times New Roman"/>
          <w:b w:val="false"/>
          <w:i w:val="false"/>
          <w:color w:val="000000"/>
          <w:sz w:val="28"/>
        </w:rPr>
        <w:t>(Рисунок 3.22). Налив пульпы на фильтроткань ЛВФ производится через распределительные коробы-желоба, которые обеспечивают равномерное распределение пульпы по всей ширине фильтрующей поверхности ленточного фильтра.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309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9309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 приводной и натяжной барабан; 2,5 – подача промывной жидкости и суспензии; 3 – вакуум-камера; 4 – резиновая лента; 7,8 – зона фильтрования, промывки и осушки осадка; 9 – фильтровальная ткань; 10 – нож; 11,12,13,14 – разгрузочный, винтовой, натяжной и регулировочный ролики</w:t>
      </w:r>
    </w:p>
    <w:p>
      <w:pPr>
        <w:spacing w:after="0"/>
        <w:ind w:left="0"/>
        <w:jc w:val="both"/>
      </w:pPr>
      <w:r>
        <w:rPr>
          <w:rFonts w:ascii="Times New Roman"/>
          <w:b w:val="false"/>
          <w:i w:val="false"/>
          <w:color w:val="000000"/>
          <w:sz w:val="28"/>
        </w:rPr>
        <w:t>
      Рисунок .. Схема ленточного вакуум-фильтра</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Один из барабанов ведущий – соединен с приводным механизмом, другой – ведомый, натяжной. Ленту с рифленой поверхностью выполняют из специальных сортов резины, которая движется со скоростью 3 - 8 м/с. Плоские борта ленты на верхнем горизонтальном участке ее движения специальными направляющими отгибаются вверх; в результате лента принимает форму желоба, наполняемого суспензией и промывными водами.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 свободно подвешенными над лентой на рейках.</w:t>
      </w:r>
    </w:p>
    <w:p>
      <w:pPr>
        <w:spacing w:after="0"/>
        <w:ind w:left="0"/>
        <w:jc w:val="both"/>
      </w:pPr>
      <w:r>
        <w:rPr>
          <w:rFonts w:ascii="Times New Roman"/>
          <w:b w:val="false"/>
          <w:i w:val="false"/>
          <w:color w:val="000000"/>
          <w:sz w:val="28"/>
        </w:rPr>
        <w:t>
      Суспензия поступает на фильтр из лотка и по мере движения ленты происходит отделение из нее жидкой фазы и промывание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(10 - 30 г/л), собирают и удаляют.</w:t>
      </w:r>
    </w:p>
    <w:p>
      <w:pPr>
        <w:spacing w:after="0"/>
        <w:ind w:left="0"/>
        <w:jc w:val="both"/>
      </w:pPr>
      <w:r>
        <w:rPr>
          <w:rFonts w:ascii="Times New Roman"/>
          <w:b w:val="false"/>
          <w:i w:val="false"/>
          <w:color w:val="000000"/>
          <w:sz w:val="28"/>
        </w:rPr>
        <w:t>
      В процессе разделения пульпы и промывки осадка дренажная лента с фильтруемым продуктом последовательно проходит через 5 зон. Отвод фильтратов из вакуум-коробки осуществляется с использованием гибких шлангов и разделенного на отдельные секции вакуум-коллектора.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с раздельной подачей горячей промывной воды, подогретой острым паром до 60 – 80 °С, в два потока. При этом в качестве второго потока (25 % от общего) используется чистая промышленная вода.</w:t>
      </w:r>
    </w:p>
    <w:p>
      <w:pPr>
        <w:spacing w:after="0"/>
        <w:ind w:left="0"/>
        <w:jc w:val="both"/>
      </w:pPr>
      <w:r>
        <w:rPr>
          <w:rFonts w:ascii="Times New Roman"/>
          <w:b w:val="false"/>
          <w:i w:val="false"/>
          <w:color w:val="000000"/>
          <w:sz w:val="28"/>
        </w:rPr>
        <w:t>
      Из отделения фильтрации из вакуум-сборников продукционная ЭФК насосами подается по трубопроводу на склад в сборник. Удаление фосфогипса осуществляется сухим способом с использованием автономного узла погрузки фосфогипса в автотранспорт. Фосфогипс с ЛВФ поступает на ленточный конвейер и далее в приемный бункер. Подача фосфогипса из бункера в автосамосвалы производится ленточным питателем.</w:t>
      </w:r>
    </w:p>
    <w:p>
      <w:pPr>
        <w:spacing w:after="0"/>
        <w:ind w:left="0"/>
        <w:jc w:val="both"/>
      </w:pPr>
      <w:r>
        <w:rPr>
          <w:rFonts w:ascii="Times New Roman"/>
          <w:b/>
          <w:i w:val="false"/>
          <w:color w:val="000000"/>
          <w:sz w:val="28"/>
        </w:rPr>
        <w:t>Очистка отходящих газов</w:t>
      </w:r>
    </w:p>
    <w:p>
      <w:pPr>
        <w:spacing w:after="0"/>
        <w:ind w:left="0"/>
        <w:jc w:val="both"/>
      </w:pPr>
      <w:r>
        <w:rPr>
          <w:rFonts w:ascii="Times New Roman"/>
          <w:b w:val="false"/>
          <w:i w:val="false"/>
          <w:color w:val="000000"/>
          <w:sz w:val="28"/>
        </w:rPr>
        <w:t xml:space="preserve">
      Улавливание фтористых соединений из отходящих газов производится известковым раствором. Система абсорбционной очистки фтористых газов из реактора разложения включает полый абсорбер, трехступенчатый абсорбер пенный скоростной (АПС), хвостовой вентилятор и три абсорбционных сборника, а от реактора дозревания - полый абсорбер, двухступенчатый АПС, хвостовой вентилятор и циркуляционный сборник. Орошение абсорберов осуществляется осветленной водой. Избыток абсорбционного раствора из сборников самотеком поступает в сборники, соединенные между собой переливным трубопроводом. </w:t>
      </w:r>
    </w:p>
    <w:p>
      <w:pPr>
        <w:spacing w:after="0"/>
        <w:ind w:left="0"/>
        <w:jc w:val="both"/>
      </w:pPr>
      <w:r>
        <w:rPr>
          <w:rFonts w:ascii="Times New Roman"/>
          <w:b w:val="false"/>
          <w:i w:val="false"/>
          <w:color w:val="000000"/>
          <w:sz w:val="28"/>
        </w:rPr>
        <w:t>
      Система санитарно-технической абсорбционной очистки фтористых газов от баковой аппаратуры включает двухступенчатый АПС, хвостовой вентилятор и абсорбционный сборник. Подпитка системы санитарно-технической абсорбции производится промышленной водой и слабым раствором кремнефтористоводородной кислоты. Очищенные газы от систем технологической абсорбции направляются вентиляторами в общий газоход и далее выбрасываются в атмосферу через высотную трубу.</w:t>
      </w:r>
    </w:p>
    <w:p>
      <w:pPr>
        <w:spacing w:after="0"/>
        <w:ind w:left="0"/>
        <w:jc w:val="both"/>
      </w:pPr>
      <w:r>
        <w:rPr>
          <w:rFonts w:ascii="Times New Roman"/>
          <w:b/>
          <w:i w:val="false"/>
          <w:color w:val="000000"/>
          <w:sz w:val="28"/>
        </w:rPr>
        <w:t>3.2.3. Производство аммофоса</w:t>
      </w:r>
    </w:p>
    <w:p>
      <w:pPr>
        <w:spacing w:after="0"/>
        <w:ind w:left="0"/>
        <w:jc w:val="both"/>
      </w:pPr>
      <w:r>
        <w:rPr>
          <w:rFonts w:ascii="Times New Roman"/>
          <w:b w:val="false"/>
          <w:i w:val="false"/>
          <w:color w:val="000000"/>
          <w:sz w:val="28"/>
        </w:rPr>
        <w:t>
      В основе получения аммофоса лежат реакции нейтрализации фосфорной кислоты аммиаком с образованием фосфатом аммония по основным реакциям:</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+Q                         (3.46)</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+2NH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w:t>
      </w:r>
      <w:r>
        <w:rPr>
          <w:rFonts w:ascii="Times New Roman"/>
          <w:b w:val="false"/>
          <w:i w:val="false"/>
          <w:color w:val="000000"/>
          <w:sz w:val="28"/>
        </w:rPr>
        <w:t>+Q                         (3.47)</w:t>
      </w:r>
    </w:p>
    <w:p>
      <w:pPr>
        <w:spacing w:after="0"/>
        <w:ind w:left="0"/>
        <w:jc w:val="both"/>
      </w:pPr>
      <w:r>
        <w:rPr>
          <w:rFonts w:ascii="Times New Roman"/>
          <w:b w:val="false"/>
          <w:i w:val="false"/>
          <w:color w:val="000000"/>
          <w:sz w:val="28"/>
        </w:rPr>
        <w:t>
      Моноаммонийфосфат образуется при нейтрализации до рН=4,0 - 4,5. Серная кислота, присутствующая как примесь в ЭФК, при аммонизации до рН более 3,0 образует сульфат аммония. При наличии в составе кислоты ионов кальция, магния, железа и алюминия при рН более 4 в твердую фазу выделяются фосфаты железа и алюминия, двухзамещенные фосфаты кальция и магния, магнийаммонийфосфат. Фтористые соединения нейтрализуются по реакции с образованием кремнефторида аммония:</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+2NH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(3.47)</w:t>
      </w:r>
    </w:p>
    <w:p>
      <w:pPr>
        <w:spacing w:after="0"/>
        <w:ind w:left="0"/>
        <w:jc w:val="both"/>
      </w:pPr>
      <w:r>
        <w:rPr>
          <w:rFonts w:ascii="Times New Roman"/>
          <w:b w:val="false"/>
          <w:i w:val="false"/>
          <w:color w:val="000000"/>
          <w:sz w:val="28"/>
        </w:rPr>
        <w:t>
      Для получения аммофоса с соотношением МАФ:ДАФ=4:1 нейтрализацию ЭФК проводят до молярного отношения NH</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не более 1,1, что соответствует рН не более 5,0.</w:t>
      </w:r>
    </w:p>
    <w:p>
      <w:pPr>
        <w:spacing w:after="0"/>
        <w:ind w:left="0"/>
        <w:jc w:val="both"/>
      </w:pPr>
      <w:r>
        <w:rPr>
          <w:rFonts w:ascii="Times New Roman"/>
          <w:b w:val="false"/>
          <w:i w:val="false"/>
          <w:color w:val="000000"/>
          <w:sz w:val="28"/>
        </w:rPr>
        <w:t>
      Степень нейтрализации ЭФК влияет на вязкость получаемой аммофосной пульпы: вязкость с увеличением рН свыше 1,5 увеличивается, что связано с постепенным изменением состава пульпы и количества выпадающей твердой фазы. При соблюдении оптимальных параметров (рН=2,7 - 4,5) аммофосная пульпа подвижна, не теряет текучести.</w:t>
      </w:r>
    </w:p>
    <w:p>
      <w:pPr>
        <w:spacing w:after="0"/>
        <w:ind w:left="0"/>
        <w:jc w:val="both"/>
      </w:pPr>
      <w:r>
        <w:rPr>
          <w:rFonts w:ascii="Times New Roman"/>
          <w:b w:val="false"/>
          <w:i w:val="false"/>
          <w:color w:val="000000"/>
          <w:sz w:val="28"/>
        </w:rPr>
        <w:t>
      Процесс нейтрализации ЭФК сопровождается выделением тепла, в результате чего аммофосная пульпа разогревается до температуры 70 – 95 </w:t>
      </w:r>
      <w:r>
        <w:rPr>
          <w:rFonts w:ascii="Times New Roman"/>
          <w:b w:val="false"/>
          <w:i w:val="false"/>
          <w:color w:val="000000"/>
          <w:vertAlign w:val="superscript"/>
        </w:rPr>
        <w:t>о</w:t>
      </w:r>
      <w:r>
        <w:rPr>
          <w:rFonts w:ascii="Times New Roman"/>
          <w:b w:val="false"/>
          <w:i w:val="false"/>
          <w:color w:val="000000"/>
          <w:sz w:val="28"/>
        </w:rPr>
        <w:t>С, что приводит к испарению из нее части воды. Аммофосная пульпа, полученная при нейтрализации ЭФК аммиаком, содержит 50 - 60 % воды.</w:t>
      </w:r>
    </w:p>
    <w:p>
      <w:pPr>
        <w:spacing w:after="0"/>
        <w:ind w:left="0"/>
        <w:jc w:val="both"/>
      </w:pPr>
      <w:r>
        <w:rPr>
          <w:rFonts w:ascii="Times New Roman"/>
          <w:b w:val="false"/>
          <w:i w:val="false"/>
          <w:color w:val="000000"/>
          <w:sz w:val="28"/>
        </w:rPr>
        <w:t>
      В зависимости от состава применяемой ЭФК для производства аммофоса применяют следующие виды технологических схем:</w:t>
      </w:r>
    </w:p>
    <w:p>
      <w:pPr>
        <w:spacing w:after="0"/>
        <w:ind w:left="0"/>
        <w:jc w:val="both"/>
      </w:pPr>
      <w:r>
        <w:rPr>
          <w:rFonts w:ascii="Times New Roman"/>
          <w:b w:val="false"/>
          <w:i w:val="false"/>
          <w:color w:val="000000"/>
          <w:sz w:val="28"/>
        </w:rPr>
        <w:t>
      Схемы, основанные на нейтрализации не упаренной (20 - 30 %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ЭФК с последующим обезвоживанием суспензии в распылительных сушилках или сушилках кипящего слоя (Рисунок 3.23).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069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4069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аппарат САИ; 2 – сборник пульпы; 3 – аппарат РКСГ; 4,5 – топки; 6 – холодильник кипящего слоя; 7 – установка для охлаждения воздуха; 8 – грохот; 9 – дробилка; 10 – циклон; 11 – абсорбер</w:t>
      </w:r>
    </w:p>
    <w:p>
      <w:pPr>
        <w:spacing w:after="0"/>
        <w:ind w:left="0"/>
        <w:jc w:val="both"/>
      </w:pPr>
      <w:r>
        <w:rPr>
          <w:rFonts w:ascii="Times New Roman"/>
          <w:b w:val="false"/>
          <w:i w:val="false"/>
          <w:color w:val="000000"/>
          <w:sz w:val="28"/>
        </w:rPr>
        <w:t>
      Рисунок .. Технологическая схема производства аммофоса с РКСГ</w:t>
      </w:r>
    </w:p>
    <w:p>
      <w:pPr>
        <w:spacing w:after="0"/>
        <w:ind w:left="0"/>
        <w:jc w:val="both"/>
      </w:pPr>
      <w:r>
        <w:rPr>
          <w:rFonts w:ascii="Times New Roman"/>
          <w:b w:val="false"/>
          <w:i w:val="false"/>
          <w:color w:val="000000"/>
          <w:sz w:val="28"/>
        </w:rPr>
        <w:t>
      Технологическая схема производства аммофоса с использованием аппарата Распылительная сушилка-гранулятор с кипящим слоем (РКСГ) (Рисунок 3.23) позволяет соединить в одном аппарате операции упаривания пульпы, грануляции и сушки продукта, что обеспечивает высокую интенсивность всех стадий процесса при малых затратах тепла и электроэнергии.</w:t>
      </w:r>
    </w:p>
    <w:p>
      <w:pPr>
        <w:spacing w:after="0"/>
        <w:ind w:left="0"/>
        <w:jc w:val="both"/>
      </w:pPr>
      <w:r>
        <w:rPr>
          <w:rFonts w:ascii="Times New Roman"/>
          <w:b w:val="false"/>
          <w:i w:val="false"/>
          <w:color w:val="000000"/>
          <w:sz w:val="28"/>
        </w:rPr>
        <w:t>ЭФК концентрацией 25 - 28 % и газообразный аммиак поступают в аппарат САИ (скоростной аммонизатор-испаритель) 1 при мольном отношении NH</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=1:1. За счет теплоты нейтрализации температура пульпы поднимается до 110 ºС, и часть воды испаряется. Затем атмосферная пульпа через сборник 2, обогреваемый паром, подается в верхнюю часть аппарата РКСГ 3, где распыляется топочными газами из топки 4, нагретыми до 700ºС. Пульпа упаривается, и ее частицы опускаются в нижнюю часть аппарата, в которой топочными газами, поступающими из топки 5, создается кипящий слой. Здесь порошкообразный продукт гранулируется и высушивается. Высушенные гранулы поступают в холодильник кипящего слоя 6, в который подается воздух из холодильной установки 7, охлаждаемой жидким аммиаком. Охлажденные гранулы аммофоса сортируются на грохоте 8. Товарная продукция нужной дисперсности поступает на склад, а крупная фракция измельчается на дробилке 9 и возвращается в холодильник 6. Газы из аппарата РКСГ проходят через циклон 10, где отделяется пыль аммофоса, возвращаемая в аппарат, и поступают на абсорбцию аммиака и фтороводорода в абсорбер 11, орошаемый водой.</w:t>
      </w:r>
    </w:p>
    <w:p>
      <w:pPr>
        <w:spacing w:after="0"/>
        <w:ind w:left="0"/>
        <w:jc w:val="both"/>
      </w:pPr>
      <w:r>
        <w:rPr>
          <w:rFonts w:ascii="Times New Roman"/>
          <w:b w:val="false"/>
          <w:i w:val="false"/>
          <w:color w:val="000000"/>
          <w:sz w:val="28"/>
        </w:rPr>
        <w:t>
      Недостатком данного способа являются высокие энергозатраты на сушку в кипящем слое топочных газов, громоздкость технологической схемы и недостаточно высокий выход (85 - 95 %) аммофоса из РКСГ.</w:t>
      </w:r>
    </w:p>
    <w:p>
      <w:pPr>
        <w:spacing w:after="0"/>
        <w:ind w:left="0"/>
        <w:jc w:val="both"/>
      </w:pPr>
      <w:r>
        <w:rPr>
          <w:rFonts w:ascii="Times New Roman"/>
          <w:b w:val="false"/>
          <w:i w:val="false"/>
          <w:color w:val="000000"/>
          <w:sz w:val="28"/>
        </w:rPr>
        <w:t>
      Схемы, основанные на нейтрализации концентрированной упаренной ЭФК (48 - 54 %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В таких схемах (Рисунок 3.24) нейтрализацию ведут в две ступени сначала в нейтрализаторах 1, а затем в барабанном аммонизаторе-грануляторе (АГ) 2 с последующей сушкой суспензии в барабанном грануляторе-сушилке 3 (БГС).</w:t>
      </w:r>
    </w:p>
    <w:p>
      <w:pPr>
        <w:spacing w:after="0"/>
        <w:ind w:left="0"/>
        <w:jc w:val="both"/>
      </w:pPr>
      <w:r>
        <w:drawing>
          <wp:inline distT="0" distB="0" distL="0" distR="0">
            <wp:extent cx="65024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5024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нейтрализаторы; 2 – аммонизатор-гранулятор; 3 – сушильный барабан; 4 – циклоны; 5 – грохоты; 6– охладитель гранул; 7,8 – абсорберы</w:t>
      </w:r>
    </w:p>
    <w:p>
      <w:pPr>
        <w:spacing w:after="0"/>
        <w:ind w:left="0"/>
        <w:jc w:val="both"/>
      </w:pPr>
      <w:r>
        <w:rPr>
          <w:rFonts w:ascii="Times New Roman"/>
          <w:b w:val="false"/>
          <w:i w:val="false"/>
          <w:color w:val="000000"/>
          <w:sz w:val="28"/>
        </w:rPr>
        <w:t>
      Рисунок .. Схема производства гранулированного аммофоса с аммонизатором-гранулятором</w:t>
      </w:r>
    </w:p>
    <w:p>
      <w:pPr>
        <w:spacing w:after="0"/>
        <w:ind w:left="0"/>
        <w:jc w:val="both"/>
      </w:pPr>
      <w:r>
        <w:rPr>
          <w:rFonts w:ascii="Times New Roman"/>
          <w:b w:val="false"/>
          <w:i w:val="false"/>
          <w:color w:val="000000"/>
          <w:sz w:val="28"/>
        </w:rPr>
        <w:t>
      Упаренную фосфорную кислоту (52 %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подают из хранилища в каскадно расположенные емкостные нейтрализаторы с мешалками. Одновременно в нейтрализаторы поступают стоки от систем абсорбции, в результате чего концентрация фосфорной кислоты снижается до 47 - 48 %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разбавление необходимо для обеспечения текучести пульпы. Полученная в нейтрализаторах пульпа самотеком поступает в аммонизатор-гранулятор 2, где доаммонизируется жидким аммиаком до NН</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=1,15. Здесь же происходит смешение пульпы с ретуром и укрупнение гранул аммофоса за счет кристаллизации на их поверхности солей, растворимость которых меняется в зависимости от рН пульпы. Влажность материала в грануляторе поддерживают в пределах 1 - 2 % при помощи ретура.</w:t>
      </w:r>
    </w:p>
    <w:p>
      <w:pPr>
        <w:spacing w:after="0"/>
        <w:ind w:left="0"/>
        <w:jc w:val="both"/>
      </w:pPr>
      <w:r>
        <w:rPr>
          <w:rFonts w:ascii="Times New Roman"/>
          <w:b w:val="false"/>
          <w:i w:val="false"/>
          <w:color w:val="000000"/>
          <w:sz w:val="28"/>
        </w:rPr>
        <w:t>Гранулированный продукт сушат в прямоточной барабанной сушилке 3 дымовыми газами, получаемыми при сжигании топлива в топке. Высушенные гранулы рассеивают на вибрационных грохотах 5. Мелкую фракцию в качестве ретура возвращают в аммонизатор-гранулятор.</w:t>
      </w:r>
    </w:p>
    <w:p>
      <w:pPr>
        <w:spacing w:after="0"/>
        <w:ind w:left="0"/>
        <w:jc w:val="both"/>
      </w:pPr>
      <w:r>
        <w:rPr>
          <w:rFonts w:ascii="Times New Roman"/>
          <w:b w:val="false"/>
          <w:i w:val="false"/>
          <w:color w:val="000000"/>
          <w:sz w:val="28"/>
        </w:rPr>
        <w:t>
      Крупную фракцию направляют в валковую дробилку; измельченный продукт возвращают в процесс вместе с мелочью. Товарную фракцию охлаждают атмосферным воздухом в холодильнике 6 до температуры не более 60 °C. Охлажденный продукт направляют на склад.</w:t>
      </w:r>
    </w:p>
    <w:p>
      <w:pPr>
        <w:spacing w:after="0"/>
        <w:ind w:left="0"/>
        <w:jc w:val="both"/>
      </w:pPr>
      <w:r>
        <w:rPr>
          <w:rFonts w:ascii="Times New Roman"/>
          <w:b w:val="false"/>
          <w:i w:val="false"/>
          <w:color w:val="000000"/>
          <w:sz w:val="28"/>
        </w:rPr>
        <w:t>Схемы, основанные на нейтрализации неоперенной (20 - 30 %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ЭФК с последующей упаркой аммофосной суспензии, гранулированием и сушкой продукта в аппарате БГС.</w:t>
      </w:r>
    </w:p>
    <w:p>
      <w:pPr>
        <w:spacing w:after="0"/>
        <w:ind w:left="0"/>
        <w:jc w:val="both"/>
      </w:pPr>
      <w:r>
        <w:rPr>
          <w:rFonts w:ascii="Times New Roman"/>
          <w:b w:val="false"/>
          <w:i w:val="false"/>
          <w:color w:val="000000"/>
          <w:sz w:val="28"/>
        </w:rPr>
        <w:t>
      Для производств, работающих на слабой экстракционной фосфорной кислоте, полученной разложением фосфоритов Каратау (с содержанием 24 - 25 %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наиболее рациональной и приемлемой является схема с упаркой аммофосной суспензии и совмещенной сушкой и гранулированием в аппарате БГС.</w:t>
      </w:r>
    </w:p>
    <w:p>
      <w:pPr>
        <w:spacing w:after="0"/>
        <w:ind w:left="0"/>
        <w:jc w:val="both"/>
      </w:pPr>
      <w:r>
        <w:rPr>
          <w:rFonts w:ascii="Times New Roman"/>
          <w:b w:val="false"/>
          <w:i w:val="false"/>
          <w:color w:val="000000"/>
          <w:sz w:val="28"/>
        </w:rPr>
        <w:t>
      В этом случае процесс получения аммофоса протекает через следующие стадии:</w:t>
      </w:r>
    </w:p>
    <w:p>
      <w:pPr>
        <w:spacing w:after="0"/>
        <w:ind w:left="0"/>
        <w:jc w:val="both"/>
      </w:pPr>
      <w:r>
        <w:rPr>
          <w:rFonts w:ascii="Times New Roman"/>
          <w:b w:val="false"/>
          <w:i w:val="false"/>
          <w:color w:val="000000"/>
          <w:sz w:val="28"/>
        </w:rPr>
        <w:t>
      нейтрализация ЭФК аммиаком;</w:t>
      </w:r>
    </w:p>
    <w:p>
      <w:pPr>
        <w:spacing w:after="0"/>
        <w:ind w:left="0"/>
        <w:jc w:val="both"/>
      </w:pPr>
      <w:r>
        <w:rPr>
          <w:rFonts w:ascii="Times New Roman"/>
          <w:b w:val="false"/>
          <w:i w:val="false"/>
          <w:color w:val="000000"/>
          <w:sz w:val="28"/>
        </w:rPr>
        <w:t>
      выпаривание аммонизированной пульпы;</w:t>
      </w:r>
    </w:p>
    <w:p>
      <w:pPr>
        <w:spacing w:after="0"/>
        <w:ind w:left="0"/>
        <w:jc w:val="both"/>
      </w:pPr>
      <w:r>
        <w:rPr>
          <w:rFonts w:ascii="Times New Roman"/>
          <w:b w:val="false"/>
          <w:i w:val="false"/>
          <w:color w:val="000000"/>
          <w:sz w:val="28"/>
        </w:rPr>
        <w:t>
      грануляция и сушка;</w:t>
      </w:r>
    </w:p>
    <w:p>
      <w:pPr>
        <w:spacing w:after="0"/>
        <w:ind w:left="0"/>
        <w:jc w:val="both"/>
      </w:pPr>
      <w:r>
        <w:rPr>
          <w:rFonts w:ascii="Times New Roman"/>
          <w:b w:val="false"/>
          <w:i w:val="false"/>
          <w:color w:val="000000"/>
          <w:sz w:val="28"/>
        </w:rPr>
        <w:t>
      классификация высушенного продукта;</w:t>
      </w:r>
    </w:p>
    <w:p>
      <w:pPr>
        <w:spacing w:after="0"/>
        <w:ind w:left="0"/>
        <w:jc w:val="both"/>
      </w:pPr>
      <w:r>
        <w:rPr>
          <w:rFonts w:ascii="Times New Roman"/>
          <w:b w:val="false"/>
          <w:i w:val="false"/>
          <w:color w:val="000000"/>
          <w:sz w:val="28"/>
        </w:rPr>
        <w:t>
      охлаждение готового продукта;</w:t>
      </w:r>
    </w:p>
    <w:p>
      <w:pPr>
        <w:spacing w:after="0"/>
        <w:ind w:left="0"/>
        <w:jc w:val="both"/>
      </w:pPr>
      <w:r>
        <w:rPr>
          <w:rFonts w:ascii="Times New Roman"/>
          <w:b w:val="false"/>
          <w:i w:val="false"/>
          <w:color w:val="000000"/>
          <w:sz w:val="28"/>
        </w:rPr>
        <w:t>
      кондиционирование готового продукта;</w:t>
      </w:r>
    </w:p>
    <w:p>
      <w:pPr>
        <w:spacing w:after="0"/>
        <w:ind w:left="0"/>
        <w:jc w:val="both"/>
      </w:pPr>
      <w:r>
        <w:rPr>
          <w:rFonts w:ascii="Times New Roman"/>
          <w:b w:val="false"/>
          <w:i w:val="false"/>
          <w:color w:val="000000"/>
          <w:sz w:val="28"/>
        </w:rPr>
        <w:t>
      очистка отходящих газов;</w:t>
      </w:r>
    </w:p>
    <w:p>
      <w:pPr>
        <w:spacing w:after="0"/>
        <w:ind w:left="0"/>
        <w:jc w:val="both"/>
      </w:pPr>
      <w:r>
        <w:rPr>
          <w:rFonts w:ascii="Times New Roman"/>
          <w:b w:val="false"/>
          <w:i w:val="false"/>
          <w:color w:val="000000"/>
          <w:sz w:val="28"/>
        </w:rPr>
        <w:t>
      транспортировка на склад готового продукта.</w:t>
      </w:r>
    </w:p>
    <w:p>
      <w:pPr>
        <w:spacing w:after="0"/>
        <w:ind w:left="0"/>
        <w:jc w:val="both"/>
      </w:pPr>
      <w:r>
        <w:rPr>
          <w:rFonts w:ascii="Times New Roman"/>
          <w:b w:val="false"/>
          <w:i w:val="false"/>
          <w:color w:val="000000"/>
          <w:sz w:val="28"/>
        </w:rPr>
        <w:t xml:space="preserve">
      Технологическая схема получения аммофоса по методу с упаркой и сушкой аммофосной суспензии приведена на Рисунке 3.25. </w:t>
      </w:r>
    </w:p>
    <w:p>
      <w:pPr>
        <w:spacing w:after="0"/>
        <w:ind w:left="0"/>
        <w:jc w:val="both"/>
      </w:pPr>
      <w:r>
        <w:rPr>
          <w:rFonts w:ascii="Times New Roman"/>
          <w:b w:val="false"/>
          <w:i w:val="false"/>
          <w:color w:val="000000"/>
          <w:sz w:val="28"/>
        </w:rPr>
        <w:t xml:space="preserve">
      В этой схеме удаление воды происходит на стадиях аммонизации фосфорной кислоты за счет экзотермичности реакций, упаривания аммонизированной суспензии и сушки продукта. </w:t>
      </w:r>
    </w:p>
    <w:p>
      <w:pPr>
        <w:spacing w:after="0"/>
        <w:ind w:left="0"/>
        <w:jc w:val="both"/>
      </w:pPr>
      <w:r>
        <w:rPr>
          <w:rFonts w:ascii="Times New Roman"/>
          <w:b w:val="false"/>
          <w:i w:val="false"/>
          <w:color w:val="000000"/>
          <w:sz w:val="28"/>
        </w:rPr>
        <w:t>
      Фосфорную кислоту концентрации 22 - 29 %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нейтрализуют газообразным аммиаком в аппарате САИ с временем пребывания 2 - 3 минуты или жидким аммиаком в каскаде сатураторов-нейтрализаторов с мешалками. В САИ реакционная масса вскипает за счет экзотермичности процесса и концентрируется. Пар из сепаратора отводится в теплообменник, в котором он нагревает исходную кислоту и конденсируется. В случае использования сатураторов жидкий аммиак под давлением не более 1,6 М подается через барботеры. В первом сатураторе нейтрализация ЭФК ведется до мольного отношения NH</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(далее - МО) 0,4 - 0,5, что соответствует рН=1,9 - 2,2. Далее частично аммонизированная пульпа перетекает во второй сатуратор для последующей нейтрализации до МО=1,06 ÷ 1,1(рН=2,7 - 4,0).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4168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аппарат САИ, 2 - выпарные аппараты, 3 - циркуляционные насосы, 4 - сборник упаренной суспензии, 5 - аппарат БГС, 6 - элеватор, 7 - грохот, 8 - валковая дробилка, 9 - охладитель КС, 10 - абсорбер с плавающей насадкой, 11 - полая башня,12 - испаритель жидкого аммиака, 13 - промежуточная емкость, 14 - теплообменник</w:t>
      </w:r>
    </w:p>
    <w:p>
      <w:pPr>
        <w:spacing w:after="0"/>
        <w:ind w:left="0"/>
        <w:jc w:val="both"/>
      </w:pPr>
      <w:r>
        <w:rPr>
          <w:rFonts w:ascii="Times New Roman"/>
          <w:b w:val="false"/>
          <w:i w:val="false"/>
          <w:color w:val="000000"/>
          <w:sz w:val="28"/>
        </w:rPr>
        <w:t>
      Рисунок .. Технологическая схема производства аммофоса с аппаратом БГС и упаркой пульпы</w:t>
      </w:r>
    </w:p>
    <w:p>
      <w:pPr>
        <w:spacing w:after="0"/>
        <w:ind w:left="0"/>
        <w:jc w:val="both"/>
      </w:pPr>
      <w:r>
        <w:rPr>
          <w:rFonts w:ascii="Times New Roman"/>
          <w:b w:val="false"/>
          <w:i w:val="false"/>
          <w:color w:val="000000"/>
          <w:sz w:val="28"/>
        </w:rPr>
        <w:t>
      Аммофосная суспензия концентрируется в трехкорпусной выпарной установке до снижения содержания воды от 55 - 56 до 18 - 25 %. Упаривание пульпы производится топочными газами, поступающими в выпарной аппарат через барботажную трубу, заглубленную под слой пульпы, находящейся в выпарном аппарате. Топочные газы получают в газовоздушных калориферах путем сжигания природного газа. Давление природного газа, поступающего в калорифер, равно 30 – 40 кПа, объемный расход не более 1500 м</w:t>
      </w:r>
      <w:r>
        <w:rPr>
          <w:rFonts w:ascii="Times New Roman"/>
          <w:b w:val="false"/>
          <w:i w:val="false"/>
          <w:color w:val="000000"/>
          <w:vertAlign w:val="superscript"/>
        </w:rPr>
        <w:t>3</w:t>
      </w:r>
      <w:r>
        <w:rPr>
          <w:rFonts w:ascii="Times New Roman"/>
          <w:b w:val="false"/>
          <w:i w:val="false"/>
          <w:color w:val="000000"/>
          <w:sz w:val="28"/>
        </w:rPr>
        <w:t>/ч. Отходящие от выпарных аппаратов газы с температурой не более 90 °С по газоходу направляются на очистку в абсорбционный аппарат АПС. Упаренная аммонизированная пульпа из выпарных аппаратов поступает в сборники.</w:t>
      </w:r>
    </w:p>
    <w:p>
      <w:pPr>
        <w:spacing w:after="0"/>
        <w:ind w:left="0"/>
        <w:jc w:val="both"/>
      </w:pPr>
      <w:r>
        <w:rPr>
          <w:rFonts w:ascii="Times New Roman"/>
          <w:b w:val="false"/>
          <w:i w:val="false"/>
          <w:color w:val="000000"/>
          <w:sz w:val="28"/>
        </w:rPr>
        <w:t>
      Далее суспензию с температурой 112 - 115 °С гранулируют в смеси с ретуром и высушивают в аппарате БГС. Аппарат БГС представляет собой барабан диаметром 4,5 м, длиной 16 м, установленный наклонно в сторону движения материала. Скорость вращения барабана – 4,5 - 6,0 об/мин. В барабане установлен обратный шнек и имеются две зоны предварительной классификации. В загрузочной части аппарата БГС имеется приемно-винтовая насадка для предотвращения скопления продукта, в зоне грануляции и сушки – лопастная насадка для создания завесы в области распыливания пульпы форсунками, обеспечения требуемой длительности пребывания продукта в аппарате и улучшения процесса окатывания гранул. Выгрузка готового продукта происходит непрерывно через выгрузочную камеру с классификатором и газоход для отвода топочных газов. Кратность циркуляции ретура изменяется в пределах (1 - 5):1.</w:t>
      </w:r>
    </w:p>
    <w:p>
      <w:pPr>
        <w:spacing w:after="0"/>
        <w:ind w:left="0"/>
        <w:jc w:val="both"/>
      </w:pPr>
      <w:r>
        <w:rPr>
          <w:rFonts w:ascii="Times New Roman"/>
          <w:b w:val="false"/>
          <w:i w:val="false"/>
          <w:color w:val="000000"/>
          <w:sz w:val="28"/>
        </w:rPr>
        <w:t>
      Сушка в БГС распыляемой на ретур пульпы производится топочными газами, получаемыми при сжигании природного газа в горелке "Генератор горячего газа". Температура топочных газов на входе в БГС - не более 850 </w:t>
      </w:r>
      <w:r>
        <w:rPr>
          <w:rFonts w:ascii="Times New Roman"/>
          <w:b w:val="false"/>
          <w:i w:val="false"/>
          <w:color w:val="000000"/>
          <w:vertAlign w:val="superscript"/>
        </w:rPr>
        <w:t>о</w:t>
      </w:r>
      <w:r>
        <w:rPr>
          <w:rFonts w:ascii="Times New Roman"/>
          <w:b w:val="false"/>
          <w:i w:val="false"/>
          <w:color w:val="000000"/>
          <w:sz w:val="28"/>
        </w:rPr>
        <w:t>С, температура отходящих из БГС газов - (80 - 120) </w:t>
      </w:r>
      <w:r>
        <w:rPr>
          <w:rFonts w:ascii="Times New Roman"/>
          <w:b w:val="false"/>
          <w:i w:val="false"/>
          <w:color w:val="000000"/>
          <w:vertAlign w:val="superscript"/>
        </w:rPr>
        <w:t>о</w:t>
      </w:r>
      <w:r>
        <w:rPr>
          <w:rFonts w:ascii="Times New Roman"/>
          <w:b w:val="false"/>
          <w:i w:val="false"/>
          <w:color w:val="000000"/>
          <w:sz w:val="28"/>
        </w:rPr>
        <w:t>С. Температура отходящих газов регулируется дистанционно путем изменения расхода пульпы, подаваемой на сушку в БГС или путем изменения расходов природного газа и воздуха на горение и разбавление в горелке. В процессе сушки в газовую фазу выделяется 5 - 8 % аммиака от исходного расхода и 2 - 3 % фтора от вводимого с ЭФК ввиду частичного разложения образующихся солей. Отходящие из БГС топочные газы, содержащие пары воды, аммиак, соединения фтора и пыль готового продукта подвергаются очистке в системе абсорбции.</w:t>
      </w:r>
    </w:p>
    <w:p>
      <w:pPr>
        <w:spacing w:after="0"/>
        <w:ind w:left="0"/>
        <w:jc w:val="both"/>
      </w:pPr>
      <w:r>
        <w:rPr>
          <w:rFonts w:ascii="Times New Roman"/>
          <w:b w:val="false"/>
          <w:i w:val="false"/>
          <w:color w:val="000000"/>
          <w:sz w:val="28"/>
        </w:rPr>
        <w:t xml:space="preserve">
      Высушенный продукт разделяется по фракциям на вибрационных двухситовых грохотах. После охлаждения и рассеивания продукта на грохоте мелкую фракцию возвращают в качестве внешнего ретура в БГС. Крупную фракцию отправляют на дробление и повторный рассев. </w:t>
      </w:r>
    </w:p>
    <w:p>
      <w:pPr>
        <w:spacing w:after="0"/>
        <w:ind w:left="0"/>
        <w:jc w:val="both"/>
      </w:pPr>
      <w:r>
        <w:rPr>
          <w:rFonts w:ascii="Times New Roman"/>
          <w:b w:val="false"/>
          <w:i w:val="false"/>
          <w:color w:val="000000"/>
          <w:sz w:val="28"/>
        </w:rPr>
        <w:t xml:space="preserve">
      Товарную фракцию продукта охлаждают до 45 - 55 °С в аппарате КС для охлаждения воздуха, подаваемым вентилятором под решетку аппарата. Охлажденный продукт подвергается кондиционированию в барабане-кондиционере кондиционирующей смесью для снижения слеживаемости удобрения; готовый продукт отправляют на склад готовой продукции. </w:t>
      </w:r>
    </w:p>
    <w:p>
      <w:pPr>
        <w:spacing w:after="0"/>
        <w:ind w:left="0"/>
        <w:jc w:val="both"/>
      </w:pPr>
      <w:r>
        <w:rPr>
          <w:rFonts w:ascii="Times New Roman"/>
          <w:b w:val="false"/>
          <w:i w:val="false"/>
          <w:color w:val="000000"/>
          <w:sz w:val="28"/>
        </w:rPr>
        <w:t>
      Такая схема с одностадийной аммонизацией и упаркой оправдана и применяется в производстве аммофоса на ТОО "ЗМУ", она обладает рядом преимуществ, такими как простота технологической схемы и управления процессом. Вместе с тем этот вариант имеет и недостатки, связанные с высоким проскоком аммиака, что, следовательно, вызывает более высокие затраты на абсорбционное оборудование. Для облегчения работы узла абсорбции отходящих газов на ТОО "ЗМУ" предложена модернизированная схема двухступенчатой аммонизации, которую можно отнести к наилучшим доступным технологиям [44 - 45].</w:t>
      </w:r>
    </w:p>
    <w:p>
      <w:pPr>
        <w:spacing w:after="0"/>
        <w:ind w:left="0"/>
        <w:jc w:val="both"/>
      </w:pPr>
      <w:r>
        <w:rPr>
          <w:rFonts w:ascii="Times New Roman"/>
          <w:b/>
          <w:i w:val="false"/>
          <w:color w:val="000000"/>
          <w:sz w:val="28"/>
        </w:rPr>
        <w:t>Модернизация узла аммонизации в производстве аммофоса</w:t>
      </w:r>
    </w:p>
    <w:p>
      <w:pPr>
        <w:spacing w:after="0"/>
        <w:ind w:left="0"/>
        <w:jc w:val="both"/>
      </w:pPr>
      <w:r>
        <w:rPr>
          <w:rFonts w:ascii="Times New Roman"/>
          <w:b w:val="false"/>
          <w:i w:val="false"/>
          <w:color w:val="000000"/>
          <w:sz w:val="28"/>
        </w:rPr>
        <w:t xml:space="preserve">
      В действующей технологической схеме производства аммофоса выполнена модернизация узла аммонизации, позволившая сократить потери аммиака в газовую фазу и существенно снизить нагрузку на отделение абсорбции отходящих газов, а также снизить поступление водяных паров в БГС. Основным внедренным в схему новым элементом является трубчатый реактор-смеситель, предназначенный для второй ступени нейтрализации – до нейтрализации упаренной пульпы. Принципиальная схема основных стадий производства изображена на Рисунке 3.26.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116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9116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получения аммофоса с промежуточной упаркой суспензии</w:t>
      </w:r>
    </w:p>
    <w:p>
      <w:pPr>
        <w:spacing w:after="0"/>
        <w:ind w:left="0"/>
        <w:jc w:val="both"/>
      </w:pPr>
      <w:r>
        <w:rPr>
          <w:rFonts w:ascii="Times New Roman"/>
          <w:b w:val="false"/>
          <w:i w:val="false"/>
          <w:color w:val="000000"/>
          <w:sz w:val="28"/>
        </w:rPr>
        <w:t>
      Технологическая схема производства аммофоса представлена на Рисунке 3.27. ЭФК из хранилища фосфорной кислоты с помощью насоса подается по желобу в сатураторы с мешалками. Жидкий аммиак из отделения жидкого аммиака под давлением не более 1,6 МПа подается через барботеры в сатураторы. В сатураторах нейтрализация ведется до мольного отношения NH</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(далее МО) МО=0,7 моль/моль (pH=2,6). Из сатураторов кислая аммонизированная пульпа через щелевые расходомеры самотеком поступает по желобу в выпарные аппараты.</w:t>
      </w:r>
    </w:p>
    <w:p>
      <w:pPr>
        <w:spacing w:after="0"/>
        <w:ind w:left="0"/>
        <w:jc w:val="both"/>
      </w:pPr>
      <w:r>
        <w:rPr>
          <w:rFonts w:ascii="Times New Roman"/>
          <w:b w:val="false"/>
          <w:i w:val="false"/>
          <w:color w:val="000000"/>
          <w:sz w:val="28"/>
        </w:rPr>
        <w:t>
      Упаривание пульпы производится, как и в предыдущей схеме топочными газами, поступающими в выпарной аппарат через барботажную трубу, из газовоздушных калориферов, где получают их путем сжигания природного газа. Отходящие от выпарных аппаратов газы с температурой не более 150 °С по газоходу направляются на очистку в абсорбционный аппарат АПС. Упаренная аммонизированная пульпа из выпарных аппаратов насосами подается в трубчатые реакторы 1,2, в которые подводится жидкий аммиак с давлением не менее 0,60 МПа (6 кгс/см</w:t>
      </w:r>
      <w:r>
        <w:rPr>
          <w:rFonts w:ascii="Times New Roman"/>
          <w:b w:val="false"/>
          <w:i w:val="false"/>
          <w:color w:val="000000"/>
          <w:vertAlign w:val="superscript"/>
        </w:rPr>
        <w:t>2</w:t>
      </w:r>
      <w:r>
        <w:rPr>
          <w:rFonts w:ascii="Times New Roman"/>
          <w:b w:val="false"/>
          <w:i w:val="false"/>
          <w:color w:val="000000"/>
          <w:sz w:val="28"/>
        </w:rPr>
        <w:t>) для доаммонизации. Схема трубчатого реактора приведена на Рисунке 3.28 [47].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104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0104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Технологическая схема производства аммиака с двухступенчатой аммонизацией</w:t>
      </w:r>
    </w:p>
    <w:p>
      <w:pPr>
        <w:spacing w:after="0"/>
        <w:ind w:left="0"/>
        <w:jc w:val="both"/>
      </w:pPr>
      <w:r>
        <w:rPr>
          <w:rFonts w:ascii="Times New Roman"/>
          <w:b w:val="false"/>
          <w:i w:val="false"/>
          <w:color w:val="000000"/>
          <w:sz w:val="28"/>
        </w:rPr>
        <w:t>
      Процесс до аммонизации контролируется по значению концентрации азота (N) в готовом продукте. Аммиак на вторую стадию аммонизации подают с небольшим избытком ввиду "проскока" непрореагировавшего аммиака в трубчатом реакторе и термического разложения фосфатов аммония в процессе сушки.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4770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вход частично нейтрализованной, упаренной фосфатной пульпы; Б – вход жидкого аммиака; В – вход пара; Г – выход полностью нейтрализованной фосфатной пульпы</w:t>
      </w:r>
    </w:p>
    <w:p>
      <w:pPr>
        <w:spacing w:after="0"/>
        <w:ind w:left="0"/>
        <w:jc w:val="both"/>
      </w:pPr>
      <w:r>
        <w:rPr>
          <w:rFonts w:ascii="Times New Roman"/>
          <w:b w:val="false"/>
          <w:i w:val="false"/>
          <w:color w:val="000000"/>
          <w:sz w:val="28"/>
        </w:rPr>
        <w:t>
      Рисунок .. Схема трубчатого реактора</w:t>
      </w:r>
    </w:p>
    <w:p>
      <w:pPr>
        <w:spacing w:after="0"/>
        <w:ind w:left="0"/>
        <w:jc w:val="both"/>
      </w:pPr>
      <w:r>
        <w:rPr>
          <w:rFonts w:ascii="Times New Roman"/>
          <w:b w:val="false"/>
          <w:i w:val="false"/>
          <w:color w:val="000000"/>
          <w:sz w:val="28"/>
        </w:rPr>
        <w:t xml:space="preserve">
      Трубчатый реактор является аппаратом, обеспечивающим скоростное смешивание и взаимодействие реагентов с образованием полупродукта для получения минеральных удобрений. Принцип работы трубчатого реактора основан на интенсивном смешении потоков в смесительной камере. Предлагаемый трубчатый реактор имеет два ввода реагентов: "кислая" пульпа и жидкий аммиак.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 </w:t>
      </w:r>
    </w:p>
    <w:p>
      <w:pPr>
        <w:spacing w:after="0"/>
        <w:ind w:left="0"/>
        <w:jc w:val="both"/>
      </w:pPr>
      <w:r>
        <w:rPr>
          <w:rFonts w:ascii="Times New Roman"/>
          <w:b w:val="false"/>
          <w:i w:val="false"/>
          <w:color w:val="000000"/>
          <w:sz w:val="28"/>
        </w:rPr>
        <w:t xml:space="preserve">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Для равномерного ввода аммонизированной пульпы на входе в БГС устанавливается классическая форсунка для распыливания пульпы. Последующие стадии соответствуют аналогичной схеме с одноступенчатой аммонизацией в сатураторах. </w:t>
      </w:r>
    </w:p>
    <w:p>
      <w:pPr>
        <w:spacing w:after="0"/>
        <w:ind w:left="0"/>
        <w:jc w:val="both"/>
      </w:pPr>
      <w:r>
        <w:rPr>
          <w:rFonts w:ascii="Times New Roman"/>
          <w:b w:val="false"/>
          <w:i w:val="false"/>
          <w:color w:val="000000"/>
          <w:sz w:val="28"/>
        </w:rPr>
        <w:t>
      Реализация двухступенчатой нейтрализации (первая ступень на стадии сатурации, вторая ступень в компактном трубчатом смесителе) позволяет получать после стадии выпаривания пульпу с более низкой влажностью до 35 % за счет перевода первой ступени нейтрализации в "кислый" режим. При этом увеличение влагосъема на стадии выпаривания за счет улучшения свойства текучести "кислой" пульпы разгружает аппараты БГС на стадии гранулирования и сушки по испаряемой воде до приемлемого показателя, позволяющего получать продукт с требуемыми физико-химическими показателями. Преимуществом такой схемы является высокая интенсивность аммонизации в трубчатом реакторе и высокая степень аммонизации, обеспечивающая снижение нагрузки на абсорбционное оборудование.</w:t>
      </w:r>
    </w:p>
    <w:p>
      <w:pPr>
        <w:spacing w:after="0"/>
        <w:ind w:left="0"/>
        <w:jc w:val="both"/>
      </w:pPr>
      <w:r>
        <w:rPr>
          <w:rFonts w:ascii="Times New Roman"/>
          <w:b w:val="false"/>
          <w:i w:val="false"/>
          <w:color w:val="000000"/>
          <w:sz w:val="28"/>
        </w:rPr>
        <w:t>
      Применение в производстве аммофоса высокоэффективного аппарата – трубчатого реактора в связке с правильно подобранным расположением распылительной форсунки позволит существенно увеличить производительность системы и улучшить технико-экономические показатели производства. Повышение производительности технологической системы предусматривает увеличение объема пульпы фосфата аммония, подаваемой в БГС через форсунку. Данный факт главным образом связан с тем, что вязкость пульпы после донейтрализации в трубчатом реакторе достаточно невысокая по сравнению с классической схемой двухступенчатой нейтрализации.</w:t>
      </w:r>
    </w:p>
    <w:p>
      <w:pPr>
        <w:spacing w:after="0"/>
        <w:ind w:left="0"/>
        <w:jc w:val="both"/>
      </w:pPr>
      <w:r>
        <w:rPr>
          <w:rFonts w:ascii="Times New Roman"/>
          <w:b w:val="false"/>
          <w:i w:val="false"/>
          <w:color w:val="000000"/>
          <w:sz w:val="28"/>
        </w:rPr>
        <w:t xml:space="preserve">
      Усовершенствованная технология аммофоса с двухступенчатой аммонизацией фосфорной кислоты позволяет сократить потери аммиака в газовую фазу и существенно снизить нагрузку на отделение абсорбции отходящих газов, а также снизить поступление водяных паров в БГС. Применение для донейтрализации упаренной пульпы высокоинтенсивного трубчатого реактора-смесителя обеспечивает высокую степень аммонизации и повышение производительности системы. </w:t>
      </w:r>
    </w:p>
    <w:p>
      <w:pPr>
        <w:spacing w:after="0"/>
        <w:ind w:left="0"/>
        <w:jc w:val="both"/>
      </w:pPr>
      <w:r>
        <w:rPr>
          <w:rFonts w:ascii="Times New Roman"/>
          <w:b/>
          <w:i w:val="false"/>
          <w:color w:val="000000"/>
          <w:sz w:val="28"/>
        </w:rPr>
        <w:t xml:space="preserve">Очистка отходящих газов </w:t>
      </w:r>
    </w:p>
    <w:p>
      <w:pPr>
        <w:spacing w:after="0"/>
        <w:ind w:left="0"/>
        <w:jc w:val="both"/>
      </w:pPr>
      <w:r>
        <w:rPr>
          <w:rFonts w:ascii="Times New Roman"/>
          <w:b w:val="false"/>
          <w:i w:val="false"/>
          <w:color w:val="000000"/>
          <w:sz w:val="28"/>
        </w:rPr>
        <w:t>
      Отходящие из БГС газы проходят сухую очистку от пыли аммофоса в циклоне. Уловленная в циклоне пыль ленточным конвейером передается в БГС в качестве внешнего ретура. После циклона газ проходит мокрую очистку от аммиака, соединений фтора и остаточных количеств пыли в абсорбере Вентури, который орошается слабой ЭФК плотности 1,28 - 1,30 г/см</w:t>
      </w:r>
      <w:r>
        <w:rPr>
          <w:rFonts w:ascii="Times New Roman"/>
          <w:b w:val="false"/>
          <w:i w:val="false"/>
          <w:color w:val="000000"/>
          <w:vertAlign w:val="superscript"/>
        </w:rPr>
        <w:t>3 </w:t>
      </w:r>
      <w:r>
        <w:rPr>
          <w:rFonts w:ascii="Times New Roman"/>
          <w:b w:val="false"/>
          <w:i w:val="false"/>
          <w:color w:val="000000"/>
          <w:sz w:val="28"/>
        </w:rPr>
        <w:t xml:space="preserve">(рН=1). Очищенный газ с капельками кислоты поступает в нижнюю часть абсорбера пенного скоростного (АПС), где отделяется жидкость, а отходящие газы поднимаются в верхнюю часть абсорбера АПС, который орошается промышленной водой. </w:t>
      </w:r>
    </w:p>
    <w:p>
      <w:pPr>
        <w:spacing w:after="0"/>
        <w:ind w:left="0"/>
        <w:jc w:val="both"/>
      </w:pPr>
      <w:r>
        <w:rPr>
          <w:rFonts w:ascii="Times New Roman"/>
          <w:b w:val="false"/>
          <w:i w:val="false"/>
          <w:color w:val="000000"/>
          <w:sz w:val="28"/>
        </w:rPr>
        <w:t>
      Отходящие газы после выпарных аппаратов и брызгоуловителей очищаются в двухступенчатом абсорбере АПС от аммиака, фтора и пыли аммофоса. Аналогичную очистку проходят газы, отсасываемые от хранилища ЭФК, сатураторов, напорных баков и сборников. Орошение абсорберов проводится промышленной водой. Аспирационные отсосы от грохотов, элеваторов и ленточных конвейеров также проходят двухстадийную очистку в циклонах и абсорберах АПС. Очищенный газ, выходящий из абсорберов, вентилятором выбрасывается в атмосферу через выхлопную трубу.</w:t>
      </w:r>
    </w:p>
    <w:p>
      <w:pPr>
        <w:spacing w:after="0"/>
        <w:ind w:left="0"/>
        <w:jc w:val="both"/>
      </w:pPr>
      <w:r>
        <w:rPr>
          <w:rFonts w:ascii="Times New Roman"/>
          <w:b/>
          <w:i w:val="false"/>
          <w:color w:val="000000"/>
          <w:sz w:val="28"/>
        </w:rPr>
        <w:t>3.2.4. Производство ТКФ</w:t>
      </w:r>
    </w:p>
    <w:p>
      <w:pPr>
        <w:spacing w:after="0"/>
        <w:ind w:left="0"/>
        <w:jc w:val="both"/>
      </w:pPr>
      <w:r>
        <w:rPr>
          <w:rFonts w:ascii="Times New Roman"/>
          <w:b w:val="false"/>
          <w:i w:val="false"/>
          <w:color w:val="000000"/>
          <w:sz w:val="28"/>
        </w:rPr>
        <w:t>
      Обесфторенные фосфаты производятся двумя способами. Для переработки тугоплавкого апатитового концентрата, содержащего не более 5 % SiO</w:t>
      </w:r>
      <w:r>
        <w:rPr>
          <w:rFonts w:ascii="Times New Roman"/>
          <w:b w:val="false"/>
          <w:i w:val="false"/>
          <w:color w:val="000000"/>
          <w:vertAlign w:val="subscript"/>
        </w:rPr>
        <w:t>2</w:t>
      </w:r>
      <w:r>
        <w:rPr>
          <w:rFonts w:ascii="Times New Roman"/>
          <w:b w:val="false"/>
          <w:i w:val="false"/>
          <w:color w:val="000000"/>
          <w:sz w:val="28"/>
        </w:rPr>
        <w:t xml:space="preserve">, применяется метод спекания сырья со смачиванием его разбавленной фосфорной кислотой без добавки кварцита. Более легкоплавкие фосфориты Каратау перерабатываются методом плавления ввиду того, что высокое содержание пустой породы, в частности, 20 - 30 % кремнезема, позволяет снизить температуру плавления и проводить процесс в расплаве. Снижению температуры также способствует повышенное (по сравнению с апатитом) содержание соединений железа и алюминия. </w:t>
      </w:r>
    </w:p>
    <w:p>
      <w:pPr>
        <w:spacing w:after="0"/>
        <w:ind w:left="0"/>
        <w:jc w:val="both"/>
      </w:pPr>
      <w:r>
        <w:rPr>
          <w:rFonts w:ascii="Times New Roman"/>
          <w:b w:val="false"/>
          <w:i w:val="false"/>
          <w:color w:val="000000"/>
          <w:sz w:val="28"/>
        </w:rPr>
        <w:t>
      Сущность процесса гидротермической переработки фосфоритов Каратау состоит в разрушении кристаллической решетки фторапатита под воздействием высокой температуры (1450 - 1500 °С) и водяных паров, образующихся при сжигании природного газа, с выделением фтора из кристаллической решетки в газовую фазу. При этом протекает основная реакция с образованием гидроксилапатита:</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5</w:t>
      </w:r>
      <w:r>
        <w:rPr>
          <w:rFonts w:ascii="Times New Roman"/>
          <w:b w:val="false"/>
          <w:i w:val="false"/>
          <w:color w:val="000000"/>
          <w:sz w:val="28"/>
        </w:rPr>
        <w:t>F(РО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О=Са</w:t>
      </w:r>
      <w:r>
        <w:rPr>
          <w:rFonts w:ascii="Times New Roman"/>
          <w:b w:val="false"/>
          <w:i w:val="false"/>
          <w:color w:val="000000"/>
          <w:vertAlign w:val="subscript"/>
        </w:rPr>
        <w:t>5</w:t>
      </w:r>
      <w:r>
        <w:rPr>
          <w:rFonts w:ascii="Times New Roman"/>
          <w:b w:val="false"/>
          <w:i w:val="false"/>
          <w:color w:val="000000"/>
          <w:sz w:val="28"/>
        </w:rPr>
        <w:t>ОН(РО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+НF                  (3.48)</w:t>
      </w:r>
    </w:p>
    <w:p>
      <w:pPr>
        <w:spacing w:after="0"/>
        <w:ind w:left="0"/>
        <w:jc w:val="both"/>
      </w:pPr>
      <w:r>
        <w:rPr>
          <w:rFonts w:ascii="Times New Roman"/>
          <w:b w:val="false"/>
          <w:i w:val="false"/>
          <w:color w:val="000000"/>
          <w:sz w:val="28"/>
        </w:rPr>
        <w:t>
      В присутствии кремнезема образуются твердые растворы фосфата и силикатов кальция – силикофосфаты разного состава (в зависимости от содержания кварцита в сырье), растворимые в 0,4 % растворе соляной кислоты:</w:t>
      </w:r>
    </w:p>
    <w:p>
      <w:pPr>
        <w:spacing w:after="0"/>
        <w:ind w:left="0"/>
        <w:jc w:val="both"/>
      </w:pPr>
      <w:r>
        <w:rPr>
          <w:rFonts w:ascii="Times New Roman"/>
          <w:b w:val="false"/>
          <w:i w:val="false"/>
          <w:color w:val="000000"/>
          <w:sz w:val="28"/>
        </w:rPr>
        <w:t>
      2Са</w:t>
      </w:r>
      <w:r>
        <w:rPr>
          <w:rFonts w:ascii="Times New Roman"/>
          <w:b w:val="false"/>
          <w:i w:val="false"/>
          <w:color w:val="000000"/>
          <w:vertAlign w:val="subscript"/>
        </w:rPr>
        <w:t>5</w:t>
      </w:r>
      <w:r>
        <w:rPr>
          <w:rFonts w:ascii="Times New Roman"/>
          <w:b w:val="false"/>
          <w:i w:val="false"/>
          <w:color w:val="000000"/>
          <w:sz w:val="28"/>
        </w:rPr>
        <w:t>ОН(РО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+SiО</w:t>
      </w:r>
      <w:r>
        <w:rPr>
          <w:rFonts w:ascii="Times New Roman"/>
          <w:b w:val="false"/>
          <w:i w:val="false"/>
          <w:color w:val="000000"/>
          <w:vertAlign w:val="subscript"/>
        </w:rPr>
        <w:t>2</w:t>
      </w:r>
      <w:r>
        <w:rPr>
          <w:rFonts w:ascii="Times New Roman"/>
          <w:b w:val="false"/>
          <w:i w:val="false"/>
          <w:color w:val="000000"/>
          <w:sz w:val="28"/>
        </w:rPr>
        <w:t>=3Са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+СаSiО</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О                  (3.49)</w:t>
      </w:r>
    </w:p>
    <w:p>
      <w:pPr>
        <w:spacing w:after="0"/>
        <w:ind w:left="0"/>
        <w:jc w:val="both"/>
      </w:pPr>
      <w:r>
        <w:rPr>
          <w:rFonts w:ascii="Times New Roman"/>
          <w:b w:val="false"/>
          <w:i w:val="false"/>
          <w:color w:val="000000"/>
          <w:sz w:val="28"/>
        </w:rPr>
        <w:t>
      Суммарная реакция гидротермической обработки фосфатного сырья выражается уравнением:</w:t>
      </w:r>
    </w:p>
    <w:p>
      <w:pPr>
        <w:spacing w:after="0"/>
        <w:ind w:left="0"/>
        <w:jc w:val="both"/>
      </w:pPr>
      <w:r>
        <w:rPr>
          <w:rFonts w:ascii="Times New Roman"/>
          <w:b w:val="false"/>
          <w:i w:val="false"/>
          <w:color w:val="000000"/>
          <w:sz w:val="28"/>
        </w:rPr>
        <w:t>
      2Са</w:t>
      </w:r>
      <w:r>
        <w:rPr>
          <w:rFonts w:ascii="Times New Roman"/>
          <w:b w:val="false"/>
          <w:i w:val="false"/>
          <w:color w:val="000000"/>
          <w:vertAlign w:val="subscript"/>
        </w:rPr>
        <w:t>5</w:t>
      </w:r>
      <w:r>
        <w:rPr>
          <w:rFonts w:ascii="Times New Roman"/>
          <w:b w:val="false"/>
          <w:i w:val="false"/>
          <w:color w:val="000000"/>
          <w:sz w:val="28"/>
        </w:rPr>
        <w:t>F(PO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+SiO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O=3Ca</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+CaSiO</w:t>
      </w:r>
      <w:r>
        <w:rPr>
          <w:rFonts w:ascii="Times New Roman"/>
          <w:b w:val="false"/>
          <w:i w:val="false"/>
          <w:color w:val="000000"/>
          <w:vertAlign w:val="subscript"/>
        </w:rPr>
        <w:t>3</w:t>
      </w:r>
      <w:r>
        <w:rPr>
          <w:rFonts w:ascii="Times New Roman"/>
          <w:b w:val="false"/>
          <w:i w:val="false"/>
          <w:color w:val="000000"/>
          <w:sz w:val="28"/>
        </w:rPr>
        <w:t>+2HF            (3.50)</w:t>
      </w:r>
    </w:p>
    <w:p>
      <w:pPr>
        <w:spacing w:after="0"/>
        <w:ind w:left="0"/>
        <w:jc w:val="both"/>
      </w:pPr>
      <w:r>
        <w:rPr>
          <w:rFonts w:ascii="Times New Roman"/>
          <w:b w:val="false"/>
          <w:i w:val="false"/>
          <w:color w:val="000000"/>
          <w:sz w:val="28"/>
        </w:rPr>
        <w:t>
      Так как фосфатное сырье Каратау содержит соединения магния, то вместе с силикатом кальция образуются и силикаты магния. Оптимальной температурой, при которой достигается практически полное выделение фтора в газовую фазу по реакции (3.48), является 1450 - 1500ºС. Плавление фосфатного сырья осуществляется в циклонной печи. Основные стадии производства представлены на принципиальной схеме (Рисунок 3.29) [32].</w:t>
      </w:r>
    </w:p>
    <w:p>
      <w:pPr>
        <w:spacing w:after="0"/>
        <w:ind w:left="0"/>
        <w:jc w:val="both"/>
      </w:pPr>
      <w:r>
        <w:drawing>
          <wp:inline distT="0" distB="0" distL="0" distR="0">
            <wp:extent cx="4889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889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получения КОФ методом циклонной плавки</w:t>
      </w:r>
    </w:p>
    <w:p>
      <w:pPr>
        <w:spacing w:after="0"/>
        <w:ind w:left="0"/>
        <w:jc w:val="both"/>
      </w:pPr>
      <w:r>
        <w:rPr>
          <w:rFonts w:ascii="Times New Roman"/>
          <w:b/>
          <w:i w:val="false"/>
          <w:color w:val="000000"/>
          <w:sz w:val="28"/>
        </w:rPr>
        <w:t xml:space="preserve">Гидротермическая переработка фосфоритов </w:t>
      </w:r>
    </w:p>
    <w:p>
      <w:pPr>
        <w:spacing w:after="0"/>
        <w:ind w:left="0"/>
        <w:jc w:val="both"/>
      </w:pPr>
      <w:r>
        <w:rPr>
          <w:rFonts w:ascii="Times New Roman"/>
          <w:b w:val="false"/>
          <w:i w:val="false"/>
          <w:color w:val="000000"/>
          <w:sz w:val="28"/>
        </w:rPr>
        <w:t>
      В процессе гидротермической переработки фосфоритов Каратау 92 - 98 % фтора выделяется в виде газообразного фтороводорода (НF), который характеризуется высокой температурой и запыленностью. Тепло отходящих газов утилизируется в котле-утилизаторе энерготехнологического агрегата. Сухая очистка отработанных в котле газов от пыли производится в пылеуловителе и сухом электрофильтре, а газообразные фтористые соединения поглощаются из газов путем карбонатно-аммиачной известковой абсорбции по реакции:</w:t>
      </w:r>
    </w:p>
    <w:p>
      <w:pPr>
        <w:spacing w:after="0"/>
        <w:ind w:left="0"/>
        <w:jc w:val="both"/>
      </w:pPr>
      <w:r>
        <w:rPr>
          <w:rFonts w:ascii="Times New Roman"/>
          <w:b w:val="false"/>
          <w:i w:val="false"/>
          <w:color w:val="000000"/>
          <w:sz w:val="28"/>
        </w:rPr>
        <w:t>
      НF+NH</w:t>
      </w:r>
      <w:r>
        <w:rPr>
          <w:rFonts w:ascii="Times New Roman"/>
          <w:b w:val="false"/>
          <w:i w:val="false"/>
          <w:color w:val="000000"/>
          <w:vertAlign w:val="subscript"/>
        </w:rPr>
        <w:t>4</w:t>
      </w:r>
      <w:r>
        <w:rPr>
          <w:rFonts w:ascii="Times New Roman"/>
          <w:b w:val="false"/>
          <w:i w:val="false"/>
          <w:color w:val="000000"/>
          <w:sz w:val="28"/>
        </w:rPr>
        <w:t>HCO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F+H</w:t>
      </w:r>
      <w:r>
        <w:rPr>
          <w:rFonts w:ascii="Times New Roman"/>
          <w:b w:val="false"/>
          <w:i w:val="false"/>
          <w:color w:val="000000"/>
          <w:vertAlign w:val="subscript"/>
        </w:rPr>
        <w:t>2</w:t>
      </w:r>
      <w:r>
        <w:rPr>
          <w:rFonts w:ascii="Times New Roman"/>
          <w:b w:val="false"/>
          <w:i w:val="false"/>
          <w:color w:val="000000"/>
          <w:sz w:val="28"/>
        </w:rPr>
        <w:t>О+CO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       (3.51)</w:t>
      </w:r>
    </w:p>
    <w:p>
      <w:pPr>
        <w:spacing w:after="0"/>
        <w:ind w:left="0"/>
        <w:jc w:val="both"/>
      </w:pPr>
      <w:r>
        <w:rPr>
          <w:rFonts w:ascii="Times New Roman"/>
          <w:b w:val="false"/>
          <w:i w:val="false"/>
          <w:color w:val="000000"/>
          <w:sz w:val="28"/>
        </w:rPr>
        <w:t>
      Процессы плавления фосфатного сырья и получения пара производятся в энерготехнологическом агрегате ЭТА-ЦФ- 7Н (далее ЭТА), который состоит из следующих основных узлов (Рисунок 3.30):</w:t>
      </w:r>
    </w:p>
    <w:p>
      <w:pPr>
        <w:spacing w:after="0"/>
        <w:ind w:left="0"/>
        <w:jc w:val="both"/>
      </w:pPr>
      <w:r>
        <w:rPr>
          <w:rFonts w:ascii="Times New Roman"/>
          <w:b w:val="false"/>
          <w:i w:val="false"/>
          <w:color w:val="000000"/>
          <w:sz w:val="28"/>
        </w:rPr>
        <w:t>
      технологического циклона с камерой расплава (радиационная часть ЭТА);</w:t>
      </w:r>
    </w:p>
    <w:p>
      <w:pPr>
        <w:spacing w:after="0"/>
        <w:ind w:left="0"/>
        <w:jc w:val="both"/>
      </w:pPr>
      <w:r>
        <w:rPr>
          <w:rFonts w:ascii="Times New Roman"/>
          <w:b w:val="false"/>
          <w:i w:val="false"/>
          <w:color w:val="000000"/>
          <w:sz w:val="28"/>
        </w:rPr>
        <w:t>
      котла-утилизатора, образующего камеру охлаждения фторсодержащих газов;</w:t>
      </w:r>
    </w:p>
    <w:p>
      <w:pPr>
        <w:spacing w:after="0"/>
        <w:ind w:left="0"/>
        <w:jc w:val="both"/>
      </w:pPr>
      <w:r>
        <w:rPr>
          <w:rFonts w:ascii="Times New Roman"/>
          <w:b w:val="false"/>
          <w:i w:val="false"/>
          <w:color w:val="000000"/>
          <w:sz w:val="28"/>
        </w:rPr>
        <w:t>
      экранных поверхностей камеры охлаждения на входе и выходе фторсодержащих газов;</w:t>
      </w:r>
    </w:p>
    <w:p>
      <w:pPr>
        <w:spacing w:after="0"/>
        <w:ind w:left="0"/>
        <w:jc w:val="both"/>
      </w:pPr>
      <w:r>
        <w:rPr>
          <w:rFonts w:ascii="Times New Roman"/>
          <w:b w:val="false"/>
          <w:i w:val="false"/>
          <w:color w:val="000000"/>
          <w:sz w:val="28"/>
        </w:rPr>
        <w:t>
      барабана котла-утилизатора;</w:t>
      </w:r>
    </w:p>
    <w:p>
      <w:pPr>
        <w:spacing w:after="0"/>
        <w:ind w:left="0"/>
        <w:jc w:val="both"/>
      </w:pPr>
      <w:r>
        <w:rPr>
          <w:rFonts w:ascii="Times New Roman"/>
          <w:b w:val="false"/>
          <w:i w:val="false"/>
          <w:color w:val="000000"/>
          <w:sz w:val="28"/>
        </w:rPr>
        <w:t>
      выносных циклонов;</w:t>
      </w:r>
    </w:p>
    <w:p>
      <w:pPr>
        <w:spacing w:after="0"/>
        <w:ind w:left="0"/>
        <w:jc w:val="both"/>
      </w:pPr>
      <w:r>
        <w:rPr>
          <w:rFonts w:ascii="Times New Roman"/>
          <w:b w:val="false"/>
          <w:i w:val="false"/>
          <w:color w:val="000000"/>
          <w:sz w:val="28"/>
        </w:rPr>
        <w:t>
      пароперегревателей;</w:t>
      </w:r>
    </w:p>
    <w:p>
      <w:pPr>
        <w:spacing w:after="0"/>
        <w:ind w:left="0"/>
        <w:jc w:val="both"/>
      </w:pPr>
      <w:r>
        <w:rPr>
          <w:rFonts w:ascii="Times New Roman"/>
          <w:b w:val="false"/>
          <w:i w:val="false"/>
          <w:color w:val="000000"/>
          <w:sz w:val="28"/>
        </w:rPr>
        <w:t>
      пароохладителя;</w:t>
      </w:r>
    </w:p>
    <w:p>
      <w:pPr>
        <w:spacing w:after="0"/>
        <w:ind w:left="0"/>
        <w:jc w:val="both"/>
      </w:pPr>
      <w:r>
        <w:rPr>
          <w:rFonts w:ascii="Times New Roman"/>
          <w:b w:val="false"/>
          <w:i w:val="false"/>
          <w:color w:val="000000"/>
          <w:sz w:val="28"/>
        </w:rPr>
        <w:t>
      воздухоподогревателяи водяного экономайзера;</w:t>
      </w:r>
    </w:p>
    <w:p>
      <w:pPr>
        <w:spacing w:after="0"/>
        <w:ind w:left="0"/>
        <w:jc w:val="both"/>
      </w:pPr>
      <w:r>
        <w:rPr>
          <w:rFonts w:ascii="Times New Roman"/>
          <w:b w:val="false"/>
          <w:i w:val="false"/>
          <w:color w:val="000000"/>
          <w:sz w:val="28"/>
        </w:rPr>
        <w:t>
      холодной воронки.</w:t>
      </w:r>
    </w:p>
    <w:p>
      <w:pPr>
        <w:spacing w:after="0"/>
        <w:ind w:left="0"/>
        <w:jc w:val="both"/>
      </w:pPr>
      <w:r>
        <w:rPr>
          <w:rFonts w:ascii="Times New Roman"/>
          <w:b w:val="false"/>
          <w:i w:val="false"/>
          <w:color w:val="000000"/>
          <w:sz w:val="28"/>
        </w:rPr>
        <w:t>
      Снаружи энерготехнологический агрегат теплоизолирован.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766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2766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циклонная печь; 2 - сепаратор расплава; 3 - радиационный котел (камера охлаждения); 4 - охлаждающий элемент; 5 - пароперегреватель; 6 - экономайзер (водяной); 7 - воздухоподогреватель</w:t>
      </w:r>
    </w:p>
    <w:p>
      <w:pPr>
        <w:spacing w:after="0"/>
        <w:ind w:left="0"/>
        <w:jc w:val="both"/>
      </w:pPr>
      <w:r>
        <w:rPr>
          <w:rFonts w:ascii="Times New Roman"/>
          <w:b w:val="false"/>
          <w:i w:val="false"/>
          <w:color w:val="000000"/>
          <w:sz w:val="28"/>
        </w:rPr>
        <w:t>
      Рисунок .. Принципиальная схема циклонного энерготехнологического агрегата</w:t>
      </w:r>
    </w:p>
    <w:p>
      <w:pPr>
        <w:spacing w:after="0"/>
        <w:ind w:left="0"/>
        <w:jc w:val="both"/>
      </w:pPr>
      <w:r>
        <w:rPr>
          <w:rFonts w:ascii="Times New Roman"/>
          <w:b w:val="false"/>
          <w:i w:val="false"/>
          <w:color w:val="000000"/>
          <w:sz w:val="28"/>
        </w:rPr>
        <w:t>
      Технологическая схема получения КОФ циклонной плавкой приведена на Рисунке 3.31. Фосфоритная мука из бункера 1 сжатым воздухом с помощью форсажных камер подается в бункер плавильного отделения 3, откуда поступает в технологический циклон 4 ЭТА. Отработанный транспортирующий воздух, пройдя очистку от пыли, через выхлопную трубу выбрасывается в атмосферу. Уловленная пыль возвращается в промежуточный бункер.</w:t>
      </w:r>
    </w:p>
    <w:p>
      <w:pPr>
        <w:spacing w:after="0"/>
        <w:ind w:left="0"/>
        <w:jc w:val="both"/>
      </w:pPr>
      <w:r>
        <w:rPr>
          <w:rFonts w:ascii="Times New Roman"/>
          <w:b w:val="false"/>
          <w:i w:val="false"/>
          <w:color w:val="000000"/>
          <w:sz w:val="28"/>
        </w:rPr>
        <w:t>
      Для плавления фосфоритной муки применяется высокотемпературная газовоздушная смесь, полученная при сжигании природного газа. Природный газ и подогретый до 440 - 480 °С воздух для его горения вводятся в циклонную печь 4 через четыре горелки 5, расположенные в его верхней камере. Вследствие тангенциального расположения горелок создается турбулентный поток газовоздушной смеси, под действием которого подаваемое в циклон фосфатное сырье отбрасывается на внутреннюю поверхность циклона, плавится, обесфториваясь. Плав по стенке стекает вниз, образуя гарнисаж, и попадает в камеру (сепаратор) расплава 6.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Вытекающий из летки технологического циклона плав фосфатного сырья вследствие охлаждения образует настыли на отверстии летки. Очистка летки от настылейпроизводится путем ручной механической очистки.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54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54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22 - бункеры; 2 - элеваторы; 3 - промежуточный бункер; 4 - циклонная камера; 5 - горелки; 6 - сепаратор расплава; 7 - радиационный котел; 8 - пароперегреватель; 9 - экономайзер; 10,11 - пылеуловитель; 12 –сухой электрофильтр; 13 - 16 - абсорбционное устройство; 17 - выхлопная труба; 18 - хранилище карбонатно-аммиачных растворов; 19 - сгуститель; 20 - емкости для содового растворителя; 21 - грануляционный бассейн; 23 - сушилка; 24 - шаровая мельница, 25 - бункер готового продукта</w:t>
      </w:r>
    </w:p>
    <w:p>
      <w:pPr>
        <w:spacing w:after="0"/>
        <w:ind w:left="0"/>
        <w:jc w:val="both"/>
      </w:pPr>
      <w:r>
        <w:rPr>
          <w:rFonts w:ascii="Times New Roman"/>
          <w:b w:val="false"/>
          <w:i w:val="false"/>
          <w:color w:val="000000"/>
          <w:sz w:val="28"/>
        </w:rPr>
        <w:t>
      Рисунок .. Технологическая схема производства обесфторенного фосфата в циклонном энерготехнологическом агрегате</w:t>
      </w:r>
    </w:p>
    <w:p>
      <w:pPr>
        <w:spacing w:after="0"/>
        <w:ind w:left="0"/>
        <w:jc w:val="both"/>
      </w:pPr>
      <w:r>
        <w:rPr>
          <w:rFonts w:ascii="Times New Roman"/>
          <w:b/>
          <w:i w:val="false"/>
          <w:color w:val="000000"/>
          <w:sz w:val="28"/>
        </w:rPr>
        <w:t>Подготовка питательной воды</w:t>
      </w:r>
    </w:p>
    <w:p>
      <w:pPr>
        <w:spacing w:after="0"/>
        <w:ind w:left="0"/>
        <w:jc w:val="both"/>
      </w:pPr>
      <w:r>
        <w:rPr>
          <w:rFonts w:ascii="Times New Roman"/>
          <w:b w:val="false"/>
          <w:i w:val="false"/>
          <w:color w:val="000000"/>
          <w:sz w:val="28"/>
        </w:rPr>
        <w:t>
      В процессе получения пара в котле-утилизаторе ЭТА в качестве теплоносителя используется химочищенная, деаэрированная вода. В исходной воде, поступающей на химочистку, содержатся взвешенные (механические) и растворенные примеси, к которым относятся соединения кальция и магния, железа, алюминия и коллоидно-растворенные соединения. Соли жесткости и другие нерастворимые в воде соединения откладываются в виде накипи на внутренних поверхностях нагрева, резко ухудшая условия теплопередачи. При низком значении рН питательной воды усиливаются коррозионные процессы, т.е. разъедание и появление язвин на внутренних сторонах поверхностей нагрева котла. Наличие в воде взвешенных примесей вызывает вспенивание и выброс воды из котлов в паропроводы, ухудшение качества вырабатываемого пара, увеличение шламосодержания.</w:t>
      </w:r>
    </w:p>
    <w:p>
      <w:pPr>
        <w:spacing w:after="0"/>
        <w:ind w:left="0"/>
        <w:jc w:val="both"/>
      </w:pPr>
      <w:r>
        <w:rPr>
          <w:rFonts w:ascii="Times New Roman"/>
          <w:b w:val="false"/>
          <w:i w:val="false"/>
          <w:color w:val="000000"/>
          <w:sz w:val="28"/>
        </w:rPr>
        <w:t>
      Качество используемой в котле-утилизаторе воды должно обеспечивать его работу без коррозионных повреждений, отложений накипи, шлама и получение пара с содержанием в нем вредных примесей, не превышающих допустимых значений. Химическая очистка воды производится в две ступени:</w:t>
      </w:r>
    </w:p>
    <w:p>
      <w:pPr>
        <w:spacing w:after="0"/>
        <w:ind w:left="0"/>
        <w:jc w:val="both"/>
      </w:pPr>
      <w:r>
        <w:rPr>
          <w:rFonts w:ascii="Times New Roman"/>
          <w:b w:val="false"/>
          <w:i w:val="false"/>
          <w:color w:val="000000"/>
          <w:sz w:val="28"/>
        </w:rPr>
        <w:t>
      предварительное осветление в механических фильтрах;</w:t>
      </w:r>
    </w:p>
    <w:p>
      <w:pPr>
        <w:spacing w:after="0"/>
        <w:ind w:left="0"/>
        <w:jc w:val="both"/>
      </w:pPr>
      <w:r>
        <w:rPr>
          <w:rFonts w:ascii="Times New Roman"/>
          <w:b w:val="false"/>
          <w:i w:val="false"/>
          <w:color w:val="000000"/>
          <w:sz w:val="28"/>
        </w:rPr>
        <w:t>
      умягчение воды по противоточной схеме натрий-катионирования.</w:t>
      </w:r>
    </w:p>
    <w:p>
      <w:pPr>
        <w:spacing w:after="0"/>
        <w:ind w:left="0"/>
        <w:jc w:val="both"/>
      </w:pPr>
      <w:r>
        <w:rPr>
          <w:rFonts w:ascii="Times New Roman"/>
          <w:b w:val="false"/>
          <w:i w:val="false"/>
          <w:color w:val="000000"/>
          <w:sz w:val="28"/>
        </w:rPr>
        <w:t>
      Предварительное осветление в механических фильтрах заключается в фильтровании исходной воды через слои фильтрующих материалов и осветления ее от взвесей. Взрыхляющая промывка механических фильтров выполняется осветленной водой и сжатым воздухом в направлении снизу вверх. Сброс взрыхляющей воды от фильтров выполняется по трубопроводу дренажей в баки сбора сточных вод. Опорожнение фильтра производится в дренажный канал.</w:t>
      </w:r>
    </w:p>
    <w:p>
      <w:pPr>
        <w:spacing w:after="0"/>
        <w:ind w:left="0"/>
        <w:jc w:val="both"/>
      </w:pPr>
      <w:r>
        <w:rPr>
          <w:rFonts w:ascii="Times New Roman"/>
          <w:b w:val="false"/>
          <w:i w:val="false"/>
          <w:color w:val="000000"/>
          <w:sz w:val="28"/>
        </w:rPr>
        <w:t>
      Умягчение осветленной воды осуществляется по противоточной схеме методом катионного обмена в Na</w:t>
      </w:r>
      <w:r>
        <w:rPr>
          <w:rFonts w:ascii="Times New Roman"/>
          <w:b w:val="false"/>
          <w:i w:val="false"/>
          <w:color w:val="000000"/>
          <w:vertAlign w:val="superscript"/>
        </w:rPr>
        <w:t>+</w:t>
      </w:r>
      <w:r>
        <w:rPr>
          <w:rFonts w:ascii="Times New Roman"/>
          <w:b w:val="false"/>
          <w:i w:val="false"/>
          <w:color w:val="000000"/>
          <w:sz w:val="28"/>
        </w:rPr>
        <w:t>-катионитовых фильтрах, которые загружены катионитом и сульфоуглем. Умягчение основано на способности катионитов поглощать из воды катионы кальция и магния, отдавая воде ионы натрия, которыми предварительно насыщают материал. При фильтрации воды через слой катионирующего материала катионы обмениваются, вследствие чего общая жесткость воды снижается, щелочность не меняется, а сухой остаток несколько возрастает.</w:t>
      </w:r>
    </w:p>
    <w:p>
      <w:pPr>
        <w:spacing w:after="0"/>
        <w:ind w:left="0"/>
        <w:jc w:val="both"/>
      </w:pPr>
      <w:r>
        <w:rPr>
          <w:rFonts w:ascii="Times New Roman"/>
          <w:b w:val="false"/>
          <w:i w:val="false"/>
          <w:color w:val="000000"/>
          <w:sz w:val="28"/>
        </w:rPr>
        <w:t>
      Фильтрование воды через слой катионита ведется до достижения предельно-допустимой жесткости в фильтрате не более 5 мкмоль/дм</w:t>
      </w:r>
      <w:r>
        <w:rPr>
          <w:rFonts w:ascii="Times New Roman"/>
          <w:b w:val="false"/>
          <w:i w:val="false"/>
          <w:color w:val="000000"/>
          <w:vertAlign w:val="superscript"/>
        </w:rPr>
        <w:t>3</w:t>
      </w:r>
      <w:r>
        <w:rPr>
          <w:rFonts w:ascii="Times New Roman"/>
          <w:b w:val="false"/>
          <w:i w:val="false"/>
          <w:color w:val="000000"/>
          <w:sz w:val="28"/>
        </w:rPr>
        <w:t>. После насыщения катионита катионами Са</w:t>
      </w:r>
      <w:r>
        <w:rPr>
          <w:rFonts w:ascii="Times New Roman"/>
          <w:b w:val="false"/>
          <w:i w:val="false"/>
          <w:color w:val="000000"/>
          <w:vertAlign w:val="superscript"/>
        </w:rPr>
        <w:t>2+</w:t>
      </w:r>
      <w:r>
        <w:rPr>
          <w:rFonts w:ascii="Times New Roman"/>
          <w:b w:val="false"/>
          <w:i w:val="false"/>
          <w:color w:val="000000"/>
          <w:sz w:val="28"/>
        </w:rPr>
        <w:t xml:space="preserve"> и Mg</w:t>
      </w:r>
      <w:r>
        <w:rPr>
          <w:rFonts w:ascii="Times New Roman"/>
          <w:b w:val="false"/>
          <w:i w:val="false"/>
          <w:color w:val="000000"/>
          <w:vertAlign w:val="superscript"/>
        </w:rPr>
        <w:t>2+</w:t>
      </w:r>
      <w:r>
        <w:rPr>
          <w:rFonts w:ascii="Times New Roman"/>
          <w:b w:val="false"/>
          <w:i w:val="false"/>
          <w:color w:val="000000"/>
          <w:sz w:val="28"/>
        </w:rPr>
        <w:t xml:space="preserve"> регенерацию катионита осуществляют, пропуская через загрузочные слои фильтра раствор хлорида натрия (поваренной соли). После регенерации фильтры отмывают исходной водой до жесткости не более 5 мкмоль/дм</w:t>
      </w:r>
      <w:r>
        <w:rPr>
          <w:rFonts w:ascii="Times New Roman"/>
          <w:b w:val="false"/>
          <w:i w:val="false"/>
          <w:color w:val="000000"/>
          <w:vertAlign w:val="superscript"/>
        </w:rPr>
        <w:t>3</w:t>
      </w:r>
      <w:r>
        <w:rPr>
          <w:rFonts w:ascii="Times New Roman"/>
          <w:b w:val="false"/>
          <w:i w:val="false"/>
          <w:color w:val="000000"/>
          <w:sz w:val="28"/>
        </w:rPr>
        <w:t>. Стоки после регенерации и отмывки фильтров стекают в промливневую канализацию и направляются в шламонакопитель.</w:t>
      </w:r>
    </w:p>
    <w:p>
      <w:pPr>
        <w:spacing w:after="0"/>
        <w:ind w:left="0"/>
        <w:jc w:val="both"/>
      </w:pPr>
      <w:r>
        <w:rPr>
          <w:rFonts w:ascii="Times New Roman"/>
          <w:b w:val="false"/>
          <w:i w:val="false"/>
          <w:color w:val="000000"/>
          <w:sz w:val="28"/>
        </w:rPr>
        <w:t>
      Исходная вода, поступающая на химическую обработку, может содержать растворенные в ней газы-кислород, диоксид углерода, азот и др. Для удаления газов из питательной воды применяется термическая деаэрация путем подачи в воду пара, представляющая собой сочетание процессов теплообмена и массообмена (удаление выделившихся газов из воды в паровую среду). Химочищенная вода подается на деаэрацию до содержания кислорода не более 20 мкг/кг; нитритов в пересчете на кислород (О</w:t>
      </w:r>
      <w:r>
        <w:rPr>
          <w:rFonts w:ascii="Times New Roman"/>
          <w:b w:val="false"/>
          <w:i w:val="false"/>
          <w:color w:val="000000"/>
          <w:vertAlign w:val="subscript"/>
        </w:rPr>
        <w:t>2</w:t>
      </w:r>
      <w:r>
        <w:rPr>
          <w:rFonts w:ascii="Times New Roman"/>
          <w:b w:val="false"/>
          <w:i w:val="false"/>
          <w:color w:val="000000"/>
          <w:sz w:val="28"/>
        </w:rPr>
        <w:t>) – не более 20 мкг/кг, углекислый газ должен отсутствовать.</w:t>
      </w:r>
    </w:p>
    <w:p>
      <w:pPr>
        <w:spacing w:after="0"/>
        <w:ind w:left="0"/>
        <w:jc w:val="both"/>
      </w:pPr>
      <w:r>
        <w:rPr>
          <w:rFonts w:ascii="Times New Roman"/>
          <w:b/>
          <w:i w:val="false"/>
          <w:color w:val="000000"/>
          <w:sz w:val="28"/>
        </w:rPr>
        <w:t>Усовершенствованная схема производства ТКФ</w:t>
      </w:r>
    </w:p>
    <w:p>
      <w:pPr>
        <w:spacing w:after="0"/>
        <w:ind w:left="0"/>
        <w:jc w:val="both"/>
      </w:pPr>
      <w:r>
        <w:rPr>
          <w:rFonts w:ascii="Times New Roman"/>
          <w:b w:val="false"/>
          <w:i w:val="false"/>
          <w:color w:val="000000"/>
          <w:sz w:val="28"/>
        </w:rPr>
        <w:t>
      Действующее на ТФ ТОО "Казфосфат" заводе "МУ" производство ТКФ неоднократно подвергалось модернизации, в результате чего технологическая схема была существенно усовершенствована, а именно:</w:t>
      </w:r>
    </w:p>
    <w:p>
      <w:pPr>
        <w:spacing w:after="0"/>
        <w:ind w:left="0"/>
        <w:jc w:val="both"/>
      </w:pPr>
      <w:r>
        <w:rPr>
          <w:rFonts w:ascii="Times New Roman"/>
          <w:b w:val="false"/>
          <w:i w:val="false"/>
          <w:color w:val="000000"/>
          <w:sz w:val="28"/>
        </w:rPr>
        <w:t>
      сухие электрофильтры для очистки газов от пыли заменены инерционно-вихревые пылеуловители;</w:t>
      </w:r>
    </w:p>
    <w:p>
      <w:pPr>
        <w:spacing w:after="0"/>
        <w:ind w:left="0"/>
        <w:jc w:val="both"/>
      </w:pPr>
      <w:r>
        <w:rPr>
          <w:rFonts w:ascii="Times New Roman"/>
          <w:b w:val="false"/>
          <w:i w:val="false"/>
          <w:color w:val="000000"/>
          <w:sz w:val="28"/>
        </w:rPr>
        <w:t>
      карбонатно-аммиачная абсорбция отходящих газов заменена на известковую;</w:t>
      </w:r>
    </w:p>
    <w:p>
      <w:pPr>
        <w:spacing w:after="0"/>
        <w:ind w:left="0"/>
        <w:jc w:val="both"/>
      </w:pPr>
      <w:r>
        <w:rPr>
          <w:rFonts w:ascii="Times New Roman"/>
          <w:b w:val="false"/>
          <w:i w:val="false"/>
          <w:color w:val="000000"/>
          <w:sz w:val="28"/>
        </w:rPr>
        <w:t>
      смонтирован узел смешения плава гранулята с термической фосфорной кислотой с целью получения трикальцийфосфата кормового высшего сорта;</w:t>
      </w:r>
    </w:p>
    <w:p>
      <w:pPr>
        <w:spacing w:after="0"/>
        <w:ind w:left="0"/>
        <w:jc w:val="both"/>
      </w:pPr>
      <w:r>
        <w:rPr>
          <w:rFonts w:ascii="Times New Roman"/>
          <w:b w:val="false"/>
          <w:i w:val="false"/>
          <w:color w:val="000000"/>
          <w:sz w:val="28"/>
        </w:rPr>
        <w:t>
      на узле грануляции плава трикальцийфосфата установлен пневмо импульсный аппарат для очистки летки от настылей плава.</w:t>
      </w:r>
    </w:p>
    <w:p>
      <w:pPr>
        <w:spacing w:after="0"/>
        <w:ind w:left="0"/>
        <w:jc w:val="both"/>
      </w:pPr>
      <w:r>
        <w:rPr>
          <w:rFonts w:ascii="Times New Roman"/>
          <w:b w:val="false"/>
          <w:i w:val="false"/>
          <w:color w:val="000000"/>
          <w:sz w:val="28"/>
        </w:rPr>
        <w:t>
      Модернизация позволила увеличить мощность производства, снизить затраты на очистку отходящих газов и эксплуатацию оборудования и повысить качество продукта. Внедрение пневмоимпульсного аппарата для очистки летки существенно интенсифицировал процесс очистки летки от настылей плава. В связи с требованием рынка на кормовые фосфаты с содержанием фосфора 16 % и более на базе оборудования цеха КОФ разработана технология получения трикальцийфосфата высшего сорта, содержащего (37±1) % соляно 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с применением гранулята трикальцийфосфата и ортофосфорной термической кислоты.</w:t>
      </w:r>
    </w:p>
    <w:p>
      <w:pPr>
        <w:spacing w:after="0"/>
        <w:ind w:left="0"/>
        <w:jc w:val="both"/>
      </w:pPr>
      <w:r>
        <w:rPr>
          <w:rFonts w:ascii="Times New Roman"/>
          <w:b w:val="false"/>
          <w:i w:val="false"/>
          <w:color w:val="000000"/>
          <w:sz w:val="28"/>
        </w:rPr>
        <w:t>
      Усовершенствованная схема производства КОФ приведена на рисунке 3.32. Процессы плавления фосфатного сырья в энерготехнологическом агрегате и подготовки питательной воды производятся аналогично, как описано в разделе 3 при описании отделения плавления и фильтрации жидкой серы. Функционирование модернизированных узлов приведено в следующих подразделах.</w:t>
      </w:r>
    </w:p>
    <w:p>
      <w:pPr>
        <w:spacing w:after="0"/>
        <w:ind w:left="0"/>
        <w:jc w:val="both"/>
      </w:pPr>
      <w:r>
        <w:drawing>
          <wp:inline distT="0" distB="0" distL="0" distR="0">
            <wp:extent cx="6997700" cy="643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997700" cy="643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22 - бункеры; 2 - элеваторы; 3 - промежуточный бункер; 4 - циклонная печь;</w:t>
      </w:r>
    </w:p>
    <w:p>
      <w:pPr>
        <w:spacing w:after="0"/>
        <w:ind w:left="0"/>
        <w:jc w:val="both"/>
      </w:pPr>
      <w:r>
        <w:rPr>
          <w:rFonts w:ascii="Times New Roman"/>
          <w:b w:val="false"/>
          <w:i w:val="false"/>
          <w:color w:val="000000"/>
          <w:sz w:val="28"/>
        </w:rPr>
        <w:t>
      5 - горелки; 6 - сепаратор расплава; 7 - радиационный паровой котел; 8 - пароперегреватель; 9 - водяной экономайзер; 10 - циклон; 11 - инерционно-вихревой пылеуловитель; 12 - подогреватель воздуха; 13 - приемная камера, 14 - градирня; 15 - гранжелоб; 16 - аппарат АПН; 17 - сгуститель; 18 - приемный бак; 19 - санитарная башня, 20 - выхлопная труба; 21 - грануляционный бассейн; 23 - сушильный барабан; 24 - шаровая мельница, 25 - бункер готового продукта; 26 - приемный бункер пыли.</w:t>
      </w:r>
    </w:p>
    <w:p>
      <w:pPr>
        <w:spacing w:after="0"/>
        <w:ind w:left="0"/>
        <w:jc w:val="both"/>
      </w:pPr>
      <w:r>
        <w:rPr>
          <w:rFonts w:ascii="Times New Roman"/>
          <w:b w:val="false"/>
          <w:i w:val="false"/>
          <w:color w:val="000000"/>
          <w:sz w:val="28"/>
        </w:rPr>
        <w:t>
      Рисунок .. Усовершенствованная технологическая схема производства обесфторенного фосфата методом плавления</w:t>
      </w:r>
    </w:p>
    <w:p>
      <w:pPr>
        <w:spacing w:after="0"/>
        <w:ind w:left="0"/>
        <w:jc w:val="both"/>
      </w:pPr>
      <w:r>
        <w:rPr>
          <w:rFonts w:ascii="Times New Roman"/>
          <w:b/>
          <w:i w:val="false"/>
          <w:color w:val="000000"/>
          <w:sz w:val="28"/>
        </w:rPr>
        <w:t>Получение энергетического пара</w:t>
      </w:r>
    </w:p>
    <w:p>
      <w:pPr>
        <w:spacing w:after="0"/>
        <w:ind w:left="0"/>
        <w:jc w:val="both"/>
      </w:pPr>
      <w:r>
        <w:rPr>
          <w:rFonts w:ascii="Times New Roman"/>
          <w:b w:val="false"/>
          <w:i w:val="false"/>
          <w:color w:val="000000"/>
          <w:sz w:val="28"/>
        </w:rPr>
        <w:t xml:space="preserve">
      Отходящие из технологического циклона газы после отделения плава проходят через сепаратор расплава 6, где из них дополнительно улавливаются содержащиеся частицы расплава фосфатного сырья, которые вносятся в котел-утилизатор ЭТА. В камере охлаждения частицы плава конденсируются и извлекаются из камеры через холодные воронки. Далее отходящие газы поступают в котел-утилизатор (7), где последовательно проходят камеру охлаждения, пароперегреватель (8), воздухоподогреватель (10) и водяной экономайзер (9). Из деаэратора часть воды поступает в пароохладитель, а другая часть – в водяной экономайзер котла-утилизатора, после чего вся вода поступает в барабан котла через питательную перфорированную трубу, равномерно распределяясь по всей длине. </w:t>
      </w:r>
    </w:p>
    <w:p>
      <w:pPr>
        <w:spacing w:after="0"/>
        <w:ind w:left="0"/>
        <w:jc w:val="both"/>
      </w:pPr>
      <w:r>
        <w:rPr>
          <w:rFonts w:ascii="Times New Roman"/>
          <w:b w:val="false"/>
          <w:i w:val="false"/>
          <w:color w:val="000000"/>
          <w:sz w:val="28"/>
        </w:rPr>
        <w:t>
      Из барабана по опускным трубам вода поступает в нижние камеры технологического циклона экранных панелей чистого отсека. По экранным трубам пароводяная смесь входит в барабан котла, где она разделяется на пар и воду. Пар через верхнюю щель пароприемного короба входит в паровое пространство барабана, а вода через нижние щели короба попадает в водяное пространство барабана, смешивается с питательной водой и идет по опускным трубам на повторную циркуляцию.</w:t>
      </w:r>
    </w:p>
    <w:p>
      <w:pPr>
        <w:spacing w:after="0"/>
        <w:ind w:left="0"/>
        <w:jc w:val="both"/>
      </w:pPr>
      <w:r>
        <w:rPr>
          <w:rFonts w:ascii="Times New Roman"/>
          <w:b w:val="false"/>
          <w:i w:val="false"/>
          <w:color w:val="000000"/>
          <w:sz w:val="28"/>
        </w:rPr>
        <w:t>
      Упаренная котловая вода чистого отсека с солесодержанием не более 1100 мг/кг по трубам идет в выносные циклоны 10, образующие вторую ступень испарения. По пароотводящим трубам из верхних камер солевых отсеков пароводяная смесь входит в выносные циклоны тангенциально и сепарируется. Вода по опускным трубам идет на повторную циркуляцию, а пар по пароопускным трубам входит в паровой объем барабана и смешивается с паром чистого отсека. Весь пар из барабана котла направляется по трубам в приемную камеру пароперегревателя. Отсепарированная в циклонах вода выводится из барабана и идет в сепаратор на непрерывную продувку котла. Стоки продувочные сбрасываются в гранбассейн.</w:t>
      </w:r>
    </w:p>
    <w:p>
      <w:pPr>
        <w:spacing w:after="0"/>
        <w:ind w:left="0"/>
        <w:jc w:val="both"/>
      </w:pPr>
      <w:r>
        <w:rPr>
          <w:rFonts w:ascii="Times New Roman"/>
          <w:b w:val="false"/>
          <w:i w:val="false"/>
          <w:color w:val="000000"/>
          <w:sz w:val="28"/>
        </w:rPr>
        <w:t xml:space="preserve">
      После перегрева в пароперегревателе, перегретый пар по паропроводу подается в паровые сети завода. Давление перегретого пара на входе в общий паропровод должно быть не более 3,0 МПа, температура не более 450 ºС, солесодержание не более 0,45 мг/кг, массовый расход 15 - 35 тонн/ч. </w:t>
      </w:r>
    </w:p>
    <w:p>
      <w:pPr>
        <w:spacing w:after="0"/>
        <w:ind w:left="0"/>
        <w:jc w:val="both"/>
      </w:pPr>
      <w:r>
        <w:rPr>
          <w:rFonts w:ascii="Times New Roman"/>
          <w:b w:val="false"/>
          <w:i w:val="false"/>
          <w:color w:val="000000"/>
          <w:sz w:val="28"/>
        </w:rPr>
        <w:t>
      По тракту движения через котел-утилизатор ЭТА газы охлаждаются до температуры: на выходе из камеры охлаждения не менее 600 </w:t>
      </w:r>
      <w:r>
        <w:rPr>
          <w:rFonts w:ascii="Times New Roman"/>
          <w:b w:val="false"/>
          <w:i w:val="false"/>
          <w:color w:val="000000"/>
          <w:vertAlign w:val="superscript"/>
        </w:rPr>
        <w:t>0</w:t>
      </w:r>
      <w:r>
        <w:rPr>
          <w:rFonts w:ascii="Times New Roman"/>
          <w:b w:val="false"/>
          <w:i w:val="false"/>
          <w:color w:val="000000"/>
          <w:sz w:val="28"/>
        </w:rPr>
        <w:t>С; после пароперегревателя – не более 700 </w:t>
      </w:r>
      <w:r>
        <w:rPr>
          <w:rFonts w:ascii="Times New Roman"/>
          <w:b w:val="false"/>
          <w:i w:val="false"/>
          <w:color w:val="000000"/>
          <w:vertAlign w:val="superscript"/>
        </w:rPr>
        <w:t>0</w:t>
      </w:r>
      <w:r>
        <w:rPr>
          <w:rFonts w:ascii="Times New Roman"/>
          <w:b w:val="false"/>
          <w:i w:val="false"/>
          <w:color w:val="000000"/>
          <w:sz w:val="28"/>
        </w:rPr>
        <w:t>С; после ЭТА - не более 280 </w:t>
      </w:r>
      <w:r>
        <w:rPr>
          <w:rFonts w:ascii="Times New Roman"/>
          <w:b w:val="false"/>
          <w:i w:val="false"/>
          <w:color w:val="000000"/>
          <w:vertAlign w:val="superscript"/>
        </w:rPr>
        <w:t>0</w:t>
      </w:r>
      <w:r>
        <w:rPr>
          <w:rFonts w:ascii="Times New Roman"/>
          <w:b w:val="false"/>
          <w:i w:val="false"/>
          <w:color w:val="000000"/>
          <w:sz w:val="28"/>
        </w:rPr>
        <w:t>С.</w:t>
      </w:r>
    </w:p>
    <w:p>
      <w:pPr>
        <w:spacing w:after="0"/>
        <w:ind w:left="0"/>
        <w:jc w:val="both"/>
      </w:pPr>
      <w:r>
        <w:rPr>
          <w:rFonts w:ascii="Times New Roman"/>
          <w:b w:val="false"/>
          <w:i w:val="false"/>
          <w:color w:val="000000"/>
          <w:sz w:val="28"/>
        </w:rPr>
        <w:t>
      В результате утилизации тепла отходящих газов котловой водой получают перегретый пар. В паровом котле генерируется 6,8 тонн пара на 1 тонну готового продукта, общий коэффициент использования теплоты достигает90 %.</w:t>
      </w:r>
    </w:p>
    <w:p>
      <w:pPr>
        <w:spacing w:after="0"/>
        <w:ind w:left="0"/>
        <w:jc w:val="both"/>
      </w:pPr>
      <w:r>
        <w:rPr>
          <w:rFonts w:ascii="Times New Roman"/>
          <w:b/>
          <w:i w:val="false"/>
          <w:color w:val="000000"/>
          <w:sz w:val="28"/>
        </w:rPr>
        <w:t>Очистка отходящих газов</w:t>
      </w:r>
    </w:p>
    <w:p>
      <w:pPr>
        <w:spacing w:after="0"/>
        <w:ind w:left="0"/>
        <w:jc w:val="both"/>
      </w:pPr>
      <w:r>
        <w:rPr>
          <w:rFonts w:ascii="Times New Roman"/>
          <w:b w:val="false"/>
          <w:i w:val="false"/>
          <w:color w:val="000000"/>
          <w:sz w:val="28"/>
        </w:rPr>
        <w:t xml:space="preserve">
      Отходящие газы очищаются от пыли в двух последовательных аппаратах ИВПУ 11. Уловленная пыль собирается в бункере, по мере накопления она отгружается в железнодорожные цистерны и передается в производство ЭФК. </w:t>
      </w:r>
    </w:p>
    <w:p>
      <w:pPr>
        <w:spacing w:after="0"/>
        <w:ind w:left="0"/>
        <w:jc w:val="both"/>
      </w:pPr>
      <w:r>
        <w:rPr>
          <w:rFonts w:ascii="Times New Roman"/>
          <w:b w:val="false"/>
          <w:i w:val="false"/>
          <w:color w:val="000000"/>
          <w:sz w:val="28"/>
        </w:rPr>
        <w:t>
      Фторсодержащие газы после ИВПУ вентилятором подаются на двухступенчатую известковую абсорбцию в два цилиндрических аппарата АПН – абсорберы с плавающей насадкой 16 (Рисунок 3.33), а затем – в санитарную башню. Фтористые соединения поглощаются из газов путем известковой абсорбции по реакции:</w:t>
      </w:r>
    </w:p>
    <w:p>
      <w:pPr>
        <w:spacing w:after="0"/>
        <w:ind w:left="0"/>
        <w:jc w:val="both"/>
      </w:pPr>
      <w:r>
        <w:rPr>
          <w:rFonts w:ascii="Times New Roman"/>
          <w:b w:val="false"/>
          <w:i w:val="false"/>
          <w:color w:val="000000"/>
          <w:sz w:val="28"/>
        </w:rPr>
        <w:t>
      2НF+Са(ОН)</w:t>
      </w:r>
      <w:r>
        <w:rPr>
          <w:rFonts w:ascii="Times New Roman"/>
          <w:b w:val="false"/>
          <w:i w:val="false"/>
          <w:color w:val="000000"/>
          <w:vertAlign w:val="subscript"/>
        </w:rPr>
        <w:t>2</w:t>
      </w:r>
      <w:r>
        <w:rPr>
          <w:rFonts w:ascii="Times New Roman"/>
          <w:b w:val="false"/>
          <w:i w:val="false"/>
          <w:color w:val="000000"/>
          <w:sz w:val="28"/>
        </w:rPr>
        <w:t>=СаF</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О                              (3.52)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256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6256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работы аппарата АПН</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 xml:space="preserve">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первой и второй ступени абсорбции. Из циркуляционных баков раствор известкового молока подается на орошение аппаратов АПН на форсунки грубого распыла, над которыми расположен каплеуловитель. </w:t>
      </w:r>
    </w:p>
    <w:p>
      <w:pPr>
        <w:spacing w:after="0"/>
        <w:ind w:left="0"/>
        <w:jc w:val="both"/>
      </w:pPr>
      <w:r>
        <w:rPr>
          <w:rFonts w:ascii="Times New Roman"/>
          <w:b w:val="false"/>
          <w:i w:val="false"/>
          <w:color w:val="000000"/>
          <w:sz w:val="28"/>
        </w:rPr>
        <w:t xml:space="preserve">
      На форсунки санитарной башни известковое молоко также подается из циркуляционного бака. Отработанный известковый раствор из санитарной башни поступает обратно бак. Из баков отработанный известковый раствор отводится в лоток гидроудаления и транспортируется в шламонакопитель. Процесс абсорбции организован в противоточном режиме, за счет которого обеспечивается максимальное контактирование газовой и жидкой фаз и более полное улавливание фтора из отходящих газов. </w:t>
      </w:r>
    </w:p>
    <w:p>
      <w:pPr>
        <w:spacing w:after="0"/>
        <w:ind w:left="0"/>
        <w:jc w:val="both"/>
      </w:pPr>
      <w:r>
        <w:rPr>
          <w:rFonts w:ascii="Times New Roman"/>
          <w:b/>
          <w:i w:val="false"/>
          <w:color w:val="000000"/>
          <w:sz w:val="28"/>
        </w:rPr>
        <w:t>Грануляция плава трикальцийфосфата</w:t>
      </w:r>
    </w:p>
    <w:p>
      <w:pPr>
        <w:spacing w:after="0"/>
        <w:ind w:left="0"/>
        <w:jc w:val="both"/>
      </w:pPr>
      <w:r>
        <w:rPr>
          <w:rFonts w:ascii="Times New Roman"/>
          <w:b w:val="false"/>
          <w:i w:val="false"/>
          <w:color w:val="000000"/>
          <w:sz w:val="28"/>
        </w:rPr>
        <w:t xml:space="preserve">
      Из камеры расплава технологического циклона ЭТА плав вытекает в приемную камеру (13), где попадает в струю охлаждающей воды, подаваемой в побудительные сопла насосом под давлением. Плав в струе воды разбивается на гранулы, образующаяся смесь воды и гранул транспортируется по гранжелобу 15 в грануляционный бассейн 21. </w:t>
      </w:r>
    </w:p>
    <w:p>
      <w:pPr>
        <w:spacing w:after="0"/>
        <w:ind w:left="0"/>
        <w:jc w:val="both"/>
      </w:pPr>
      <w:r>
        <w:rPr>
          <w:rFonts w:ascii="Times New Roman"/>
          <w:b w:val="false"/>
          <w:i w:val="false"/>
          <w:color w:val="000000"/>
          <w:sz w:val="28"/>
        </w:rPr>
        <w:t>
      Массовая доля фтора в гранулированном плаве из гранжелоба должна быть не более 0,2 %, а массовая доля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в 0,4 %-ном растворе соляной кислоты -(27</w:t>
      </w:r>
      <w:r>
        <w:rPr>
          <w:rFonts w:ascii="Times New Roman"/>
          <w:b w:val="false"/>
          <w:i w:val="false"/>
          <w:color w:val="000000"/>
          <w:sz w:val="28"/>
          <w:u w:val="single"/>
        </w:rPr>
        <w:t>+</w:t>
      </w:r>
      <w:r>
        <w:rPr>
          <w:rFonts w:ascii="Times New Roman"/>
          <w:b w:val="false"/>
          <w:i w:val="false"/>
          <w:color w:val="000000"/>
          <w:sz w:val="28"/>
        </w:rPr>
        <w:t>1) %. Транспортирующая гранулированный плав вода после гранбассейна по соединительному каналу поступает в градирню 14, где охлаждается и при помощи электронасосного агрегата подается в приемную камеру ЭТА на охлаждение и грануляцию расплава.</w:t>
      </w:r>
    </w:p>
    <w:p>
      <w:pPr>
        <w:spacing w:after="0"/>
        <w:ind w:left="0"/>
        <w:jc w:val="both"/>
      </w:pPr>
      <w:r>
        <w:rPr>
          <w:rFonts w:ascii="Times New Roman"/>
          <w:b/>
          <w:i w:val="false"/>
          <w:color w:val="000000"/>
          <w:sz w:val="28"/>
        </w:rPr>
        <w:t>Сушка и измельчение гранулята</w:t>
      </w:r>
    </w:p>
    <w:p>
      <w:pPr>
        <w:spacing w:after="0"/>
        <w:ind w:left="0"/>
        <w:jc w:val="both"/>
      </w:pPr>
      <w:r>
        <w:rPr>
          <w:rFonts w:ascii="Times New Roman"/>
          <w:b w:val="false"/>
          <w:i w:val="false"/>
          <w:color w:val="000000"/>
          <w:sz w:val="28"/>
        </w:rPr>
        <w:t>
      По мере накопления гранулята в бассейне трикальцийфосфат периодически выгружается грейферным краном на площадку для предварительного обезвоживания. Площадка расположена рядом с бассейном и имеет в сторону последнего уклон для стока воды. После предварительного обезвоживания до массового содержания влаги не более 10 % гранулят с массовым расходом не менее 10 тонн/ч загружается в бункер 22 сушильного барабана 23, откуда дозируется в сушильный барабан при получении трикальцийфосфата первого сорта или в шнек-смеситель при получении продукта высшего сорта, куда также подается термическая ортофосфорная кислота с массовым расходом не более 2,8 тонн/ч. После смешения и взаимодействия компонентов смесь подается на сушку в сушильный барабан.</w:t>
      </w:r>
    </w:p>
    <w:p>
      <w:pPr>
        <w:spacing w:after="0"/>
        <w:ind w:left="0"/>
        <w:jc w:val="both"/>
      </w:pPr>
      <w:r>
        <w:rPr>
          <w:rFonts w:ascii="Times New Roman"/>
          <w:b w:val="false"/>
          <w:i w:val="false"/>
          <w:color w:val="000000"/>
          <w:sz w:val="28"/>
        </w:rPr>
        <w:t xml:space="preserve">
      Сушка гранулята или смеси гранулята с кислотой осуществляется топочными газами, образующимися при сжигании природного газа в топке, куда также подается воздух. Топочные газы из топки поступают в сушильный барабан при температуре не более 850 ºС. Массовая доля воды в высушенном грануляте на выходе из сушильного барабана должна быть не более 1 %. Топочные газы после сушильного барабана поступают в аппарат ИВПУ, где очищаются от пыли и через выхлопную трубу выбрасываются в атмосферу. </w:t>
      </w:r>
    </w:p>
    <w:p>
      <w:pPr>
        <w:spacing w:after="0"/>
        <w:ind w:left="0"/>
        <w:jc w:val="both"/>
      </w:pPr>
      <w:r>
        <w:rPr>
          <w:rFonts w:ascii="Times New Roman"/>
          <w:b w:val="false"/>
          <w:i w:val="false"/>
          <w:color w:val="000000"/>
          <w:sz w:val="28"/>
        </w:rPr>
        <w:t>
      Высушенный гранулят подается в шаровую мельницу 24 на измельчение. В первой камере шаровой мельницы, заполненной стальными шарами, производится дробление и предварительное измельчение гранулята. Во второй камере, заполненной стальными цилиндрами, производится измельчение и помол. Из шаровой мельницы трикальцийфосфат поступает в бункер измельченного продукта 25. Размол плава в мельнице производится до нормируемой крупности, при которой остаток на сите с отверстиями диаметром 1 мм должен составлять не более 1 %. Запыленный продукт из шаровой мельницы проходит очистку в ИВПУ, а затем вентилятором через выхлопную трубу выбрасывается в атмосферу. Пыль, уловленная в ИВПУ, возвращается в промежуточный бункер.</w:t>
      </w:r>
    </w:p>
    <w:p>
      <w:pPr>
        <w:spacing w:after="0"/>
        <w:ind w:left="0"/>
        <w:jc w:val="both"/>
      </w:pPr>
      <w:r>
        <w:rPr>
          <w:rFonts w:ascii="Times New Roman"/>
          <w:b/>
          <w:i w:val="false"/>
          <w:color w:val="000000"/>
          <w:sz w:val="28"/>
        </w:rPr>
        <w:t>Переработка уносов из-под холодных воронок</w:t>
      </w:r>
    </w:p>
    <w:p>
      <w:pPr>
        <w:spacing w:after="0"/>
        <w:ind w:left="0"/>
        <w:jc w:val="both"/>
      </w:pPr>
      <w:r>
        <w:rPr>
          <w:rFonts w:ascii="Times New Roman"/>
          <w:b w:val="false"/>
          <w:i w:val="false"/>
          <w:color w:val="000000"/>
          <w:sz w:val="28"/>
        </w:rPr>
        <w:t>
      Уносы из-под холодных воронок представляют собой застывшие куски плава трикальцийфосфата с повышенным содержанием фтористых соединений, поэтому они не могут использоваться как готовый продукт, а утилизируются в производстве ЭФК.</w:t>
      </w:r>
    </w:p>
    <w:p>
      <w:pPr>
        <w:spacing w:after="0"/>
        <w:ind w:left="0"/>
        <w:jc w:val="both"/>
      </w:pPr>
      <w:r>
        <w:rPr>
          <w:rFonts w:ascii="Times New Roman"/>
          <w:b w:val="false"/>
          <w:i w:val="false"/>
          <w:color w:val="000000"/>
          <w:sz w:val="28"/>
        </w:rPr>
        <w:t xml:space="preserve">
      Уносы из-под холодных воронок подаются в сушильный барабан, сушка осуществляется топочными газами, образующимися при сжигании природного газа. Топочные газы поступают в сушильный барабан при температуре не более 850 ºС и после сушильного барабана поступают в аппарат ИВПУ, где очищаются от пыли и через выхлопную трубу выбрасываются в атмосферу. </w:t>
      </w:r>
    </w:p>
    <w:p>
      <w:pPr>
        <w:spacing w:after="0"/>
        <w:ind w:left="0"/>
        <w:jc w:val="both"/>
      </w:pPr>
      <w:r>
        <w:rPr>
          <w:rFonts w:ascii="Times New Roman"/>
          <w:b w:val="false"/>
          <w:i w:val="false"/>
          <w:color w:val="000000"/>
          <w:sz w:val="28"/>
        </w:rPr>
        <w:t>
      Уносы после сушильного барабана подаются в шаровую мельницу на измельчение. Измельченные уносы выгружаются из мельницы в бункер для вывоза в цех ЭФК на переработку. Запыленный воздух очищается от пыли в ИВПУ, затем выбрасывается в атмосферу. Пыль, образующаяся в ИВПУ, возвращается в бункер.</w:t>
      </w:r>
    </w:p>
    <w:p>
      <w:pPr>
        <w:spacing w:after="0"/>
        <w:ind w:left="0"/>
        <w:jc w:val="both"/>
      </w:pPr>
      <w:r>
        <w:rPr>
          <w:rFonts w:ascii="Times New Roman"/>
          <w:b/>
          <w:i w:val="false"/>
          <w:color w:val="000000"/>
          <w:sz w:val="28"/>
        </w:rPr>
        <w:t>3.2.5. Выбросы загрязняющих веществ в атмосферный воздух</w:t>
      </w:r>
    </w:p>
    <w:p>
      <w:pPr>
        <w:spacing w:after="0"/>
        <w:ind w:left="0"/>
        <w:jc w:val="both"/>
      </w:pPr>
      <w:r>
        <w:rPr>
          <w:rFonts w:ascii="Times New Roman"/>
          <w:b/>
          <w:i w:val="false"/>
          <w:color w:val="000000"/>
          <w:sz w:val="28"/>
        </w:rPr>
        <w:t>Выбросы загрязняющих веществ в производстве серной кислоты</w:t>
      </w:r>
    </w:p>
    <w:p>
      <w:pPr>
        <w:spacing w:after="0"/>
        <w:ind w:left="0"/>
        <w:jc w:val="both"/>
      </w:pPr>
      <w:r>
        <w:rPr>
          <w:rFonts w:ascii="Times New Roman"/>
          <w:b w:val="false"/>
          <w:i w:val="false"/>
          <w:color w:val="000000"/>
          <w:sz w:val="28"/>
        </w:rPr>
        <w:t>
      Технологические процессы как источники выбросов загрязняющих веществ в атмосферный воздух:</w:t>
      </w:r>
    </w:p>
    <w:p>
      <w:pPr>
        <w:spacing w:after="0"/>
        <w:ind w:left="0"/>
        <w:jc w:val="both"/>
      </w:pPr>
      <w:r>
        <w:rPr>
          <w:rFonts w:ascii="Times New Roman"/>
          <w:b w:val="false"/>
          <w:i w:val="false"/>
          <w:color w:val="000000"/>
          <w:sz w:val="28"/>
        </w:rPr>
        <w:t>
      узел разогрева печного отделения (сброс дымовых газов после котлопечного агрегата на свечу);</w:t>
      </w:r>
    </w:p>
    <w:p>
      <w:pPr>
        <w:spacing w:after="0"/>
        <w:ind w:left="0"/>
        <w:jc w:val="both"/>
      </w:pPr>
      <w:r>
        <w:rPr>
          <w:rFonts w:ascii="Times New Roman"/>
          <w:b w:val="false"/>
          <w:i w:val="false"/>
          <w:color w:val="000000"/>
          <w:sz w:val="28"/>
        </w:rPr>
        <w:t>
      узел разогрева контактного отделения (сброс дымовых газов после теплообменника на свечу);</w:t>
      </w:r>
    </w:p>
    <w:p>
      <w:pPr>
        <w:spacing w:after="0"/>
        <w:ind w:left="0"/>
        <w:jc w:val="both"/>
      </w:pPr>
      <w:r>
        <w:rPr>
          <w:rFonts w:ascii="Times New Roman"/>
          <w:b w:val="false"/>
          <w:i w:val="false"/>
          <w:color w:val="000000"/>
          <w:sz w:val="28"/>
        </w:rPr>
        <w:t>
      конечная абсорбция триоксида серы (содержание загрязняющих веществ в отходящих газах на выходе из выхлопной трубы).</w:t>
      </w:r>
    </w:p>
    <w:p>
      <w:pPr>
        <w:spacing w:after="0"/>
        <w:ind w:left="0"/>
        <w:jc w:val="both"/>
      </w:pPr>
      <w:r>
        <w:rPr>
          <w:rFonts w:ascii="Times New Roman"/>
          <w:b w:val="false"/>
          <w:i w:val="false"/>
          <w:color w:val="000000"/>
          <w:sz w:val="28"/>
        </w:rPr>
        <w:t>
      Количество выбросов в общем случае зависят от температурного режима ведения процесса, эффективности катализатора и абсорбционного оборудования, начальной концентрации SO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В таблице 3.39 представлены выбросы основных загрязняющих веществ, определенных как маркерные вещества.</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технологического процесса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абсорбция триокисида серы (2-стадийный процесс контактирования)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Выброс отходящих газов через выхлопную трубу моногидратного абсорбера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Выбросы загрязняющих веществ в производстве ЭФК</w:t>
      </w:r>
    </w:p>
    <w:p>
      <w:pPr>
        <w:spacing w:after="0"/>
        <w:ind w:left="0"/>
        <w:jc w:val="both"/>
      </w:pPr>
      <w:r>
        <w:rPr>
          <w:rFonts w:ascii="Times New Roman"/>
          <w:b w:val="false"/>
          <w:i w:val="false"/>
          <w:color w:val="000000"/>
          <w:sz w:val="28"/>
        </w:rPr>
        <w:t xml:space="preserve">
      Выбросы загрязняющих веществ (кислых фтористых газов) образуются в технологическом процессе разложения фосфоритной муки, дозревания фосфорнокислотной суспензии при заданном температурно-концентрационном режиме, а также при фильтрации ЭФК. </w:t>
      </w:r>
    </w:p>
    <w:p>
      <w:pPr>
        <w:spacing w:after="0"/>
        <w:ind w:left="0"/>
        <w:jc w:val="both"/>
      </w:pPr>
      <w:r>
        <w:rPr>
          <w:rFonts w:ascii="Times New Roman"/>
          <w:b w:val="false"/>
          <w:i w:val="false"/>
          <w:color w:val="000000"/>
          <w:sz w:val="28"/>
        </w:rPr>
        <w:t>
      Для очистки отходящих газов от фтора перед выбросом в атмосферу используются абсорбционные системы. Подпитка технологических систем абсорбции производится промышленной водой с контролем и регулированием расхода и слабым раствором кремнефтористоводородной кислоты от санитарной системы абсорбции. Технологическая абсорбция фтористых газов предусматривает создание трех циклов орошения: "грязный" цикл абсорбции от реактора разложения; "чистый" цикл абсорбции от реактора разложения; цикл абсорбции от реактора дозревания.</w:t>
      </w:r>
    </w:p>
    <w:p>
      <w:pPr>
        <w:spacing w:after="0"/>
        <w:ind w:left="0"/>
        <w:jc w:val="both"/>
      </w:pPr>
      <w:r>
        <w:rPr>
          <w:rFonts w:ascii="Times New Roman"/>
          <w:b w:val="false"/>
          <w:i w:val="false"/>
          <w:color w:val="000000"/>
          <w:sz w:val="28"/>
        </w:rPr>
        <w:t>
      Источником выделения другого вредного вещества – сырьевой пыли – является бункер и ленточный конвейер. Для предотвращения пылеобразования на рабочем месте бункер герметично закрыт, а отходящий из бункера запыленный воздух перед выбросом в атмосферу проходит очистку в рукавных фильтрах, что способствует поддержанию уровня запыленности воздуха рабочей зоны не выше ПДК. Удельные выбросы маркерных загрязняющих веществ в производстве ЭФК приведены в таблице 3.40.</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технологического процесса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м.раз</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Разложение фосфатного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Подача фосфатного сырья в разложение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пыль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w:t>
            </w:r>
          </w:p>
        </w:tc>
      </w:tr>
    </w:tbl>
    <w:p>
      <w:pPr>
        <w:spacing w:after="0"/>
        <w:ind w:left="0"/>
        <w:jc w:val="both"/>
      </w:pPr>
      <w:r>
        <w:rPr>
          <w:rFonts w:ascii="Times New Roman"/>
          <w:b/>
          <w:i w:val="false"/>
          <w:color w:val="000000"/>
          <w:sz w:val="28"/>
        </w:rPr>
        <w:t>Выбросы загрязняющих веществ в производстве аммофоса</w:t>
      </w:r>
    </w:p>
    <w:p>
      <w:pPr>
        <w:spacing w:after="0"/>
        <w:ind w:left="0"/>
        <w:jc w:val="both"/>
      </w:pPr>
      <w:r>
        <w:rPr>
          <w:rFonts w:ascii="Times New Roman"/>
          <w:b w:val="false"/>
          <w:i w:val="false"/>
          <w:color w:val="000000"/>
          <w:sz w:val="28"/>
        </w:rPr>
        <w:t>
      Выбросы загрязняющих веществ образуются в технологическом процессе выпаривания аммонизированной ЭФК, доаммонизации аммофосной пульпы, гранулирования и сушки аммофосной пульпы в БГС, при классификации, фасовке и отгрузке готовой продукции. Отходящие газы содержат аммиак, фтороводород, а также аммофосную пыль. Аммиак переходит в газовую фазу в основном при сушке влажных гранул и при упаривании аммофосной пульпы. Перед выбросом газов в атмосферу их очищают сначала от пыли - в циклонах, а затем от аммиака и фтора - в абсорберах. В таблице 3.41 представлены выбросы маркерных загрязняющих веществ в производстве аммофоса.</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NH</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Пыль аммофоса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Эффективное осаждение твердых частиц из запыленного газа осуществляется в центробежных аппаратах.</w:t>
            </w:r>
          </w:p>
        </w:tc>
      </w:tr>
    </w:tbl>
    <w:p>
      <w:pPr>
        <w:spacing w:after="0"/>
        <w:ind w:left="0"/>
        <w:jc w:val="both"/>
      </w:pPr>
      <w:r>
        <w:rPr>
          <w:rFonts w:ascii="Times New Roman"/>
          <w:b w:val="false"/>
          <w:i w:val="false"/>
          <w:color w:val="000000"/>
          <w:sz w:val="28"/>
        </w:rPr>
        <w:t>
      Выбросы загрязняющих веществ в производстве трикальцийфосфата кормового</w:t>
      </w:r>
    </w:p>
    <w:p>
      <w:pPr>
        <w:spacing w:after="0"/>
        <w:ind w:left="0"/>
        <w:jc w:val="both"/>
      </w:pPr>
      <w:r>
        <w:rPr>
          <w:rFonts w:ascii="Times New Roman"/>
          <w:b w:val="false"/>
          <w:i w:val="false"/>
          <w:color w:val="000000"/>
          <w:sz w:val="28"/>
        </w:rPr>
        <w:t>
      Технологический выброс образуется в процессе гидротермической обработки фосфоритной муки. Основными загрязняющими веществами, попадающими в атмосферу, являются выбросы пыли и фторсодержащих отходящих газов. Источники выбросов загрязняющих веществ в атмосферный воздух: энерготехнологический агрегат; сушильный барабан; шаровая мельница; места пересыпки фосфатного сырья и готового продукта, а также возможные выбросы пыли при переполнении бункеров склада готовой продукции, бункеров оборотной пыли и силосов фосфатного сырья.</w:t>
      </w:r>
    </w:p>
    <w:p>
      <w:pPr>
        <w:spacing w:after="0"/>
        <w:ind w:left="0"/>
        <w:jc w:val="both"/>
      </w:pPr>
      <w:r>
        <w:rPr>
          <w:rFonts w:ascii="Times New Roman"/>
          <w:b w:val="false"/>
          <w:i w:val="false"/>
          <w:color w:val="000000"/>
          <w:sz w:val="28"/>
        </w:rPr>
        <w:t>
      Используемое в отделении абсорбции пылегазоочистное оборудование позволяет осуществлять очистку отходящих газов от энергетических агрегатов известковым молоком. По этому методу фторсодержащие газы проходят две стадии очистки: сухую - от пыли в инерционно-вихревом пылеуловителе и мокрую от фтористых соединений и остаточной пыли в абсорберах. Очистка фторсодержащих газов, отходящих от гранжелобов, котло-агрегатов осуществляется с использованием скруббера, путем орошения его промышленной водой. Прошедшая через скруббер вода возвращается через сборник и обеспечивает постоянную циркуляцию. Операции, связанные с сушкой, измельчением и отгрузкой гранулята, сопровождаются выбросами пыли, которые перед попаданием в атмосферу проходит очистку в инерционно-вихревом пылеуловителе.</w:t>
      </w:r>
    </w:p>
    <w:p>
      <w:pPr>
        <w:spacing w:after="0"/>
        <w:ind w:left="0"/>
        <w:jc w:val="both"/>
      </w:pPr>
      <w:r>
        <w:rPr>
          <w:rFonts w:ascii="Times New Roman"/>
          <w:b w:val="false"/>
          <w:i w:val="false"/>
          <w:color w:val="000000"/>
          <w:sz w:val="28"/>
        </w:rPr>
        <w:t>
      В таблице 3.42 представлены выбросы основных загрязняющих веществ, определенных как маркерные вещества.</w:t>
      </w:r>
    </w:p>
    <w:p>
      <w:pPr>
        <w:spacing w:after="0"/>
        <w:ind w:left="0"/>
        <w:jc w:val="both"/>
      </w:pPr>
      <w:r>
        <w:rPr>
          <w:rFonts w:ascii="Times New Roman"/>
          <w:b w:val="false"/>
          <w:i w:val="false"/>
          <w:color w:val="000000"/>
          <w:sz w:val="28"/>
        </w:rPr>
        <w:t>
      Таблица .. Удельные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технологического процесса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Производство трикальцийфосфата кормового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"сухих" и "мокрых" методов очистки отходящих газов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w:t>
            </w:r>
            <w:r>
              <w:rPr>
                <w:rFonts w:ascii="Times New Roman"/>
                <w:b/>
                <w:i w:val="false"/>
                <w:color w:val="000000"/>
                <w:sz w:val="20"/>
              </w:rPr>
              <w:t>&lt;20 %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11659,3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4428,7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3.2.6. Сбросы загрязняющих веществ в воду и ОС</w:t>
      </w:r>
    </w:p>
    <w:p>
      <w:pPr>
        <w:spacing w:after="0"/>
        <w:ind w:left="0"/>
        <w:jc w:val="both"/>
      </w:pPr>
      <w:r>
        <w:rPr>
          <w:rFonts w:ascii="Times New Roman"/>
          <w:b/>
          <w:i w:val="false"/>
          <w:color w:val="000000"/>
          <w:sz w:val="28"/>
        </w:rPr>
        <w:t>Сбросы загрязняющих веществ в производстве серной кислоты</w:t>
      </w:r>
    </w:p>
    <w:p>
      <w:pPr>
        <w:spacing w:after="0"/>
        <w:ind w:left="0"/>
        <w:jc w:val="both"/>
      </w:pPr>
      <w:r>
        <w:rPr>
          <w:rFonts w:ascii="Times New Roman"/>
          <w:b w:val="false"/>
          <w:i w:val="false"/>
          <w:color w:val="000000"/>
          <w:sz w:val="28"/>
        </w:rPr>
        <w:t>
      Использование оборотной системы водоснабжения в технологии производства серной кислоты исключает образование сточных вод. Исключением является продувочная вода продувки из солевых отсеков котлов для поддержания заданного солесодержания котловой воды. Большая часть объема продувочных стоков повторно используется на производственной площадке для разбавления серной кислоты или подпитки системы оборотного водоснабжения. Остаточное количество сбрасывается в промливневую канализацию.</w:t>
      </w:r>
    </w:p>
    <w:p>
      <w:pPr>
        <w:spacing w:after="0"/>
        <w:ind w:left="0"/>
        <w:jc w:val="both"/>
      </w:pPr>
      <w:r>
        <w:rPr>
          <w:rFonts w:ascii="Times New Roman"/>
          <w:b/>
          <w:i w:val="false"/>
          <w:color w:val="000000"/>
          <w:sz w:val="28"/>
        </w:rPr>
        <w:t>Сбросы загрязняющих веществ в производстве ЭФК</w:t>
      </w:r>
    </w:p>
    <w:p>
      <w:pPr>
        <w:spacing w:after="0"/>
        <w:ind w:left="0"/>
        <w:jc w:val="both"/>
      </w:pPr>
      <w:r>
        <w:rPr>
          <w:rFonts w:ascii="Times New Roman"/>
          <w:b w:val="false"/>
          <w:i w:val="false"/>
          <w:color w:val="000000"/>
          <w:sz w:val="28"/>
        </w:rPr>
        <w:t>
      Использование оборотной системы водоснабжения в технологии производства ЭФК исключает образование сточных вод. Образующиеся в процессе производства растворы, содержащие фтор,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 xml:space="preserve">и другие компоненты: </w:t>
      </w:r>
    </w:p>
    <w:p>
      <w:pPr>
        <w:spacing w:after="0"/>
        <w:ind w:left="0"/>
        <w:jc w:val="both"/>
      </w:pPr>
      <w:r>
        <w:rPr>
          <w:rFonts w:ascii="Times New Roman"/>
          <w:b w:val="false"/>
          <w:i w:val="false"/>
          <w:color w:val="000000"/>
          <w:sz w:val="28"/>
        </w:rPr>
        <w:t>
      промышленная вода, отработанная при создании вакуума в ВВН;</w:t>
      </w:r>
    </w:p>
    <w:p>
      <w:pPr>
        <w:spacing w:after="0"/>
        <w:ind w:left="0"/>
        <w:jc w:val="both"/>
      </w:pPr>
      <w:r>
        <w:rPr>
          <w:rFonts w:ascii="Times New Roman"/>
          <w:b w:val="false"/>
          <w:i w:val="false"/>
          <w:color w:val="000000"/>
          <w:sz w:val="28"/>
        </w:rPr>
        <w:t>
      проливы от оборудования, стоки от смыва полов и промывки оборудования;</w:t>
      </w:r>
    </w:p>
    <w:p>
      <w:pPr>
        <w:spacing w:after="0"/>
        <w:ind w:left="0"/>
        <w:jc w:val="both"/>
      </w:pPr>
      <w:r>
        <w:rPr>
          <w:rFonts w:ascii="Times New Roman"/>
          <w:b w:val="false"/>
          <w:i w:val="false"/>
          <w:color w:val="000000"/>
          <w:sz w:val="28"/>
        </w:rPr>
        <w:t>
      перерабатываются в цикле производства или направляются на станцию нейтрализации, где нейтрализуются известковым молоком. Очищенные сточные воды после нейтрализации и отделения осадка повторно используются в водооборотных циклах цехов ЭФК и других производств.</w:t>
      </w:r>
    </w:p>
    <w:p>
      <w:pPr>
        <w:spacing w:after="0"/>
        <w:ind w:left="0"/>
        <w:jc w:val="both"/>
      </w:pPr>
      <w:r>
        <w:rPr>
          <w:rFonts w:ascii="Times New Roman"/>
          <w:b w:val="false"/>
          <w:i w:val="false"/>
          <w:color w:val="000000"/>
          <w:sz w:val="28"/>
        </w:rPr>
        <w:t>
      Абсорбционный раствор от систем санитарной и технологической абсорбции с содержанием 0,5 % Н</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после разбавления до 0,4 % полностью утилизируется на узле фильтрации (используется для промывки ленты и ткани ЛВФ). Сточные воды, образующиеся периодически при промывке оборудования и содержащие в незначительных количествах фтор 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перерабатываются на узле фильтрации.</w:t>
      </w:r>
    </w:p>
    <w:p>
      <w:pPr>
        <w:spacing w:after="0"/>
        <w:ind w:left="0"/>
        <w:jc w:val="both"/>
      </w:pPr>
      <w:r>
        <w:rPr>
          <w:rFonts w:ascii="Times New Roman"/>
          <w:b/>
          <w:i w:val="false"/>
          <w:color w:val="000000"/>
          <w:sz w:val="28"/>
        </w:rPr>
        <w:t>Сбросы загрязняющих веществ в производстве аммофоса</w:t>
      </w:r>
    </w:p>
    <w:p>
      <w:pPr>
        <w:spacing w:after="0"/>
        <w:ind w:left="0"/>
        <w:jc w:val="both"/>
      </w:pPr>
      <w:r>
        <w:rPr>
          <w:rFonts w:ascii="Times New Roman"/>
          <w:b w:val="false"/>
          <w:i w:val="false"/>
          <w:color w:val="000000"/>
          <w:sz w:val="28"/>
        </w:rPr>
        <w:t>
      Используется схема бессточного водоснабжения. Условными источниками образования сточных вод могут быть:</w:t>
      </w:r>
    </w:p>
    <w:p>
      <w:pPr>
        <w:spacing w:after="0"/>
        <w:ind w:left="0"/>
        <w:jc w:val="both"/>
      </w:pPr>
      <w:r>
        <w:rPr>
          <w:rFonts w:ascii="Times New Roman"/>
          <w:b w:val="false"/>
          <w:i w:val="false"/>
          <w:color w:val="000000"/>
          <w:sz w:val="28"/>
        </w:rPr>
        <w:t xml:space="preserve">
      абсорбционная очистка отходящих газов; </w:t>
      </w:r>
    </w:p>
    <w:p>
      <w:pPr>
        <w:spacing w:after="0"/>
        <w:ind w:left="0"/>
        <w:jc w:val="both"/>
      </w:pPr>
      <w:r>
        <w:rPr>
          <w:rFonts w:ascii="Times New Roman"/>
          <w:b w:val="false"/>
          <w:i w:val="false"/>
          <w:color w:val="000000"/>
          <w:sz w:val="28"/>
        </w:rPr>
        <w:t xml:space="preserve">
      конденсация сокового пара, образующегося при упарке пульпы; </w:t>
      </w:r>
    </w:p>
    <w:p>
      <w:pPr>
        <w:spacing w:after="0"/>
        <w:ind w:left="0"/>
        <w:jc w:val="both"/>
      </w:pPr>
      <w:r>
        <w:rPr>
          <w:rFonts w:ascii="Times New Roman"/>
          <w:b w:val="false"/>
          <w:i w:val="false"/>
          <w:color w:val="000000"/>
          <w:sz w:val="28"/>
        </w:rPr>
        <w:t xml:space="preserve">
      конденсация пара, используемого в качестве теплоносителя для упарки пульпы и испарения жидкого аммиака; </w:t>
      </w:r>
    </w:p>
    <w:p>
      <w:pPr>
        <w:spacing w:after="0"/>
        <w:ind w:left="0"/>
        <w:jc w:val="both"/>
      </w:pPr>
      <w:r>
        <w:rPr>
          <w:rFonts w:ascii="Times New Roman"/>
          <w:b w:val="false"/>
          <w:i w:val="false"/>
          <w:color w:val="000000"/>
          <w:sz w:val="28"/>
        </w:rPr>
        <w:t xml:space="preserve">
      конденсация паров воды в газоходах и выхлопных трубах отходящих газов. </w:t>
      </w:r>
    </w:p>
    <w:p>
      <w:pPr>
        <w:spacing w:after="0"/>
        <w:ind w:left="0"/>
        <w:jc w:val="both"/>
      </w:pPr>
      <w:r>
        <w:rPr>
          <w:rFonts w:ascii="Times New Roman"/>
          <w:b w:val="false"/>
          <w:i w:val="false"/>
          <w:color w:val="000000"/>
          <w:sz w:val="28"/>
        </w:rPr>
        <w:t>
      Сточные воды могут периодически появляться при проливах кислот или реакционных смесей, в этом случае всегда предусматривается их отдельный сбор и переработка в технологии. Однако фактически в процессе производства аммофоса технологические сточные воды не образуются, так как отсутствует сброс во внешнюю среду. Все сточные воды цеха по производству аммофоса собираются и перерабатываются в производственном цикле или на смежных производствах (производстве ЭФК, производстве серной кислоты и т. д.).</w:t>
      </w:r>
    </w:p>
    <w:p>
      <w:pPr>
        <w:spacing w:after="0"/>
        <w:ind w:left="0"/>
        <w:jc w:val="both"/>
      </w:pPr>
      <w:r>
        <w:rPr>
          <w:rFonts w:ascii="Times New Roman"/>
          <w:b/>
          <w:i w:val="false"/>
          <w:color w:val="000000"/>
          <w:sz w:val="28"/>
        </w:rPr>
        <w:t>Сбросы загрязняющих веществ в производстве ТКФ</w:t>
      </w:r>
    </w:p>
    <w:p>
      <w:pPr>
        <w:spacing w:after="0"/>
        <w:ind w:left="0"/>
        <w:jc w:val="both"/>
      </w:pPr>
      <w:r>
        <w:rPr>
          <w:rFonts w:ascii="Times New Roman"/>
          <w:b w:val="false"/>
          <w:i w:val="false"/>
          <w:color w:val="000000"/>
          <w:sz w:val="28"/>
        </w:rPr>
        <w:t>
      Использование в производстве оборотной системы водоснабжения исключает образование сточных вод непосредственно в водные объекты. Подпитка оборотного цикла производится стоками после продувки котлов и охлаждения сальников питательных и кессонных насосов, подшипников шаровых мельниц и воздуходувных машин. В процессе подготовки химочищенной воды, которая используется в качестве теплоносителя в процессе получения пара в котле-утилизаторе, сброс минерализованных сточных вод осуществляется в баки сточных вод, после усреднения с регенерационными водами фильтров и концентратом, и направляется насосной станцией перекачки сточных вод на утилизацию в отделение нейтрализации цеха аммофоса.</w:t>
      </w:r>
    </w:p>
    <w:p>
      <w:pPr>
        <w:spacing w:after="0"/>
        <w:ind w:left="0"/>
        <w:jc w:val="both"/>
      </w:pPr>
      <w:r>
        <w:rPr>
          <w:rFonts w:ascii="Times New Roman"/>
          <w:b w:val="false"/>
          <w:i w:val="false"/>
          <w:color w:val="000000"/>
          <w:sz w:val="28"/>
        </w:rPr>
        <w:t>
      Таблица .. Нормы образования отходов производства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состав, аппарат или стадия образования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метода очистки или уничтожения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отходов,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 сорта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высшего сорта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получения энергетического пара в ЭТА поз. 56.</w:t>
            </w:r>
          </w:p>
          <w:p>
            <w:pPr>
              <w:spacing w:after="20"/>
              <w:ind w:left="20"/>
              <w:jc w:val="both"/>
            </w:pPr>
            <w:r>
              <w:rPr>
                <w:rFonts w:ascii="Times New Roman"/>
                <w:b w:val="false"/>
                <w:i w:val="false"/>
                <w:color w:val="000000"/>
                <w:sz w:val="20"/>
              </w:rPr>
              <w:t>
Уносы из-под холодных воронок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производство аммофоса для получения ЭФК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очистки отходящих газов:</w:t>
            </w:r>
          </w:p>
          <w:p>
            <w:pPr>
              <w:spacing w:after="20"/>
              <w:ind w:left="20"/>
              <w:jc w:val="both"/>
            </w:pPr>
            <w:r>
              <w:rPr>
                <w:rFonts w:ascii="Times New Roman"/>
                <w:b w:val="false"/>
                <w:i w:val="false"/>
                <w:color w:val="000000"/>
                <w:sz w:val="20"/>
              </w:rPr>
              <w:t>
- ИВПУ поз. 200</w:t>
            </w:r>
          </w:p>
          <w:p>
            <w:pPr>
              <w:spacing w:after="20"/>
              <w:ind w:left="20"/>
              <w:jc w:val="both"/>
            </w:pPr>
            <w:r>
              <w:rPr>
                <w:rFonts w:ascii="Times New Roman"/>
                <w:b w:val="false"/>
                <w:i w:val="false"/>
                <w:color w:val="000000"/>
                <w:sz w:val="20"/>
              </w:rPr>
              <w:t>
Оборотная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производство аммофоса для получения ЭФК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получения химочищенной воды:</w:t>
            </w:r>
          </w:p>
          <w:p>
            <w:pPr>
              <w:spacing w:after="20"/>
              <w:ind w:left="20"/>
              <w:jc w:val="both"/>
            </w:pPr>
            <w:r>
              <w:rPr>
                <w:rFonts w:ascii="Times New Roman"/>
                <w:b w:val="false"/>
                <w:i w:val="false"/>
                <w:color w:val="000000"/>
                <w:sz w:val="20"/>
              </w:rPr>
              <w:t>
- грязная ячейка мокрого хранения соли, поз. 37</w:t>
            </w:r>
          </w:p>
          <w:p>
            <w:pPr>
              <w:spacing w:after="20"/>
              <w:ind w:left="20"/>
              <w:jc w:val="both"/>
            </w:pPr>
            <w:r>
              <w:rPr>
                <w:rFonts w:ascii="Times New Roman"/>
                <w:b w:val="false"/>
                <w:i w:val="false"/>
                <w:color w:val="000000"/>
                <w:sz w:val="20"/>
              </w:rPr>
              <w:t>
Солевой шлам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в отвалах фосфогипса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bl>
    <w:p>
      <w:pPr>
        <w:spacing w:after="0"/>
        <w:ind w:left="0"/>
        <w:jc w:val="both"/>
      </w:pPr>
      <w:r>
        <w:rPr>
          <w:rFonts w:ascii="Times New Roman"/>
          <w:b/>
          <w:i w:val="false"/>
          <w:color w:val="000000"/>
          <w:sz w:val="28"/>
        </w:rPr>
        <w:t>3.2.7. Отходы производства</w:t>
      </w:r>
    </w:p>
    <w:p>
      <w:pPr>
        <w:spacing w:after="0"/>
        <w:ind w:left="0"/>
        <w:jc w:val="both"/>
      </w:pPr>
      <w:r>
        <w:rPr>
          <w:rFonts w:ascii="Times New Roman"/>
          <w:b/>
          <w:i w:val="false"/>
          <w:color w:val="000000"/>
          <w:sz w:val="28"/>
        </w:rPr>
        <w:t>Отходы в производстве серной кислоты</w:t>
      </w:r>
    </w:p>
    <w:p>
      <w:pPr>
        <w:spacing w:after="0"/>
        <w:ind w:left="0"/>
        <w:jc w:val="both"/>
      </w:pPr>
      <w:r>
        <w:rPr>
          <w:rFonts w:ascii="Times New Roman"/>
          <w:b w:val="false"/>
          <w:i w:val="false"/>
          <w:color w:val="000000"/>
          <w:sz w:val="28"/>
        </w:rPr>
        <w:t>
      Отходы, образующиеся в процессе производства серной кислоты:</w:t>
      </w:r>
    </w:p>
    <w:p>
      <w:pPr>
        <w:spacing w:after="0"/>
        <w:ind w:left="0"/>
        <w:jc w:val="both"/>
      </w:pPr>
      <w:r>
        <w:rPr>
          <w:rFonts w:ascii="Times New Roman"/>
          <w:b w:val="false"/>
          <w:i w:val="false"/>
          <w:color w:val="000000"/>
          <w:sz w:val="28"/>
        </w:rPr>
        <w:t>
      отработанный катализатор – образуется при замене контактной массы (единовременно). Предусмотрено временное хранение в специальном складском помещении с последующей отправкой потребителю (завод-изготовитель или сторонняя компания) для переработки и извлечения ванадия.</w:t>
      </w:r>
    </w:p>
    <w:p>
      <w:pPr>
        <w:spacing w:after="0"/>
        <w:ind w:left="0"/>
        <w:jc w:val="both"/>
      </w:pPr>
      <w:r>
        <w:rPr>
          <w:rFonts w:ascii="Times New Roman"/>
          <w:b w:val="false"/>
          <w:i w:val="false"/>
          <w:color w:val="000000"/>
          <w:sz w:val="28"/>
        </w:rPr>
        <w:t xml:space="preserve">
      шлам серный (кек) – образуется после чистки фильтров, плавилок и сборников. Используется в качестве добавок к материалам при строительстве автодорог. Размещается на отдельной площадке складирования. </w:t>
      </w:r>
    </w:p>
    <w:p>
      <w:pPr>
        <w:spacing w:after="0"/>
        <w:ind w:left="0"/>
        <w:jc w:val="both"/>
      </w:pPr>
      <w:r>
        <w:rPr>
          <w:rFonts w:ascii="Times New Roman"/>
          <w:b w:val="false"/>
          <w:i w:val="false"/>
          <w:color w:val="000000"/>
          <w:sz w:val="28"/>
        </w:rPr>
        <w:t>
      Нормативные объемы образования отходов производства представлены в таблице 3.44</w:t>
      </w:r>
    </w:p>
    <w:p>
      <w:pPr>
        <w:spacing w:after="0"/>
        <w:ind w:left="0"/>
        <w:jc w:val="both"/>
      </w:pPr>
      <w:r>
        <w:rPr>
          <w:rFonts w:ascii="Times New Roman"/>
          <w:b w:val="false"/>
          <w:i w:val="false"/>
          <w:color w:val="000000"/>
          <w:sz w:val="28"/>
        </w:rPr>
        <w:t>
      Таблица .. Объемы образования отходов производства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Катализатор ванадиевый отработанный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Передача сторонним организациям на переработку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 серный (кек)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в строительной отрасли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Зеленый</w:t>
            </w:r>
          </w:p>
        </w:tc>
      </w:tr>
    </w:tbl>
    <w:p>
      <w:pPr>
        <w:spacing w:after="0"/>
        <w:ind w:left="0"/>
        <w:jc w:val="both"/>
      </w:pPr>
      <w:r>
        <w:rPr>
          <w:rFonts w:ascii="Times New Roman"/>
          <w:b/>
          <w:i w:val="false"/>
          <w:color w:val="000000"/>
          <w:sz w:val="28"/>
        </w:rPr>
        <w:t>Отходы в производстве ЭФК</w:t>
      </w:r>
    </w:p>
    <w:p>
      <w:pPr>
        <w:spacing w:after="0"/>
        <w:ind w:left="0"/>
        <w:jc w:val="both"/>
      </w:pPr>
      <w:r>
        <w:rPr>
          <w:rFonts w:ascii="Times New Roman"/>
          <w:b w:val="false"/>
          <w:i w:val="false"/>
          <w:color w:val="000000"/>
          <w:sz w:val="28"/>
        </w:rPr>
        <w:t>
      Основным отходом, образующимся в производстве ЭФК, является фосфогипс, который образуется в процессе отделения жидкой фазы от твердой. Фосфогипс удаляется с помощью системы ленточных конвейеров и автотранспорта. Содержание в фосфогипсе примесных соединений, представленных в малорастворимой форме, зависит от технологии ЭФК и состава фосфатного сырья. Фосфогипс в дальнейшем подлежит использованию в качестве мелиоранта для солонцовых и кислых почв и как компонент серосодержащего удобрения, что является одним из наиболее перспективных направлений с точки зрения использования и переработки крупнотоннажных объемов фосфогипса. Нормативные объемы образования отходов производства представлены в таблице 3.45.</w:t>
      </w:r>
    </w:p>
    <w:p>
      <w:pPr>
        <w:spacing w:after="0"/>
        <w:ind w:left="0"/>
        <w:jc w:val="both"/>
      </w:pPr>
      <w:r>
        <w:rPr>
          <w:rFonts w:ascii="Times New Roman"/>
          <w:b w:val="false"/>
          <w:i w:val="false"/>
          <w:color w:val="000000"/>
          <w:sz w:val="28"/>
        </w:rPr>
        <w:t>
      Таблица .. Нормы образования твердых отходов производства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w:t>
            </w:r>
          </w:p>
          <w:p>
            <w:pPr>
              <w:spacing w:after="20"/>
              <w:ind w:left="20"/>
              <w:jc w:val="both"/>
            </w:pPr>
            <w:r>
              <w:rPr>
                <w:rFonts w:ascii="Times New Roman"/>
                <w:b w:val="false"/>
                <w:i w:val="false"/>
                <w:color w:val="000000"/>
                <w:sz w:val="20"/>
              </w:rPr>
              <w:t>
метода очистки или уничтожения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отходов,</w:t>
            </w:r>
          </w:p>
          <w:p>
            <w:pPr>
              <w:spacing w:after="20"/>
              <w:ind w:left="20"/>
              <w:jc w:val="both"/>
            </w:pPr>
            <w:r>
              <w:rPr>
                <w:rFonts w:ascii="Times New Roman"/>
                <w:b w:val="false"/>
                <w:i w:val="false"/>
                <w:color w:val="000000"/>
                <w:sz w:val="20"/>
              </w:rPr>
              <w:t>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Фосфогипс(CaSO</w:t>
            </w:r>
            <w:r>
              <w:rPr>
                <w:rFonts w:ascii="Times New Roman"/>
                <w:b w:val="false"/>
                <w:i w:val="false"/>
                <w:color w:val="000000"/>
                <w:vertAlign w:val="subscript"/>
              </w:rPr>
              <w:t>4 </w:t>
            </w:r>
            <w:r>
              <w:rPr>
                <w:rFonts w:ascii="Times New Roman"/>
                <w:b w:val="false"/>
                <w:i w:val="false"/>
                <w:color w:val="000000"/>
                <w:sz w:val="20"/>
              </w:rPr>
              <w:t>· 2H</w:t>
            </w:r>
            <w:r>
              <w:rPr>
                <w:rFonts w:ascii="Times New Roman"/>
                <w:b w:val="false"/>
                <w:i w:val="false"/>
                <w:color w:val="000000"/>
                <w:vertAlign w:val="subscript"/>
              </w:rPr>
              <w:t>2</w:t>
            </w:r>
            <w:r>
              <w:rPr>
                <w:rFonts w:ascii="Times New Roman"/>
                <w:b w:val="false"/>
                <w:i w:val="false"/>
                <w:color w:val="000000"/>
                <w:sz w:val="20"/>
              </w:rPr>
              <w:t>O)</w:t>
            </w:r>
          </w:p>
          <w:p>
            <w:pPr>
              <w:spacing w:after="20"/>
              <w:ind w:left="20"/>
              <w:jc w:val="both"/>
            </w:pPr>
            <w:r>
              <w:rPr>
                <w:rFonts w:ascii="Times New Roman"/>
                <w:b w:val="false"/>
                <w:i w:val="false"/>
                <w:color w:val="000000"/>
                <w:sz w:val="20"/>
              </w:rPr>
              <w:t>
Содержание при выгрузке с ЛВФ:</w:t>
            </w:r>
          </w:p>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5общ.</w:t>
            </w:r>
            <w:r>
              <w:rPr>
                <w:rFonts w:ascii="Times New Roman"/>
                <w:b w:val="false"/>
                <w:i w:val="false"/>
                <w:color w:val="000000"/>
                <w:sz w:val="20"/>
              </w:rPr>
              <w:t>- не более 1,0 %</w:t>
            </w:r>
          </w:p>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5водораств.</w:t>
            </w:r>
            <w:r>
              <w:rPr>
                <w:rFonts w:ascii="Times New Roman"/>
                <w:b w:val="false"/>
                <w:i w:val="false"/>
                <w:color w:val="000000"/>
                <w:sz w:val="20"/>
              </w:rPr>
              <w:t xml:space="preserve"> - не более 0,4 %</w:t>
            </w:r>
          </w:p>
          <w:p>
            <w:pPr>
              <w:spacing w:after="20"/>
              <w:ind w:left="20"/>
              <w:jc w:val="both"/>
            </w:pPr>
            <w:r>
              <w:rPr>
                <w:rFonts w:ascii="Times New Roman"/>
                <w:b w:val="false"/>
                <w:i w:val="false"/>
                <w:color w:val="000000"/>
                <w:sz w:val="20"/>
              </w:rPr>
              <w:t>
F-(0,4 ÷ 0,5) %</w:t>
            </w:r>
          </w:p>
          <w:p>
            <w:pPr>
              <w:spacing w:after="20"/>
              <w:ind w:left="20"/>
              <w:jc w:val="both"/>
            </w:pPr>
            <w:r>
              <w:rPr>
                <w:rFonts w:ascii="Times New Roman"/>
                <w:b w:val="false"/>
                <w:i w:val="false"/>
                <w:color w:val="000000"/>
                <w:sz w:val="20"/>
              </w:rPr>
              <w:t>
Н</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общ</w:t>
            </w:r>
            <w:r>
              <w:rPr>
                <w:rFonts w:ascii="Times New Roman"/>
                <w:b w:val="false"/>
                <w:i w:val="false"/>
                <w:color w:val="000000"/>
                <w:sz w:val="20"/>
              </w:rPr>
              <w:t>. – не более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Вывозится в отвал автотранспортом.</w:t>
            </w:r>
          </w:p>
          <w:p>
            <w:pPr>
              <w:spacing w:after="20"/>
              <w:ind w:left="20"/>
              <w:jc w:val="both"/>
            </w:pPr>
            <w:r>
              <w:rPr>
                <w:rFonts w:ascii="Times New Roman"/>
                <w:b w:val="false"/>
                <w:i w:val="false"/>
                <w:color w:val="000000"/>
                <w:sz w:val="20"/>
              </w:rPr>
              <w:t>
Используется в сельском хозяйстве в качестве мелиоранта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1 325 320 тонн/год</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2,79 тонн/тонн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пересчете на сухой фосфогипс</w:t>
            </w:r>
          </w:p>
        </w:tc>
      </w:tr>
    </w:tbl>
    <w:p>
      <w:pPr>
        <w:spacing w:after="0"/>
        <w:ind w:left="0"/>
        <w:jc w:val="both"/>
      </w:pPr>
      <w:r>
        <w:rPr>
          <w:rFonts w:ascii="Times New Roman"/>
          <w:b/>
          <w:i w:val="false"/>
          <w:color w:val="000000"/>
          <w:sz w:val="28"/>
        </w:rPr>
        <w:t>Отходы в производстве аммофоса</w:t>
      </w:r>
    </w:p>
    <w:p>
      <w:pPr>
        <w:spacing w:after="0"/>
        <w:ind w:left="0"/>
        <w:jc w:val="both"/>
      </w:pPr>
      <w:r>
        <w:rPr>
          <w:rFonts w:ascii="Times New Roman"/>
          <w:b w:val="false"/>
          <w:i w:val="false"/>
          <w:color w:val="000000"/>
          <w:sz w:val="28"/>
        </w:rPr>
        <w:t>
      Процесс производства аммофоса исключает образование отходов.</w:t>
      </w:r>
    </w:p>
    <w:p>
      <w:pPr>
        <w:spacing w:after="0"/>
        <w:ind w:left="0"/>
        <w:jc w:val="both"/>
      </w:pPr>
      <w:r>
        <w:rPr>
          <w:rFonts w:ascii="Times New Roman"/>
          <w:b/>
          <w:i w:val="false"/>
          <w:color w:val="000000"/>
          <w:sz w:val="28"/>
        </w:rPr>
        <w:t>Отходы в производстве ТКФ</w:t>
      </w:r>
    </w:p>
    <w:p>
      <w:pPr>
        <w:spacing w:after="0"/>
        <w:ind w:left="0"/>
        <w:jc w:val="both"/>
      </w:pPr>
      <w:r>
        <w:rPr>
          <w:rFonts w:ascii="Times New Roman"/>
          <w:b w:val="false"/>
          <w:i w:val="false"/>
          <w:color w:val="000000"/>
          <w:sz w:val="28"/>
        </w:rPr>
        <w:t>
      Жидкими отходами производства являются абсорбционные растворы после очистки отходящих газов от фторсоединений, которые по желобу откачиваются в экранированный шламонакопитель фосфогипса. Твердые отходы: уносы из-под холодных воронок энерготехнологического агрегата и оборотная пыль, уловленная на инерционно-вихревом пылеуловителе, используются в производстве ЭФК в цехе аммофоса. К твердым отходам также относится солевой шлам из ячейки мокрого хранения соли, который периодически образуется при очистке ячейки, вывозится на отвал фосфогипса. Образующееся в производстве известковое молоко для абсорбционных растворов и промывки ж/д цистерн, непрореагировавшие зерна извести могут использоваться на собственные нужды, в случае необходимости, оставшаяся часть по мере накопления вывозится на специализированные площадки. Количество непрореагировавших зерен извести, получаемой по ГОСТ 9179, должно быть не более 14 % от количества используемого молока на 1 тонну продукции.</w:t>
      </w:r>
    </w:p>
    <w:p>
      <w:pPr>
        <w:spacing w:after="0"/>
        <w:ind w:left="0"/>
        <w:jc w:val="both"/>
      </w:pPr>
      <w:r>
        <w:rPr>
          <w:rFonts w:ascii="Times New Roman"/>
          <w:b/>
          <w:i w:val="false"/>
          <w:color w:val="000000"/>
          <w:sz w:val="28"/>
        </w:rPr>
        <w:t>3.2.8. Потребление топливно-энергетических ресурсов</w:t>
      </w:r>
    </w:p>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серной кислоты</w:t>
      </w:r>
    </w:p>
    <w:p>
      <w:pPr>
        <w:spacing w:after="0"/>
        <w:ind w:left="0"/>
        <w:jc w:val="both"/>
      </w:pPr>
      <w:r>
        <w:rPr>
          <w:rFonts w:ascii="Times New Roman"/>
          <w:b w:val="false"/>
          <w:i w:val="false"/>
          <w:color w:val="000000"/>
          <w:sz w:val="28"/>
        </w:rPr>
        <w:t>
      Все производители серной кислоты используют энергосберегающие технологические схемы. В процессе производства серной кислоты выделяется значительное количество тепла. Избыточное тепло экзотермических реакций сжигания серы и окисления SO</w:t>
      </w:r>
      <w:r>
        <w:rPr>
          <w:rFonts w:ascii="Times New Roman"/>
          <w:b w:val="false"/>
          <w:i w:val="false"/>
          <w:color w:val="000000"/>
          <w:vertAlign w:val="subscript"/>
        </w:rPr>
        <w:t>2 </w:t>
      </w:r>
      <w:r>
        <w:rPr>
          <w:rFonts w:ascii="Times New Roman"/>
          <w:b w:val="false"/>
          <w:i w:val="false"/>
          <w:color w:val="000000"/>
          <w:sz w:val="28"/>
        </w:rPr>
        <w:t>до SO</w:t>
      </w:r>
      <w:r>
        <w:rPr>
          <w:rFonts w:ascii="Times New Roman"/>
          <w:b w:val="false"/>
          <w:i w:val="false"/>
          <w:color w:val="000000"/>
          <w:vertAlign w:val="subscript"/>
        </w:rPr>
        <w:t>3 </w:t>
      </w:r>
      <w:r>
        <w:rPr>
          <w:rFonts w:ascii="Times New Roman"/>
          <w:b w:val="false"/>
          <w:i w:val="false"/>
          <w:color w:val="000000"/>
          <w:sz w:val="28"/>
        </w:rPr>
        <w:t xml:space="preserve">утилизируется котлом-утилизатором с выносными элементами в побочный продукт – перегретый пар давлением 4,0 МПа и температурой 440 С. Перегретый пар используется для производства электроэнергии и собственных нужд производства. Перегретый пар направляется по паропроводу в паровую турбину </w:t>
      </w:r>
    </w:p>
    <w:p>
      <w:pPr>
        <w:spacing w:after="0"/>
        <w:ind w:left="0"/>
        <w:jc w:val="both"/>
      </w:pPr>
      <w:r>
        <w:rPr>
          <w:rFonts w:ascii="Times New Roman"/>
          <w:b w:val="false"/>
          <w:i w:val="false"/>
          <w:color w:val="000000"/>
          <w:sz w:val="28"/>
        </w:rPr>
        <w:t>П- 25 - 3,4/0,6 с турбогенератором Т- 25 - 2У3. Пар производственного отбора турбины давлением 0,6 - 0,8 МПа используется для собственных нужд производства. Наличие у турбогенератора конденсатора позволяет работать агрегату в конденсационном режиме с возвратом конденсата в сборник питательной воды энергоустановки котла-утилизатора, что снижает потребление питательной воды из отделения химводоподготовки.</w:t>
      </w:r>
    </w:p>
    <w:p>
      <w:pPr>
        <w:spacing w:after="0"/>
        <w:ind w:left="0"/>
        <w:jc w:val="both"/>
      </w:pPr>
      <w:r>
        <w:rPr>
          <w:rFonts w:ascii="Times New Roman"/>
          <w:b w:val="false"/>
          <w:i w:val="false"/>
          <w:color w:val="000000"/>
          <w:sz w:val="28"/>
        </w:rPr>
        <w:t>
      Плавление серы осуществляется с помощью встроенных нагревательных элементов в виде спиралей змеевикового типа, теплоносителем является перегретый пар. Для обогрева оборудования и серопроводов используется пар давлением 0,5 - 0,6 МПа и температурой 150 - 165 С. Сжигание жидкой серы производится в трех циклонных топках котла-утилизатора РКС- 95/4,0 - 440. При сжигании серы в топках образуется технологический газ с температурой 900 – 1200 С и содержанием диоксида серы 11,0 - 12,0 % об. Котло-печной агрегат позволяет регулировать нагрузку в пределах от 60 до 110 % от номинальной величины, что соответствует 357 - 655 тонн/сут сжигаемой серы и 54,5 - 100,4 тонн/ч энергетического пара.</w:t>
      </w:r>
    </w:p>
    <w:p>
      <w:pPr>
        <w:spacing w:after="0"/>
        <w:ind w:left="0"/>
        <w:jc w:val="both"/>
      </w:pPr>
      <w:r>
        <w:rPr>
          <w:rFonts w:ascii="Times New Roman"/>
          <w:b w:val="false"/>
          <w:i w:val="false"/>
          <w:color w:val="000000"/>
          <w:sz w:val="28"/>
        </w:rPr>
        <w:t>
      Потребление сырья, материалов и энергоресурсов в производстве серной кислоты в 2015 - 2019 годах представлено в таблице 3.46. В таблице 3.47 представлены нормы расхода сырья, материалов и топливо - энергетических ресурсов в соответствие с технологическим регламентом производства серной кислоты, а в таблице 3.48 представлены фактические уровни потребления сырья и энергоресурсов в производстве серной кислоты в 2015 - 2019 годах.</w:t>
      </w:r>
    </w:p>
    <w:p>
      <w:pPr>
        <w:spacing w:after="0"/>
        <w:ind w:left="0"/>
        <w:jc w:val="both"/>
      </w:pPr>
      <w:r>
        <w:rPr>
          <w:rFonts w:ascii="Times New Roman"/>
          <w:b w:val="false"/>
          <w:i w:val="false"/>
          <w:color w:val="000000"/>
          <w:sz w:val="28"/>
        </w:rPr>
        <w:t>
      Таблица .. Объем годового потребления сырья, материалов и энергоресурсов (период анализа 2015 - 2019 гг.) при производстве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сырья, материалов и энергоресурсов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Ед.изм.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Производство серной кислоты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46603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105973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114625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108695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15914,81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35394,78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33843,75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11712,53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32296,13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Известь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1,413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Электроэнергия,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9062,28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6960,1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т.ч. электроэнергия покупная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639,49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2203,2</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т.ч. электроэнергия собств.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8422,79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4756,9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Природный газ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568,438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789,777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238,628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873,449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Вода химочищенная из ХВО цеха КОФ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119,758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108,249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137,648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Вода грунтовая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441,114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384,46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150,128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Гкал.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28165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63491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29994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18881,1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29301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Воздух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768,06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508,44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Инфузорная земля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300</w:t>
            </w:r>
          </w:p>
        </w:tc>
      </w:tr>
    </w:tbl>
    <w:p>
      <w:pPr>
        <w:spacing w:after="0"/>
        <w:ind w:left="0"/>
        <w:jc w:val="both"/>
      </w:pPr>
      <w:r>
        <w:rPr>
          <w:rFonts w:ascii="Times New Roman"/>
          <w:b w:val="false"/>
          <w:i w:val="false"/>
          <w:color w:val="000000"/>
          <w:sz w:val="28"/>
        </w:rPr>
        <w:t>
      Таблица .. Нормы расхода сырья, материалов и топливо - энергетических ресурсов при производстве серной кислоты в соответствии с регламентом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достигнутая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природная и газовая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технологические нужды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питательная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речная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химочищенная из ХВО цеха КОФ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Природный газ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Сжатый воздух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энергетический на собственные нужды (Р=0,6 МПа; Т=158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Попутная продукция – перегретый пар (Р=4,0 МПа; Т=440 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Сетка проволочная тканая, С- 120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Инфузорная земля (диатомит)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Известь на нейтрализацию серы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Тринатрийфосфат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ванадиевый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 едкий технический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лимонная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Лампы для блока УФ-стерилизации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0,000008</w:t>
            </w:r>
          </w:p>
        </w:tc>
      </w:tr>
    </w:tbl>
    <w:p>
      <w:pPr>
        <w:spacing w:after="0"/>
        <w:ind w:left="0"/>
        <w:jc w:val="both"/>
      </w:pPr>
      <w:r>
        <w:rPr>
          <w:rFonts w:ascii="Times New Roman"/>
          <w:b w:val="false"/>
          <w:i w:val="false"/>
          <w:color w:val="000000"/>
          <w:sz w:val="28"/>
        </w:rPr>
        <w:t>
      Таблица .. Удельные показатели потребления сырья, материалов и энергоресурсов на 1 тонну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0,341498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0,295256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Известь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0,064033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0,006489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 из ХВО цеха КОФ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0,261671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Инфузорная земля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0,000846</w:t>
            </w:r>
          </w:p>
        </w:tc>
      </w:tr>
    </w:tbl>
    <w:p>
      <w:pPr>
        <w:spacing w:after="0"/>
        <w:ind w:left="0"/>
        <w:jc w:val="both"/>
      </w:pPr>
      <w:r>
        <w:rPr>
          <w:rFonts w:ascii="Times New Roman"/>
          <w:b w:val="false"/>
          <w:i w:val="false"/>
          <w:color w:val="000000"/>
          <w:sz w:val="28"/>
        </w:rPr>
        <w:t>
      Получаемые в процессе производства серной кислоты не менее 40 мегаватт электроэнергии за счет выработки перегретого пара обеспечивают завод собственной электроэнергией.</w:t>
      </w:r>
    </w:p>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ЭФК</w:t>
      </w:r>
    </w:p>
    <w:p>
      <w:pPr>
        <w:spacing w:after="0"/>
        <w:ind w:left="0"/>
        <w:jc w:val="both"/>
      </w:pPr>
      <w:r>
        <w:rPr>
          <w:rFonts w:ascii="Times New Roman"/>
          <w:b w:val="false"/>
          <w:i w:val="false"/>
          <w:color w:val="000000"/>
          <w:sz w:val="28"/>
        </w:rPr>
        <w:t>
      Разложение фосфатного сырья серной кислотой в производстве ЭФК проводится при температуре 90 – 95 ºС и содержании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жидкой фазе пульпы не менее 22 % с использованием для поддержания температуры воздушного охлаждения в пенном режиме.</w:t>
      </w:r>
    </w:p>
    <w:p>
      <w:pPr>
        <w:spacing w:after="0"/>
        <w:ind w:left="0"/>
        <w:jc w:val="both"/>
      </w:pPr>
      <w:r>
        <w:rPr>
          <w:rFonts w:ascii="Times New Roman"/>
          <w:b w:val="false"/>
          <w:i w:val="false"/>
          <w:color w:val="000000"/>
          <w:sz w:val="28"/>
        </w:rPr>
        <w:t>
      Основное технологическое оборудование: пневмокамерные насосы - 10 шт., реактор разложения (V</w:t>
      </w:r>
      <w:r>
        <w:rPr>
          <w:rFonts w:ascii="Times New Roman"/>
          <w:b w:val="false"/>
          <w:i w:val="false"/>
          <w:color w:val="000000"/>
          <w:vertAlign w:val="subscript"/>
        </w:rPr>
        <w:t>раб</w:t>
      </w:r>
      <w:r>
        <w:rPr>
          <w:rFonts w:ascii="Times New Roman"/>
          <w:b w:val="false"/>
          <w:i w:val="false"/>
          <w:color w:val="000000"/>
          <w:sz w:val="28"/>
        </w:rPr>
        <w:t xml:space="preserve"> = 650 м</w:t>
      </w:r>
      <w:r>
        <w:rPr>
          <w:rFonts w:ascii="Times New Roman"/>
          <w:b w:val="false"/>
          <w:i w:val="false"/>
          <w:color w:val="000000"/>
          <w:vertAlign w:val="superscript"/>
        </w:rPr>
        <w:t>3</w:t>
      </w:r>
      <w:r>
        <w:rPr>
          <w:rFonts w:ascii="Times New Roman"/>
          <w:b w:val="false"/>
          <w:i w:val="false"/>
          <w:color w:val="000000"/>
          <w:sz w:val="28"/>
        </w:rPr>
        <w:t>) и реактор дозревания (Vраб = 450 м</w:t>
      </w:r>
      <w:r>
        <w:rPr>
          <w:rFonts w:ascii="Times New Roman"/>
          <w:b w:val="false"/>
          <w:i w:val="false"/>
          <w:color w:val="000000"/>
          <w:vertAlign w:val="superscript"/>
        </w:rPr>
        <w:t>3</w:t>
      </w:r>
      <w:r>
        <w:rPr>
          <w:rFonts w:ascii="Times New Roman"/>
          <w:b w:val="false"/>
          <w:i w:val="false"/>
          <w:color w:val="000000"/>
          <w:sz w:val="28"/>
        </w:rPr>
        <w:t xml:space="preserve">), ленточный вакуум-фильтр (ЛВФ) - 3 шт. </w:t>
      </w:r>
    </w:p>
    <w:p>
      <w:pPr>
        <w:spacing w:after="0"/>
        <w:ind w:left="0"/>
        <w:jc w:val="both"/>
      </w:pPr>
      <w:r>
        <w:rPr>
          <w:rFonts w:ascii="Times New Roman"/>
          <w:b w:val="false"/>
          <w:i w:val="false"/>
          <w:color w:val="000000"/>
          <w:sz w:val="28"/>
        </w:rPr>
        <w:t>
      Нормы расхода сырья, материалов и энергоресурсов на 1 тонну 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фосфорной кислоты приведены в таблице 3.49.</w:t>
      </w:r>
    </w:p>
    <w:p>
      <w:pPr>
        <w:spacing w:after="0"/>
        <w:ind w:left="0"/>
        <w:jc w:val="both"/>
      </w:pPr>
      <w:r>
        <w:rPr>
          <w:rFonts w:ascii="Times New Roman"/>
          <w:b w:val="false"/>
          <w:i w:val="false"/>
          <w:color w:val="000000"/>
          <w:sz w:val="28"/>
        </w:rPr>
        <w:t>
      Таблица .. Нормы расхода сырья, материалов и энергетических ресурсов на производство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5 </w:t>
            </w:r>
            <w:r>
              <w:rPr>
                <w:rFonts w:ascii="Times New Roman"/>
                <w:b w:val="false"/>
                <w:i w:val="false"/>
                <w:color w:val="000000"/>
                <w:sz w:val="20"/>
              </w:rPr>
              <w:t>фосфорной кислоты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Фосфатное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100 %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Серная кислота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100 % Н</w:t>
            </w:r>
            <w:r>
              <w:rPr>
                <w:rFonts w:ascii="Times New Roman"/>
                <w:b w:val="false"/>
                <w:i w:val="false"/>
                <w:color w:val="000000"/>
                <w:vertAlign w:val="subscript"/>
              </w:rPr>
              <w:t>2</w:t>
            </w:r>
            <w:r>
              <w:rPr>
                <w:rFonts w:ascii="Times New Roman"/>
                <w:b w:val="false"/>
                <w:i w:val="false"/>
                <w:color w:val="000000"/>
                <w:sz w:val="20"/>
              </w:rPr>
              <w:t>SО</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Фильтрующая ткань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bl>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минеральных удобрений (аммофос)</w:t>
      </w:r>
    </w:p>
    <w:p>
      <w:pPr>
        <w:spacing w:after="0"/>
        <w:ind w:left="0"/>
        <w:jc w:val="both"/>
      </w:pPr>
      <w:r>
        <w:rPr>
          <w:rFonts w:ascii="Times New Roman"/>
          <w:b w:val="false"/>
          <w:i w:val="false"/>
          <w:color w:val="000000"/>
          <w:sz w:val="28"/>
        </w:rPr>
        <w:t>
      Теплота, выделяющаяся в результате экзотермических реакций аммонизации ЭФК в производстве аммофоса, используется для упаривания аммофосной суспензии. Это позволяет снизить расход топочных газов на обогрев контактных выпарных аппаратов, а также выпаривать пульпу без нагревательных элементов, за счет чего обеспечивается большая поверхность соприкосновения фаз.</w:t>
      </w:r>
    </w:p>
    <w:p>
      <w:pPr>
        <w:spacing w:after="0"/>
        <w:ind w:left="0"/>
        <w:jc w:val="both"/>
      </w:pPr>
      <w:r>
        <w:rPr>
          <w:rFonts w:ascii="Times New Roman"/>
          <w:b w:val="false"/>
          <w:i w:val="false"/>
          <w:color w:val="000000"/>
          <w:sz w:val="28"/>
        </w:rPr>
        <w:t>
      Для сжигания природного газа в газовоздушный калорифер вентилятором нагнетается воздух под давлением не менее 1 кПа (100 кгс/м</w:t>
      </w:r>
      <w:r>
        <w:rPr>
          <w:rFonts w:ascii="Times New Roman"/>
          <w:b w:val="false"/>
          <w:i w:val="false"/>
          <w:color w:val="000000"/>
          <w:vertAlign w:val="superscript"/>
        </w:rPr>
        <w:t>2</w:t>
      </w:r>
      <w:r>
        <w:rPr>
          <w:rFonts w:ascii="Times New Roman"/>
          <w:b w:val="false"/>
          <w:i w:val="false"/>
          <w:color w:val="000000"/>
          <w:sz w:val="28"/>
        </w:rPr>
        <w:t>). Температура топочных газов на выходе из газовоздушного калорифера не более 950 С регулируется дистанционно путем изменения подачи природного газа на горелки газовоздушного калорифера.</w:t>
      </w:r>
    </w:p>
    <w:p>
      <w:pPr>
        <w:spacing w:after="0"/>
        <w:ind w:left="0"/>
        <w:jc w:val="both"/>
      </w:pPr>
      <w:r>
        <w:rPr>
          <w:rFonts w:ascii="Times New Roman"/>
          <w:b w:val="false"/>
          <w:i w:val="false"/>
          <w:color w:val="000000"/>
          <w:sz w:val="28"/>
        </w:rPr>
        <w:t>
      Сушка в аппарате БГС распыляемой на ретур пульпы производится топочными газами, получаемыми при сжигании природного газа в горелке ГГГ ТЕСКА. Температура топочных газов на входе в аппарат БГС не более 950 С, а температура отходящих из БГС газов должна быть выше точки росы 80 – 125 С. Температура отходящих газов регулируется дистанционно путем изменения расхода пульпы, подаваемой на сушку в БГС. Годовое потребление сырья, материалов и энергетических ресурсов в производстве аммофоса в 2015 - 2019 годах представлено в таблице 3.50.</w:t>
      </w:r>
    </w:p>
    <w:p>
      <w:pPr>
        <w:spacing w:after="0"/>
        <w:ind w:left="0"/>
        <w:jc w:val="both"/>
      </w:pPr>
      <w:r>
        <w:rPr>
          <w:rFonts w:ascii="Times New Roman"/>
          <w:b w:val="false"/>
          <w:i w:val="false"/>
          <w:color w:val="000000"/>
          <w:sz w:val="28"/>
        </w:rPr>
        <w:t>
      Таблица .. Объем годового потребления сырья, материалов и энергоресурсов (период анализа 2015 - 2019 гг.) в производстве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аммофоса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347542,3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675814,6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602383,7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803754,4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245544,9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408390,2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561675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18319,07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18943,02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39383,53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33191,54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48919,94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3318,785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3407,335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30410,68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31036,96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47943,45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40384,12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55724,09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839,552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812,956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46611,6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89731,02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96727,86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151353,3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185469,5</w:t>
            </w:r>
          </w:p>
        </w:tc>
      </w:tr>
    </w:tbl>
    <w:p>
      <w:pPr>
        <w:spacing w:after="0"/>
        <w:ind w:left="0"/>
        <w:jc w:val="both"/>
      </w:pPr>
      <w:r>
        <w:rPr>
          <w:rFonts w:ascii="Times New Roman"/>
          <w:b w:val="false"/>
          <w:i w:val="false"/>
          <w:color w:val="000000"/>
          <w:sz w:val="28"/>
        </w:rPr>
        <w:t>
      В таблице 3.51 представлены фактические удельные уровни потребления сырья и энергоресурсов в производстве аммофоса в 2015 - 2019 годах.</w:t>
      </w:r>
    </w:p>
    <w:p>
      <w:pPr>
        <w:spacing w:after="0"/>
        <w:ind w:left="0"/>
        <w:jc w:val="both"/>
      </w:pPr>
      <w:r>
        <w:rPr>
          <w:rFonts w:ascii="Times New Roman"/>
          <w:b w:val="false"/>
          <w:i w:val="false"/>
          <w:color w:val="000000"/>
          <w:sz w:val="28"/>
        </w:rPr>
        <w:t>
      Таблица .. Удельный расход сырья, материалов и энергоресурсов на 1 тонну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2,042993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0,124345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0,157836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0,129965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0,449156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0,186638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0,652927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0,471429</w:t>
            </w:r>
          </w:p>
        </w:tc>
      </w:tr>
    </w:tbl>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ТКФ</w:t>
      </w:r>
    </w:p>
    <w:p>
      <w:pPr>
        <w:spacing w:after="0"/>
        <w:ind w:left="0"/>
        <w:jc w:val="both"/>
      </w:pPr>
      <w:r>
        <w:rPr>
          <w:rFonts w:ascii="Times New Roman"/>
          <w:b w:val="false"/>
          <w:i w:val="false"/>
          <w:color w:val="000000"/>
          <w:sz w:val="28"/>
        </w:rPr>
        <w:t>
      Технологический процесс получения кормовых обесфторенных фосфатов заключается в гидротермической переработке фосфатного сырья при температуре 1450 - 1500 °С в присутствии водяных паров, образующихся при сжигании газообразного топлива. В основное оборудование цеха КОФ входят: два энерготехнологических агрегата типа ЭТА-ЦФ- 7Н- 2, инерционно-вихревые пылеуловители (далее ИВПУ), два сушильных барабана, три шаровые мельницы.</w:t>
      </w:r>
    </w:p>
    <w:p>
      <w:pPr>
        <w:spacing w:after="0"/>
        <w:ind w:left="0"/>
        <w:jc w:val="both"/>
      </w:pPr>
      <w:r>
        <w:rPr>
          <w:rFonts w:ascii="Times New Roman"/>
          <w:b w:val="false"/>
          <w:i w:val="false"/>
          <w:color w:val="000000"/>
          <w:sz w:val="28"/>
        </w:rPr>
        <w:t>
      Технологический циклон выполнен в виде единого блока и состоит из трубной системы, составляющей экраны циклона вместе с нижними и верхними камерами. Для плавления фосфатного сырья применяется высокотемпературная газовоздушная смесь, полученная при сжигании природного газа. Отходящие газы поступают в котел-утилизатор энерготехнологического агрегата, где последовательно проходят камеру охлаждения, фестон, пароперегреватель, воздухоподогреватель и водяной экономайзер Тепло отходящих газов производства ТКФ утилизируется котловой водой с выработкой перегретого пара высокого давления.</w:t>
      </w:r>
    </w:p>
    <w:p>
      <w:pPr>
        <w:spacing w:after="0"/>
        <w:ind w:left="0"/>
        <w:jc w:val="both"/>
      </w:pPr>
      <w:r>
        <w:rPr>
          <w:rFonts w:ascii="Times New Roman"/>
          <w:b w:val="false"/>
          <w:i w:val="false"/>
          <w:color w:val="000000"/>
          <w:sz w:val="28"/>
        </w:rPr>
        <w:t>
      По тракту движения через котел-утилизатор ЭТА газы охлаждаются до температуры: на выходе из камеры охлаждения не менее 600 </w:t>
      </w:r>
      <w:r>
        <w:rPr>
          <w:rFonts w:ascii="Times New Roman"/>
          <w:b w:val="false"/>
          <w:i w:val="false"/>
          <w:color w:val="000000"/>
          <w:vertAlign w:val="superscript"/>
        </w:rPr>
        <w:t>о</w:t>
      </w:r>
      <w:r>
        <w:rPr>
          <w:rFonts w:ascii="Times New Roman"/>
          <w:b w:val="false"/>
          <w:i w:val="false"/>
          <w:color w:val="000000"/>
          <w:sz w:val="28"/>
        </w:rPr>
        <w:t>С; после пароперегревателя – не более 700 С; после ЭТА - не более 280 С. Перегретый пар по паропроводу поступает на РОУ, откуда подается в паровые сети завода. Давление перегретого пара на входе в общий паропровод должно быть не более 3 МПа, температура не более 450 ºС. В паровом котле генерируется более 5 тонн пара на 1 тонну готового продукта, общий коэффициент использования теплоты достигает 90 %.</w:t>
      </w:r>
    </w:p>
    <w:p>
      <w:pPr>
        <w:spacing w:after="0"/>
        <w:ind w:left="0"/>
        <w:jc w:val="both"/>
      </w:pPr>
      <w:r>
        <w:rPr>
          <w:rFonts w:ascii="Times New Roman"/>
          <w:b w:val="false"/>
          <w:i w:val="false"/>
          <w:color w:val="000000"/>
          <w:sz w:val="28"/>
        </w:rPr>
        <w:t xml:space="preserve">
      Сушка гранулята осуществляется топочными газами, образующимися при сжигании природного газа в топке. Топочные газы из топки поступают в сушильный барабан при температуре не более 850 С. Температура отходящих газов после сушильного барабана должна быть не более 120 ºС. </w:t>
      </w:r>
    </w:p>
    <w:p>
      <w:pPr>
        <w:spacing w:after="0"/>
        <w:ind w:left="0"/>
        <w:jc w:val="both"/>
      </w:pPr>
      <w:r>
        <w:rPr>
          <w:rFonts w:ascii="Times New Roman"/>
          <w:b w:val="false"/>
          <w:i w:val="false"/>
          <w:color w:val="000000"/>
          <w:sz w:val="28"/>
        </w:rPr>
        <w:t>
      Производство ТКФ – энергозатратное производство, позволяющее производить до 35 тонн/ч пара средних параметров. Нормы расхода сырья материалов и энергоресурсов представлены в таблице 3.52. Фактическое потребление ресурсов в производстве трикальцийфосфата в последние годы представлено в таблице 3.53. Удельные показатели по расходу сырья и энергоресурсов (минимальный и максимальный уровень) представлены в таблице 3.54.</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1 тонну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на момент составления регламента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 сорта (27 %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(24,5 %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Соль дробленная каменная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3 </w:t>
            </w:r>
            <w:r>
              <w:rPr>
                <w:rFonts w:ascii="Times New Roman"/>
                <w:b w:val="false"/>
                <w:i w:val="false"/>
                <w:color w:val="000000"/>
                <w:sz w:val="20"/>
              </w:rPr>
              <w:t>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 строительная (70 % СаО)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Грунтовая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Артезианская вода нахимводоочистку (ХВО)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 (летний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Высшего сорта (37 %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 трикальцийфосфата (27 %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термическая(73 %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Грунтовая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bl>
    <w:p>
      <w:pPr>
        <w:spacing w:after="0"/>
        <w:ind w:left="0"/>
        <w:jc w:val="both"/>
      </w:pPr>
      <w:r>
        <w:rPr>
          <w:rFonts w:ascii="Times New Roman"/>
          <w:b w:val="false"/>
          <w:i w:val="false"/>
          <w:color w:val="000000"/>
          <w:sz w:val="28"/>
        </w:rPr>
        <w:t>
      Таблица .. Фактическое потребление основных видов сырья, материалов и энергоресурсов при производстве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Трикальцийфосфат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21859,69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6774,67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7035,318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3777,683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4035,61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Исходная вода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8871,149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14646,81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16202,84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8213,683</w:t>
            </w:r>
          </w:p>
        </w:tc>
      </w:tr>
    </w:tbl>
    <w:p>
      <w:pPr>
        <w:spacing w:after="0"/>
        <w:ind w:left="0"/>
        <w:jc w:val="both"/>
      </w:pPr>
      <w:r>
        <w:rPr>
          <w:rFonts w:ascii="Times New Roman"/>
          <w:b w:val="false"/>
          <w:i w:val="false"/>
          <w:color w:val="000000"/>
          <w:sz w:val="28"/>
        </w:rPr>
        <w:t>
      Таблица .. Удельный расход сырья, материалов и энергоресурсов на 1 тонну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1,286737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0,717509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0,363047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0,287437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0,382876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Исходная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0,007421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0,844871</w:t>
            </w:r>
          </w:p>
        </w:tc>
      </w:tr>
    </w:tbl>
    <w:p>
      <w:pPr>
        <w:spacing w:after="0"/>
        <w:ind w:left="0"/>
        <w:jc w:val="both"/>
      </w:pPr>
      <w:r>
        <w:rPr>
          <w:rFonts w:ascii="Times New Roman"/>
          <w:b w:val="false"/>
          <w:i w:val="false"/>
          <w:color w:val="000000"/>
          <w:sz w:val="28"/>
        </w:rPr>
        <w:t>
      Анализ потребления энергетических ресурсов показывает, что по отдельным процессам производства трикальцийфосфата имеется резерв энергоэффективности. Фактический расход электроэнергии и сжатого воздуха превышает установленные нормы. В процессе распределения пара имеются технологические потери, связанные с его дросселированием.</w:t>
      </w:r>
    </w:p>
    <w:p>
      <w:pPr>
        <w:spacing w:after="0"/>
        <w:ind w:left="0"/>
        <w:jc w:val="both"/>
      </w:pPr>
      <w:r>
        <w:rPr>
          <w:rFonts w:ascii="Times New Roman"/>
          <w:b/>
          <w:i w:val="false"/>
          <w:color w:val="000000"/>
          <w:sz w:val="28"/>
        </w:rPr>
        <w:t>3.3. Производство плавиковой кислоты</w:t>
      </w:r>
    </w:p>
    <w:p>
      <w:pPr>
        <w:spacing w:after="0"/>
        <w:ind w:left="0"/>
        <w:jc w:val="both"/>
      </w:pPr>
      <w:r>
        <w:rPr>
          <w:rFonts w:ascii="Times New Roman"/>
          <w:b/>
          <w:i w:val="false"/>
          <w:color w:val="000000"/>
          <w:sz w:val="28"/>
        </w:rPr>
        <w:t xml:space="preserve">3.3.1. Описание технологического процесса </w:t>
      </w:r>
    </w:p>
    <w:p>
      <w:pPr>
        <w:spacing w:after="0"/>
        <w:ind w:left="0"/>
        <w:jc w:val="both"/>
      </w:pPr>
      <w:r>
        <w:rPr>
          <w:rFonts w:ascii="Times New Roman"/>
          <w:b w:val="false"/>
          <w:i w:val="false"/>
          <w:color w:val="000000"/>
          <w:sz w:val="28"/>
        </w:rPr>
        <w:t>
      Плавикошпатовый концентрат марки ФФ- 95А поступает на территорию промышленной площадки АО "УМЗ" с обогатительной фабрики, расположенной в г. Курчатов, железнодорожным транспортом в хопперцементовозах. Выгрузка концентрата производится пневмотранспортом в башни-хранилища, откуда также пневмотранспортом передается на операцию вскрытия концентрированной серной кислотой. Принципиальная схема переработки ПШК, составленная в соответствии с кратким описанием технологии, представленным в отчете КТА, приведена на рисунке 3.34.</w:t>
      </w:r>
    </w:p>
    <w:p>
      <w:pPr>
        <w:spacing w:after="0"/>
        <w:ind w:left="0"/>
        <w:jc w:val="both"/>
      </w:pPr>
      <w:r>
        <w:rPr>
          <w:rFonts w:ascii="Times New Roman"/>
          <w:b w:val="false"/>
          <w:i w:val="false"/>
          <w:color w:val="000000"/>
          <w:sz w:val="28"/>
        </w:rPr>
        <w:t xml:space="preserve">
      Процесс сернокислотного вскрытия ПШК проводят в реторте вращающейся барабанной печи с электрообогревом. ПШК и 90 - 92 %-ная серная кислота смешиваются в смесителе-питателе в течение 5 - 6 минут, образующаяся реакционная масса непрерывно подается в печь, где происходит разложение обогащенного флюорита с выделением газообразного фтористого водорода (печного газа).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087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1087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производства плавиковой кислоты</w:t>
      </w:r>
    </w:p>
    <w:p>
      <w:pPr>
        <w:spacing w:after="0"/>
        <w:ind w:left="0"/>
        <w:jc w:val="both"/>
      </w:pPr>
      <w:r>
        <w:rPr>
          <w:rFonts w:ascii="Times New Roman"/>
          <w:b w:val="false"/>
          <w:i w:val="false"/>
          <w:color w:val="000000"/>
          <w:sz w:val="28"/>
        </w:rPr>
        <w:t>
      Процесс разложения ПШК осуществляется в течение 55 - 60 минут при температуре 220 - 280 °С (по данным [50]) в соответствии с уравнением реакции:</w:t>
      </w:r>
    </w:p>
    <w:p>
      <w:pPr>
        <w:spacing w:after="0"/>
        <w:ind w:left="0"/>
        <w:jc w:val="both"/>
      </w:pPr>
      <w:r>
        <w:rPr>
          <w:rFonts w:ascii="Times New Roman"/>
          <w:b w:val="false"/>
          <w:i w:val="false"/>
          <w:color w:val="000000"/>
          <w:sz w:val="28"/>
        </w:rPr>
        <w:t>
      CaF</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=2HF+CaSO</w:t>
      </w:r>
      <w:r>
        <w:rPr>
          <w:rFonts w:ascii="Times New Roman"/>
          <w:b w:val="false"/>
          <w:i w:val="false"/>
          <w:color w:val="000000"/>
          <w:vertAlign w:val="subscript"/>
        </w:rPr>
        <w:t>4 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 xml:space="preserve"> (3.53)</w:t>
      </w:r>
    </w:p>
    <w:p>
      <w:pPr>
        <w:spacing w:after="0"/>
        <w:ind w:left="0"/>
        <w:jc w:val="both"/>
      </w:pPr>
      <w:r>
        <w:rPr>
          <w:rFonts w:ascii="Times New Roman"/>
          <w:b w:val="false"/>
          <w:i w:val="false"/>
          <w:color w:val="000000"/>
          <w:sz w:val="28"/>
        </w:rPr>
        <w:t>
      Во избежание проникновения газов в атмосферу цеха и чтобы свести к минимуму потери HF, вся установка работает под небольшим разрежением (2 - 3 мм вод. ст.), создаваемым вентилятором, просасывающим отходящие из печи газа через абсорбционную установку. Реакторы должны быть герметично соединены, чтобы предотвратить попадание воздуха, чтобы свести к минимуму объем отходящих газов. Манометрический режим работы печи способствует удалению образовавшегося газа и направлению его в систему четырехстадийной абсорбции. Твердым продуктом реакции является фторгипс (фторангидрит) в виде сформировавшихся окатышей, содержащий в своем составе более 80 % CaSO</w:t>
      </w:r>
      <w:r>
        <w:rPr>
          <w:rFonts w:ascii="Times New Roman"/>
          <w:b w:val="false"/>
          <w:i w:val="false"/>
          <w:color w:val="000000"/>
          <w:vertAlign w:val="subscript"/>
        </w:rPr>
        <w:t>4</w:t>
      </w:r>
      <w:r>
        <w:rPr>
          <w:rFonts w:ascii="Times New Roman"/>
          <w:b w:val="false"/>
          <w:i w:val="false"/>
          <w:color w:val="000000"/>
          <w:sz w:val="28"/>
        </w:rPr>
        <w:t>, 2 - 6 % CaF</w:t>
      </w:r>
      <w:r>
        <w:rPr>
          <w:rFonts w:ascii="Times New Roman"/>
          <w:b w:val="false"/>
          <w:i w:val="false"/>
          <w:color w:val="000000"/>
          <w:vertAlign w:val="subscript"/>
        </w:rPr>
        <w:t>2 </w:t>
      </w:r>
      <w:r>
        <w:rPr>
          <w:rFonts w:ascii="Times New Roman"/>
          <w:b w:val="false"/>
          <w:i w:val="false"/>
          <w:color w:val="000000"/>
          <w:sz w:val="28"/>
        </w:rPr>
        <w:t>и 10 - 12 % свободной серной кислоты (по [50]. Отход производства - фторангидрит периодически выгружается из барабана печи в грейферный бункер и автомобильным транспортом доставляется на участок нейтрализации. Нейтрализованный фторангидрит может быть использован в производстве цемента.</w:t>
      </w:r>
    </w:p>
    <w:p>
      <w:pPr>
        <w:spacing w:after="0"/>
        <w:ind w:left="0"/>
        <w:jc w:val="both"/>
      </w:pPr>
      <w:r>
        <w:rPr>
          <w:rFonts w:ascii="Times New Roman"/>
          <w:b w:val="false"/>
          <w:i w:val="false"/>
          <w:color w:val="000000"/>
          <w:sz w:val="28"/>
        </w:rPr>
        <w:t>
      Газообразный фтористый водород, поступив в систему четырехстадийной абсорбционной цепочки, орошается оборотным раствором и поглощается при противоточном контакте фаз. По достижении заданной концентрации оборотный раствор первой стадии, классифицируемый как кислота-полуфабрикат (продукционная), перекачивается в бак-хранилище. Перемещение оборотных растворов в абсорбционной цепочке производится автоматически с помощью перегонных аппаратов. На последнюю четвертую стадию абсорбции подается промышленная вода.</w:t>
      </w:r>
    </w:p>
    <w:p>
      <w:pPr>
        <w:spacing w:after="0"/>
        <w:ind w:left="0"/>
        <w:jc w:val="both"/>
      </w:pPr>
      <w:r>
        <w:rPr>
          <w:rFonts w:ascii="Times New Roman"/>
          <w:b w:val="false"/>
          <w:i w:val="false"/>
          <w:color w:val="000000"/>
          <w:sz w:val="28"/>
        </w:rPr>
        <w:t>
      Образующаяся плавиковая кислота загрязнена кремнефтористоводородной кислотой, образующейся при взаимодействии ее с содержащейся в сырье примесью кремнезема:</w:t>
      </w:r>
    </w:p>
    <w:p>
      <w:pPr>
        <w:spacing w:after="0"/>
        <w:ind w:left="0"/>
        <w:jc w:val="both"/>
      </w:pPr>
      <w:r>
        <w:rPr>
          <w:rFonts w:ascii="Times New Roman"/>
          <w:b w:val="false"/>
          <w:i w:val="false"/>
          <w:color w:val="000000"/>
          <w:sz w:val="28"/>
        </w:rPr>
        <w:t>
      6HF+SiO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(3.54)</w:t>
      </w:r>
    </w:p>
    <w:p>
      <w:pPr>
        <w:spacing w:after="0"/>
        <w:ind w:left="0"/>
        <w:jc w:val="both"/>
      </w:pPr>
      <w:r>
        <w:rPr>
          <w:rFonts w:ascii="Times New Roman"/>
          <w:b w:val="false"/>
          <w:i w:val="false"/>
          <w:color w:val="000000"/>
          <w:sz w:val="28"/>
        </w:rPr>
        <w:t>
      Продукционная кислота концентрации 40 % при необходимости получения очищенной от примесей кремнефтористоводородной и серной кислот, подвергается дополнительной очистке в реакторах, снабженных импеллерными мешалками. Очищающим агентом является кристаллический карбонат бария, который образует с кремнефторид- и сульфат-ионами нерастворимые соединения:</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+BaCO</w:t>
      </w:r>
      <w:r>
        <w:rPr>
          <w:rFonts w:ascii="Times New Roman"/>
          <w:b w:val="false"/>
          <w:i w:val="false"/>
          <w:color w:val="000000"/>
          <w:vertAlign w:val="subscript"/>
        </w:rPr>
        <w:t>3</w:t>
      </w:r>
      <w:r>
        <w:rPr>
          <w:rFonts w:ascii="Times New Roman"/>
          <w:b w:val="false"/>
          <w:i w:val="false"/>
          <w:color w:val="000000"/>
          <w:sz w:val="28"/>
        </w:rPr>
        <w:t>=BaSiF</w:t>
      </w:r>
      <w:r>
        <w:rPr>
          <w:rFonts w:ascii="Times New Roman"/>
          <w:b w:val="false"/>
          <w:i w:val="false"/>
          <w:color w:val="000000"/>
          <w:vertAlign w:val="subscript"/>
        </w:rPr>
        <w:t>6</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O+CO</w:t>
      </w:r>
      <w:r>
        <w:rPr>
          <w:rFonts w:ascii="Times New Roman"/>
          <w:b w:val="false"/>
          <w:i w:val="false"/>
          <w:color w:val="000000"/>
          <w:vertAlign w:val="subscript"/>
        </w:rPr>
        <w:t>2 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(3.55)</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+BaCO</w:t>
      </w:r>
      <w:r>
        <w:rPr>
          <w:rFonts w:ascii="Times New Roman"/>
          <w:b w:val="false"/>
          <w:i w:val="false"/>
          <w:color w:val="000000"/>
          <w:vertAlign w:val="subscript"/>
        </w:rPr>
        <w:t>3</w:t>
      </w:r>
      <w:r>
        <w:rPr>
          <w:rFonts w:ascii="Times New Roman"/>
          <w:b w:val="false"/>
          <w:i w:val="false"/>
          <w:color w:val="000000"/>
          <w:sz w:val="28"/>
        </w:rPr>
        <w:t>=BaSO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O+CO</w:t>
      </w:r>
      <w:r>
        <w:rPr>
          <w:rFonts w:ascii="Times New Roman"/>
          <w:b w:val="false"/>
          <w:i w:val="false"/>
          <w:color w:val="000000"/>
          <w:vertAlign w:val="subscript"/>
        </w:rPr>
        <w:t>2 </w:t>
      </w:r>
      <w:r>
        <w:rPr>
          <w:rFonts w:ascii="Times New Roman"/>
          <w:b w:val="false"/>
          <w:i w:val="false"/>
          <w:color w:val="000000"/>
          <w:sz w:val="28"/>
        </w:rPr>
        <w:t>                        (3.56)</w:t>
      </w:r>
    </w:p>
    <w:p>
      <w:pPr>
        <w:spacing w:after="0"/>
        <w:ind w:left="0"/>
        <w:jc w:val="both"/>
      </w:pPr>
      <w:r>
        <w:rPr>
          <w:rFonts w:ascii="Times New Roman"/>
          <w:b w:val="false"/>
          <w:i w:val="false"/>
          <w:color w:val="000000"/>
          <w:sz w:val="28"/>
        </w:rPr>
        <w:t>
      После завершения реакций смесь отстаивается, и очищенная плавиковая кислота декантируется в соответствующий бак-хранилище. Бариевый осадок промывается водой до нейтральных значений по водородному показателю (рН) и утилизируется на хвостохранилище.</w:t>
      </w:r>
    </w:p>
    <w:p>
      <w:pPr>
        <w:spacing w:after="0"/>
        <w:ind w:left="0"/>
        <w:jc w:val="both"/>
      </w:pPr>
      <w:r>
        <w:rPr>
          <w:rFonts w:ascii="Times New Roman"/>
          <w:b w:val="false"/>
          <w:i w:val="false"/>
          <w:color w:val="000000"/>
          <w:sz w:val="28"/>
        </w:rPr>
        <w:t>
      Плавиковая кислота различных марок готовится путем смешения оборотных растворов различных ступеней абсорбции. Готовая плавиковая кислота складируется в баках-хранилищах и передается потребителям (в основные цеха УМЗ) по трубопроводам или железнодорожными цистернами. Технологический процесс производства ведется системой АСУТП, используются высокоэффективные системы технологического улавливания фтористого водорода. Производится санитарная очистка технологических и вентиляционных газов. Шлам плавиковой кислоты нейтрализуется и складируется в карте хвостохранилища либо используется при изготовлении блоков для строительства.</w:t>
      </w:r>
    </w:p>
    <w:p>
      <w:pPr>
        <w:spacing w:after="0"/>
        <w:ind w:left="0"/>
        <w:jc w:val="both"/>
      </w:pPr>
      <w:r>
        <w:rPr>
          <w:rFonts w:ascii="Times New Roman"/>
          <w:b w:val="false"/>
          <w:i w:val="false"/>
          <w:color w:val="000000"/>
          <w:sz w:val="28"/>
        </w:rPr>
        <w:t>
      Данные по нормам расхода основного сырья, материалов и энергоресурсов отсутствуют.</w:t>
      </w:r>
    </w:p>
    <w:p>
      <w:pPr>
        <w:spacing w:after="0"/>
        <w:ind w:left="0"/>
        <w:jc w:val="both"/>
      </w:pPr>
      <w:r>
        <w:rPr>
          <w:rFonts w:ascii="Times New Roman"/>
          <w:b w:val="false"/>
          <w:i w:val="false"/>
          <w:color w:val="000000"/>
          <w:sz w:val="28"/>
        </w:rPr>
        <w:t>
      Ввиду отсутствия подробного описания технологического процесса получения плавиковой кислоты и технологической схемы производства невозможно оценить возможные НДТ. Представленные в отраслевом отчете НДТ для производства фтористоводородной кислоты типа "Замена светильников на светодиодные", "Закрытое хранение сырья", "Внедрение и поддержание системы энергетического менеджмента", "Обучение производственного персонала" не имеют никакого отношения к техникам производства для сокращения эмиссий и потребления ресурсов [51].</w:t>
      </w:r>
    </w:p>
    <w:p>
      <w:pPr>
        <w:spacing w:after="0"/>
        <w:ind w:left="0"/>
        <w:jc w:val="both"/>
      </w:pPr>
      <w:r>
        <w:rPr>
          <w:rFonts w:ascii="Times New Roman"/>
          <w:b w:val="false"/>
          <w:i w:val="false"/>
          <w:color w:val="000000"/>
          <w:sz w:val="28"/>
        </w:rPr>
        <w:t xml:space="preserve">
      В российских справочниках [7] отсутствует описание технологического процесса и наилучших доступных технологий плавиковой кислоты из флюорита. </w:t>
      </w:r>
    </w:p>
    <w:p>
      <w:pPr>
        <w:spacing w:after="0"/>
        <w:ind w:left="0"/>
        <w:jc w:val="both"/>
      </w:pPr>
      <w:r>
        <w:rPr>
          <w:rFonts w:ascii="Times New Roman"/>
          <w:b w:val="false"/>
          <w:i w:val="false"/>
          <w:color w:val="000000"/>
          <w:sz w:val="28"/>
        </w:rPr>
        <w:t xml:space="preserve">
      В Европейском справочнике [2] описаны техники, относящиеся к производству жидкого фтороводорода. Предложенная поточная схема получения жидкого фтороводорода частично, по первым двум стадиям, совпадает со схемой получения плавиковой кислоты на УМЗ. Однако, как указано ранее, эта схема предусматривает только разложение ПШК серной кислотой и абсорбцию фтористых газов. Однако, известно [51], что газы, отходящие из барабанной печи с температурой 210 - 230 °С, уносят с собой пыль плавикового шпата и ангидрита и сернокислотный туман, которые загрязняют абсорбционные растворы плавиковой кислоты. Кроме того, пыль оседает на насадке абсорберов и забивает элементы насадки, что приводит к резкому снижению степени поглощения HF оборотными растворами и уменьшению производительности системы. </w:t>
      </w:r>
    </w:p>
    <w:p>
      <w:pPr>
        <w:spacing w:after="0"/>
        <w:ind w:left="0"/>
        <w:jc w:val="both"/>
      </w:pPr>
      <w:r>
        <w:rPr>
          <w:rFonts w:ascii="Times New Roman"/>
          <w:b/>
          <w:i w:val="false"/>
          <w:color w:val="000000"/>
          <w:sz w:val="28"/>
        </w:rPr>
        <w:t>Возможные усовершенствования технологического процесса</w:t>
      </w:r>
    </w:p>
    <w:p>
      <w:pPr>
        <w:spacing w:after="0"/>
        <w:ind w:left="0"/>
        <w:jc w:val="both"/>
      </w:pPr>
      <w:r>
        <w:rPr>
          <w:rFonts w:ascii="Times New Roman"/>
          <w:b w:val="false"/>
          <w:i w:val="false"/>
          <w:color w:val="000000"/>
          <w:sz w:val="28"/>
        </w:rPr>
        <w:t>
      1. для обеспечения качества готового продукта и соответствия требованиям стандарта требуется очистка отходящего газа от пыли и тумана. Поэтому в данной схеме необходимо предусмотреть предварительную очистку фторсодержащих газов, выходящих из реакторной печи, перед подачей на абсорбцию. Для этого целесообразно применять мокрую очистку в скруббере. Очищенный газ с температурой 75 - 90 °С направляют на абсорбцию для получения плавиковой кислоты (Рисунок 3.34). Наиболее приемлемым аппаратом для очистки подобных газов является скоростной газопромыватель – скруббер Вентури - высокоэффективное устройство для удаления твердых частиц размером &lt; 1 мкм (Рисунок 3.35).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087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1087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Модернизированная принципиальная схема производства плавиковой кислоты</w:t>
      </w:r>
    </w:p>
    <w:p>
      <w:pPr>
        <w:spacing w:after="0"/>
        <w:ind w:left="0"/>
        <w:jc w:val="both"/>
      </w:pPr>
      <w:r>
        <w:rPr>
          <w:rFonts w:ascii="Times New Roman"/>
          <w:b w:val="false"/>
          <w:i w:val="false"/>
          <w:color w:val="000000"/>
          <w:sz w:val="28"/>
        </w:rPr>
        <w:t>
      Скруббер Вентури выбран на основании [52], как НДТ 2 - 5 [53].</w:t>
      </w:r>
    </w:p>
    <w:p>
      <w:pPr>
        <w:spacing w:after="0"/>
        <w:ind w:left="0"/>
        <w:jc w:val="both"/>
      </w:pPr>
      <w:r>
        <w:rPr>
          <w:rFonts w:ascii="Times New Roman"/>
          <w:b w:val="false"/>
          <w:i w:val="false"/>
          <w:color w:val="000000"/>
          <w:sz w:val="28"/>
        </w:rPr>
        <w:t>
      В полых газопромывателях газопылевой поток пропускают через завесу распыляемой жидкости: частицы пыли захватываются каплями промывной жидкости и осаждаются в промывателе, а очищенные газы удаляются из аппарата. Самым распространенным аппаратом этого вида является полый форсуночный скруббер, который используется как для очистки газов от достаточно крупных частиц пыли, так и для охлаждения газов, выполняя в различных системах пылеулавливания роль аппарата, обеспечивающего подготовку (кондиционирование) газов.</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464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9464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конфузор трубы Вентури, 2 - горловина, 3 - отверстия, 4 - диффузор, 5 - циклонный сепаратор, 6 - отстойник, 7 - насос, 8 - труба Вентури, 9 - патрубок для выхода очищенного газа, 10 - патрубок для вывода загрязненного шлама, 11 - шламоприемник, 12 - смесительный резервуар</w:t>
      </w:r>
    </w:p>
    <w:p>
      <w:pPr>
        <w:spacing w:after="0"/>
        <w:ind w:left="0"/>
        <w:jc w:val="both"/>
      </w:pPr>
      <w:r>
        <w:rPr>
          <w:rFonts w:ascii="Times New Roman"/>
          <w:b w:val="false"/>
          <w:i w:val="false"/>
          <w:color w:val="000000"/>
          <w:sz w:val="28"/>
        </w:rPr>
        <w:t>
      Рисунок .. Схема установки скруббера Вентури</w:t>
      </w:r>
    </w:p>
    <w:p>
      <w:pPr>
        <w:spacing w:after="0"/>
        <w:ind w:left="0"/>
        <w:jc w:val="both"/>
      </w:pPr>
      <w:r>
        <w:rPr>
          <w:rFonts w:ascii="Times New Roman"/>
          <w:b w:val="false"/>
          <w:i w:val="false"/>
          <w:color w:val="000000"/>
          <w:sz w:val="28"/>
        </w:rPr>
        <w:t>
      Скруббер Вентури состоит из циклонного сепаратора, соединенного с трубой Вентури, расположенной перпендикулярно оси циклонного сепаратора. Циклонный сепаратор имеет патрубок для выхода очищенного газа и патрубок для вывода загрязненного шлама, связанного с отстойником шламоприемника, причем в отстойнике вода отделяется от шлама и поступает в смесительный резервуар, который подпитывается свежей водой, а затем вновь подается насосом в трубу Вентури скруббера. Труба Вентури состоит из конфузора и диффузора, образованных сложными многогранными поверхностями, приближающимися по своей форме к телам, близким к пирамидальным, но имеющим в сечении криволинейные трапеции, при этом каждая из форсунок для распыления жидкости содержит полый цилиндрический корпус, соединенный с соплом, в котором выполнены отверстия.</w:t>
      </w:r>
    </w:p>
    <w:p>
      <w:pPr>
        <w:spacing w:after="0"/>
        <w:ind w:left="0"/>
        <w:jc w:val="both"/>
      </w:pPr>
      <w:r>
        <w:rPr>
          <w:rFonts w:ascii="Times New Roman"/>
          <w:b w:val="false"/>
          <w:i w:val="false"/>
          <w:color w:val="000000"/>
          <w:sz w:val="28"/>
        </w:rPr>
        <w:t>
      2. описанная в КТА технология предполагает использование электрической барабанной печи, что связано с высокими энергозатратами. Для снижения расхода электроэнергии целесообразно предусмотреть утилизацию тепла отходящего из печи газа для нагрева исходной серной кислоты в теплообменнике (представлено на рисунке 3.35).</w:t>
      </w:r>
    </w:p>
    <w:p>
      <w:pPr>
        <w:spacing w:after="0"/>
        <w:ind w:left="0"/>
        <w:jc w:val="both"/>
      </w:pPr>
      <w:r>
        <w:rPr>
          <w:rFonts w:ascii="Times New Roman"/>
          <w:b/>
          <w:i w:val="false"/>
          <w:color w:val="000000"/>
          <w:sz w:val="28"/>
        </w:rPr>
        <w:t>3.3.2. Выбросы загрязняющих веществ в атмосферный воздух</w:t>
      </w:r>
    </w:p>
    <w:p>
      <w:pPr>
        <w:spacing w:after="0"/>
        <w:ind w:left="0"/>
        <w:jc w:val="both"/>
      </w:pPr>
      <w:r>
        <w:rPr>
          <w:rFonts w:ascii="Times New Roman"/>
          <w:b w:val="false"/>
          <w:i w:val="false"/>
          <w:color w:val="000000"/>
          <w:sz w:val="28"/>
        </w:rPr>
        <w:t>
      Отходящие газы абсорбционных колонн после очистки в санитарной башне. Основными загрязнителями атмосферы являются: печи разложения, узлы пересыпки, склады сырья, емкости с кислотой, узлы измельчения сырья.</w:t>
      </w:r>
    </w:p>
    <w:p>
      <w:pPr>
        <w:spacing w:after="0"/>
        <w:ind w:left="0"/>
        <w:jc w:val="both"/>
      </w:pPr>
      <w:r>
        <w:rPr>
          <w:rFonts w:ascii="Times New Roman"/>
          <w:b w:val="false"/>
          <w:i w:val="false"/>
          <w:color w:val="000000"/>
          <w:sz w:val="28"/>
        </w:rPr>
        <w:t>
      Газообразные продукты реакции – фтористый водород и избыток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из первичной реакции, а также тетрафторид кремния (SiF</w:t>
      </w:r>
      <w:r>
        <w:rPr>
          <w:rFonts w:ascii="Times New Roman"/>
          <w:b w:val="false"/>
          <w:i w:val="false"/>
          <w:color w:val="000000"/>
          <w:vertAlign w:val="subscript"/>
        </w:rPr>
        <w:t>4</w:t>
      </w:r>
      <w:r>
        <w:rPr>
          <w:rFonts w:ascii="Times New Roman"/>
          <w:b w:val="false"/>
          <w:i w:val="false"/>
          <w:color w:val="000000"/>
          <w:sz w:val="28"/>
        </w:rPr>
        <w:t>), диоксид серы (SO</w:t>
      </w:r>
      <w:r>
        <w:rPr>
          <w:rFonts w:ascii="Times New Roman"/>
          <w:b w:val="false"/>
          <w:i w:val="false"/>
          <w:color w:val="000000"/>
          <w:vertAlign w:val="subscript"/>
        </w:rPr>
        <w:t>2</w:t>
      </w:r>
      <w:r>
        <w:rPr>
          <w:rFonts w:ascii="Times New Roman"/>
          <w:b w:val="false"/>
          <w:i w:val="false"/>
          <w:color w:val="000000"/>
          <w:sz w:val="28"/>
        </w:rPr>
        <w:t>), диоксид углерода (CO</w:t>
      </w:r>
      <w:r>
        <w:rPr>
          <w:rFonts w:ascii="Times New Roman"/>
          <w:b w:val="false"/>
          <w:i w:val="false"/>
          <w:color w:val="000000"/>
          <w:vertAlign w:val="subscript"/>
        </w:rPr>
        <w:t>2</w:t>
      </w:r>
      <w:r>
        <w:rPr>
          <w:rFonts w:ascii="Times New Roman"/>
          <w:b w:val="false"/>
          <w:i w:val="false"/>
          <w:color w:val="000000"/>
          <w:sz w:val="28"/>
        </w:rPr>
        <w:t>) и пары воды, образующиеся во вторичных реакциях, удаляют из передней части обжиговой печи в месте с захваченными твердыми частицами. Серную кислоту и воду удаляют в предварительном конденсаторе. Затем пары фтористого водорода конденсируют в охлаждаемых конденсаторах с образованием неочищенного HF, который подают в промежуточные резервуары-хранилища. Остальной поток газа проходит через колонну поглощения с серной кислотой или кислотный скруббер, в котором удаляют большую часть остаточного фтористого водорода и некоторые остатки серной кислоты, и также направляют их в промежуточный резервуар-хранилище. Выходящие из кислотного скруббера газы обрабатывают в водных скрубберах, в которых одновременно выделяют SiF</w:t>
      </w:r>
      <w:r>
        <w:rPr>
          <w:rFonts w:ascii="Times New Roman"/>
          <w:b w:val="false"/>
          <w:i w:val="false"/>
          <w:color w:val="000000"/>
          <w:vertAlign w:val="subscript"/>
        </w:rPr>
        <w:t>4 </w:t>
      </w:r>
      <w:r>
        <w:rPr>
          <w:rFonts w:ascii="Times New Roman"/>
          <w:b w:val="false"/>
          <w:i w:val="false"/>
          <w:color w:val="000000"/>
          <w:sz w:val="28"/>
        </w:rPr>
        <w:t>и остатки HF в виде гексафторкремниевой кислоты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 Отходящие из водного скруббера газы пропускают через каустический скруббер перед их сбросом в атмосферу. Фтористый водород и серную кислоту из промежуточных резервуаров-хранилищ подают в перегонные колонны, в которых выделяют плавиковую кислоту с чистотой 99,98 %.</w:t>
      </w:r>
    </w:p>
    <w:p>
      <w:pPr>
        <w:spacing w:after="0"/>
        <w:ind w:left="0"/>
        <w:jc w:val="both"/>
      </w:pPr>
      <w:r>
        <w:rPr>
          <w:rFonts w:ascii="Times New Roman"/>
          <w:b/>
          <w:i w:val="false"/>
          <w:color w:val="000000"/>
          <w:sz w:val="28"/>
        </w:rPr>
        <w:t>3.3.3. Сбросы загрязняющих веществ в воду и ОС</w:t>
      </w:r>
    </w:p>
    <w:p>
      <w:pPr>
        <w:spacing w:after="0"/>
        <w:ind w:left="0"/>
        <w:jc w:val="both"/>
      </w:pPr>
      <w:r>
        <w:rPr>
          <w:rFonts w:ascii="Times New Roman"/>
          <w:b w:val="false"/>
          <w:i w:val="false"/>
          <w:color w:val="000000"/>
          <w:sz w:val="28"/>
        </w:rPr>
        <w:t xml:space="preserve">
      Источником водоснабжения являются система оборотного водоснабжения Северной промплощадки, свежая техническая артезианская вода Атаманского водозабора и конденсат пара. Сброс сточных вод от промышленно-ливневой канализации осуществляется в реку Ульба после прохождения очистки. Технологические загрязненные сточные воды, содержащие вредные химические вещества, после нейтрализации до рН=7,0 уже как жидкие отходы транспортируется по пульпопроводам на участок "Хвостового хозяйство". </w:t>
      </w:r>
    </w:p>
    <w:p>
      <w:pPr>
        <w:spacing w:after="0"/>
        <w:ind w:left="0"/>
        <w:jc w:val="both"/>
      </w:pPr>
      <w:r>
        <w:rPr>
          <w:rFonts w:ascii="Times New Roman"/>
          <w:b w:val="false"/>
          <w:i w:val="false"/>
          <w:color w:val="000000"/>
          <w:sz w:val="28"/>
        </w:rPr>
        <w:t>
      Источниками водопотребления при производстве плавиковой кислоты является использование ее для охлаждения:</w:t>
      </w:r>
    </w:p>
    <w:p>
      <w:pPr>
        <w:spacing w:after="0"/>
        <w:ind w:left="0"/>
        <w:jc w:val="both"/>
      </w:pPr>
      <w:r>
        <w:rPr>
          <w:rFonts w:ascii="Times New Roman"/>
          <w:b w:val="false"/>
          <w:i w:val="false"/>
          <w:color w:val="000000"/>
          <w:sz w:val="28"/>
        </w:rPr>
        <w:t>
      адсорберов-холодильников;</w:t>
      </w:r>
    </w:p>
    <w:p>
      <w:pPr>
        <w:spacing w:after="0"/>
        <w:ind w:left="0"/>
        <w:jc w:val="both"/>
      </w:pPr>
      <w:r>
        <w:rPr>
          <w:rFonts w:ascii="Times New Roman"/>
          <w:b w:val="false"/>
          <w:i w:val="false"/>
          <w:color w:val="000000"/>
          <w:sz w:val="28"/>
        </w:rPr>
        <w:t>
      холодильников;</w:t>
      </w:r>
    </w:p>
    <w:p>
      <w:pPr>
        <w:spacing w:after="0"/>
        <w:ind w:left="0"/>
        <w:jc w:val="both"/>
      </w:pPr>
      <w:r>
        <w:rPr>
          <w:rFonts w:ascii="Times New Roman"/>
          <w:b w:val="false"/>
          <w:i w:val="false"/>
          <w:color w:val="000000"/>
          <w:sz w:val="28"/>
        </w:rPr>
        <w:t>
      реактора.</w:t>
      </w:r>
    </w:p>
    <w:p>
      <w:pPr>
        <w:spacing w:after="0"/>
        <w:ind w:left="0"/>
        <w:jc w:val="both"/>
      </w:pPr>
      <w:r>
        <w:rPr>
          <w:rFonts w:ascii="Times New Roman"/>
          <w:b w:val="false"/>
          <w:i w:val="false"/>
          <w:color w:val="000000"/>
          <w:sz w:val="28"/>
        </w:rPr>
        <w:t>
      После использования сбрасывается в нормативно чистую промышленно-ливневую канализацию и далее в водный объект, после предварительной очистки. Хозпитьевая вода используется на хозбытовые нужды и сбрасывается в канализацию хозбытовых стоков загрязняющих веществ со сточными водами.</w:t>
      </w:r>
    </w:p>
    <w:p>
      <w:pPr>
        <w:spacing w:after="0"/>
        <w:ind w:left="0"/>
        <w:jc w:val="both"/>
      </w:pPr>
      <w:r>
        <w:rPr>
          <w:rFonts w:ascii="Times New Roman"/>
          <w:b/>
          <w:i w:val="false"/>
          <w:color w:val="000000"/>
          <w:sz w:val="28"/>
        </w:rPr>
        <w:t>3.3.4. Потребление топливно-энергетических ресурсов</w:t>
      </w:r>
    </w:p>
    <w:p>
      <w:pPr>
        <w:spacing w:after="0"/>
        <w:ind w:left="0"/>
        <w:jc w:val="both"/>
      </w:pPr>
      <w:r>
        <w:rPr>
          <w:rFonts w:ascii="Times New Roman"/>
          <w:b w:val="false"/>
          <w:i w:val="false"/>
          <w:color w:val="000000"/>
          <w:sz w:val="28"/>
        </w:rPr>
        <w:t>
      Проектная мощность производства по выпуску плавиковой кислоты - 39600 тонн/год (7 барабанных печей с электрообогревом). Процесс сернокислотного вскрытия ПШК проводят в реторте вращающейся барабанной печи с электрообогревом. В печь в непрерывном режиме подается ПШК и серная кислота, которые смешиваясь, образуют реакционную массу, выделяющую газообразный фтористый водород (печной газ).</w:t>
      </w:r>
    </w:p>
    <w:p>
      <w:pPr>
        <w:spacing w:after="0"/>
        <w:ind w:left="0"/>
        <w:jc w:val="both"/>
      </w:pPr>
      <w:r>
        <w:rPr>
          <w:rFonts w:ascii="Times New Roman"/>
          <w:b w:val="false"/>
          <w:i w:val="false"/>
          <w:color w:val="000000"/>
          <w:sz w:val="28"/>
        </w:rPr>
        <w:t>
      При низких температурах в процессе сернокислотного вскрытия ПШК возможно образование метастабильного кислого сульфата кальция. Последний устойчив до 200 °С, выше этой температуры выделяется CaSО</w:t>
      </w:r>
      <w:r>
        <w:rPr>
          <w:rFonts w:ascii="Times New Roman"/>
          <w:b w:val="false"/>
          <w:i w:val="false"/>
          <w:color w:val="000000"/>
          <w:vertAlign w:val="subscript"/>
        </w:rPr>
        <w:t>4</w:t>
      </w:r>
      <w:r>
        <w:rPr>
          <w:rFonts w:ascii="Times New Roman"/>
          <w:b w:val="false"/>
          <w:i w:val="false"/>
          <w:color w:val="000000"/>
          <w:sz w:val="28"/>
        </w:rPr>
        <w:t>. Поэтому реакцию осуществляют в температурном диапазоне 220 – 280 °С. Затраты тепла составляют 680 - 700 кДж/кг ПШК.</w:t>
      </w:r>
    </w:p>
    <w:p>
      <w:pPr>
        <w:spacing w:after="0"/>
        <w:ind w:left="0"/>
        <w:jc w:val="both"/>
      </w:pPr>
      <w:r>
        <w:rPr>
          <w:rFonts w:ascii="Times New Roman"/>
          <w:b w:val="false"/>
          <w:i w:val="false"/>
          <w:color w:val="000000"/>
          <w:sz w:val="28"/>
        </w:rPr>
        <w:t>
      Таблица .. Нормы расхода основных видов сырья и энергоресурсов на одну тонну фтористого водорода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расходуемых видов сырья и энергоресурсов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Теоретические расчетные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Сырье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Плавиковошпатовый концентрат (ПШК) ФФ- 95А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3,15 - 3,25*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both"/>
      </w:pPr>
      <w:r>
        <w:rPr>
          <w:rFonts w:ascii="Times New Roman"/>
          <w:b w:val="false"/>
          <w:i w:val="false"/>
          <w:color w:val="000000"/>
          <w:sz w:val="28"/>
        </w:rPr>
        <w:t>
      * В соответствии с технологическим регламентом соотношение ПШК и серной кислоты 1:1,6</w:t>
      </w:r>
    </w:p>
    <w:p>
      <w:pPr>
        <w:spacing w:after="0"/>
        <w:ind w:left="0"/>
        <w:jc w:val="both"/>
      </w:pPr>
      <w:r>
        <w:rPr>
          <w:rFonts w:ascii="Times New Roman"/>
          <w:b/>
          <w:i w:val="false"/>
          <w:color w:val="000000"/>
          <w:sz w:val="28"/>
        </w:rPr>
        <w:t>3.3.5. Отходы производства</w:t>
      </w:r>
    </w:p>
    <w:p>
      <w:pPr>
        <w:spacing w:after="0"/>
        <w:ind w:left="0"/>
        <w:jc w:val="both"/>
      </w:pPr>
      <w:r>
        <w:rPr>
          <w:rFonts w:ascii="Times New Roman"/>
          <w:b w:val="false"/>
          <w:i w:val="false"/>
          <w:color w:val="000000"/>
          <w:sz w:val="28"/>
        </w:rPr>
        <w:t>
      Побочный твердый продукт – фторангидрит. Нейтрализованный продукт может быть использован в производстве цемента. Осадок солей бария после очистки кислоты собирается в хвостохранилище.</w:t>
      </w:r>
    </w:p>
    <w:p>
      <w:pPr>
        <w:spacing w:after="0"/>
        <w:ind w:left="0"/>
        <w:jc w:val="both"/>
      </w:pPr>
      <w:r>
        <w:rPr>
          <w:rFonts w:ascii="Times New Roman"/>
          <w:b w:val="false"/>
          <w:i w:val="false"/>
          <w:color w:val="000000"/>
          <w:sz w:val="28"/>
        </w:rPr>
        <w:t>
      К образованию отходов при производстве плавиковой кислоты относятся реакции с образованием фторагидрита кальция (Ca(FHSO</w:t>
      </w:r>
      <w:r>
        <w:rPr>
          <w:rFonts w:ascii="Times New Roman"/>
          <w:b w:val="false"/>
          <w:i w:val="false"/>
          <w:color w:val="000000"/>
          <w:vertAlign w:val="subscript"/>
        </w:rPr>
        <w:t>4</w:t>
      </w:r>
      <w:r>
        <w:rPr>
          <w:rFonts w:ascii="Times New Roman"/>
          <w:b w:val="false"/>
          <w:i w:val="false"/>
          <w:color w:val="000000"/>
          <w:sz w:val="28"/>
        </w:rPr>
        <w:t>)) и сульфата кальция (CaSO</w:t>
      </w:r>
      <w:r>
        <w:rPr>
          <w:rFonts w:ascii="Times New Roman"/>
          <w:b w:val="false"/>
          <w:i w:val="false"/>
          <w:color w:val="000000"/>
          <w:vertAlign w:val="subscript"/>
        </w:rPr>
        <w:t>4</w:t>
      </w:r>
      <w:r>
        <w:rPr>
          <w:rFonts w:ascii="Times New Roman"/>
          <w:b w:val="false"/>
          <w:i w:val="false"/>
          <w:color w:val="000000"/>
          <w:sz w:val="28"/>
        </w:rPr>
        <w:t>). Химических реакций с участием природных минеральных комплексов (кварц, щелочные полевые шпаты, плагиоклаз, оливин, пироксен) не происходит. Они полностью переходят в состав отхода в естественном природном виде, не претерпевая никаких превращений. Нейтрализация полученного фторангидрита, содержащего 1,3 % иона фтора в виде плавиковой кислоты (1,369 %), и 12,631 % серной кислоты происходит в бункере путем добавления молотого известняка с избытком 50 % от стехиометрии</w:t>
      </w:r>
    </w:p>
    <w:p>
      <w:pPr>
        <w:spacing w:after="0"/>
        <w:ind w:left="0"/>
        <w:jc w:val="both"/>
      </w:pPr>
      <w:r>
        <w:rPr>
          <w:rFonts w:ascii="Times New Roman"/>
          <w:b w:val="false"/>
          <w:i w:val="false"/>
          <w:color w:val="000000"/>
          <w:sz w:val="28"/>
        </w:rPr>
        <w:t>
      Шламы очистки плавиковой кислоты образуются в процессе очистки плавиковой кислоты и содержат минеральные примеси (природные минеральные соединения) и шламы соединений бария, образуемые в технологическом процессе очистки.</w:t>
      </w:r>
    </w:p>
    <w:p>
      <w:pPr>
        <w:spacing w:after="0"/>
        <w:ind w:left="0"/>
        <w:jc w:val="both"/>
      </w:pPr>
      <w:r>
        <w:rPr>
          <w:rFonts w:ascii="Times New Roman"/>
          <w:b w:val="false"/>
          <w:i w:val="false"/>
          <w:color w:val="000000"/>
          <w:sz w:val="28"/>
        </w:rPr>
        <w:t>
      Таблица .. Объемы образования отходов 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Шламы фторангидрита кальция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Захоронение на специализированных площадках предприятия (участок хвостового хозяйства)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8618,27 - 8763,76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Шламы фторангидрита бария</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Янтарный</w:t>
            </w:r>
          </w:p>
        </w:tc>
      </w:tr>
    </w:tbl>
    <w:p>
      <w:pPr>
        <w:spacing w:after="0"/>
        <w:ind w:left="0"/>
        <w:jc w:val="both"/>
      </w:pPr>
      <w:r>
        <w:rPr>
          <w:rFonts w:ascii="Times New Roman"/>
          <w:b/>
          <w:i w:val="false"/>
          <w:color w:val="000000"/>
          <w:sz w:val="28"/>
        </w:rPr>
        <w:t>3.4. Производство аммиака, слабой азотной кислоты, аммиачной селитры</w:t>
      </w:r>
    </w:p>
    <w:p>
      <w:pPr>
        <w:spacing w:after="0"/>
        <w:ind w:left="0"/>
        <w:jc w:val="both"/>
      </w:pPr>
      <w:r>
        <w:rPr>
          <w:rFonts w:ascii="Times New Roman"/>
          <w:b/>
          <w:i w:val="false"/>
          <w:color w:val="000000"/>
          <w:sz w:val="28"/>
        </w:rPr>
        <w:t>3.4.1. Производство аммиака</w:t>
      </w:r>
    </w:p>
    <w:p>
      <w:pPr>
        <w:spacing w:after="0"/>
        <w:ind w:left="0"/>
        <w:jc w:val="both"/>
      </w:pPr>
      <w:r>
        <w:rPr>
          <w:rFonts w:ascii="Times New Roman"/>
          <w:b/>
          <w:i w:val="false"/>
          <w:color w:val="000000"/>
          <w:sz w:val="28"/>
        </w:rPr>
        <w:t>3.4.1.1. Описание технологического процесса</w:t>
      </w:r>
    </w:p>
    <w:p>
      <w:pPr>
        <w:spacing w:after="0"/>
        <w:ind w:left="0"/>
        <w:jc w:val="both"/>
      </w:pPr>
      <w:r>
        <w:rPr>
          <w:rFonts w:ascii="Times New Roman"/>
          <w:b w:val="false"/>
          <w:i w:val="false"/>
          <w:color w:val="000000"/>
          <w:sz w:val="28"/>
        </w:rPr>
        <w:t>
      Производство аммиака методом прямого синтеза из азота и водород включает следующие основные стадии производства [60]:</w:t>
      </w:r>
    </w:p>
    <w:p>
      <w:pPr>
        <w:spacing w:after="0"/>
        <w:ind w:left="0"/>
        <w:jc w:val="both"/>
      </w:pPr>
      <w:r>
        <w:rPr>
          <w:rFonts w:ascii="Times New Roman"/>
          <w:b w:val="false"/>
          <w:i w:val="false"/>
          <w:color w:val="000000"/>
          <w:sz w:val="28"/>
        </w:rPr>
        <w:t>
      сепарация природного газа от тяжелых углеводородов и компремирование его от 0,45:0,78 МПа (4,6:8 кгс/см</w:t>
      </w:r>
      <w:r>
        <w:rPr>
          <w:rFonts w:ascii="Times New Roman"/>
          <w:b w:val="false"/>
          <w:i w:val="false"/>
          <w:color w:val="000000"/>
          <w:vertAlign w:val="superscript"/>
        </w:rPr>
        <w:t>2</w:t>
      </w:r>
      <w:r>
        <w:rPr>
          <w:rFonts w:ascii="Times New Roman"/>
          <w:b w:val="false"/>
          <w:i w:val="false"/>
          <w:color w:val="000000"/>
          <w:sz w:val="28"/>
        </w:rPr>
        <w:t>) до 3,62 МПа (37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очистка природного газа от сернистых соединений;</w:t>
      </w:r>
    </w:p>
    <w:p>
      <w:pPr>
        <w:spacing w:after="0"/>
        <w:ind w:left="0"/>
        <w:jc w:val="both"/>
      </w:pPr>
      <w:r>
        <w:rPr>
          <w:rFonts w:ascii="Times New Roman"/>
          <w:b w:val="false"/>
          <w:i w:val="false"/>
          <w:color w:val="000000"/>
          <w:sz w:val="28"/>
        </w:rPr>
        <w:t>
      конверсия углеводородов природного газа в две ступени:</w:t>
      </w:r>
    </w:p>
    <w:p>
      <w:pPr>
        <w:spacing w:after="0"/>
        <w:ind w:left="0"/>
        <w:jc w:val="both"/>
      </w:pPr>
      <w:r>
        <w:rPr>
          <w:rFonts w:ascii="Times New Roman"/>
          <w:b w:val="false"/>
          <w:i w:val="false"/>
          <w:color w:val="000000"/>
          <w:sz w:val="28"/>
        </w:rPr>
        <w:t>
      1 ступень-конверсия углеводородов с паром на катализаторе в трубчатой печи под давлением 3,13 МПа (32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2 ступень-доконверсия углеводородов с паром и воздухом в шахтном конверторе на катализаторе;</w:t>
      </w:r>
    </w:p>
    <w:p>
      <w:pPr>
        <w:spacing w:after="0"/>
        <w:ind w:left="0"/>
        <w:jc w:val="both"/>
      </w:pPr>
      <w:r>
        <w:rPr>
          <w:rFonts w:ascii="Times New Roman"/>
          <w:b w:val="false"/>
          <w:i w:val="false"/>
          <w:color w:val="000000"/>
          <w:sz w:val="28"/>
        </w:rPr>
        <w:t>
      конверсия окиси углерода на среднетемпературном и низкотемпературном катализаторах;</w:t>
      </w:r>
    </w:p>
    <w:p>
      <w:pPr>
        <w:spacing w:after="0"/>
        <w:ind w:left="0"/>
        <w:jc w:val="both"/>
      </w:pPr>
      <w:r>
        <w:rPr>
          <w:rFonts w:ascii="Times New Roman"/>
          <w:b w:val="false"/>
          <w:i w:val="false"/>
          <w:color w:val="000000"/>
          <w:sz w:val="28"/>
        </w:rPr>
        <w:t>
      одноступенчатая очистка конвертированного газа от углекислоты раствором моноэтаноламина;</w:t>
      </w:r>
    </w:p>
    <w:p>
      <w:pPr>
        <w:spacing w:after="0"/>
        <w:ind w:left="0"/>
        <w:jc w:val="both"/>
      </w:pPr>
      <w:r>
        <w:rPr>
          <w:rFonts w:ascii="Times New Roman"/>
          <w:b w:val="false"/>
          <w:i w:val="false"/>
          <w:color w:val="000000"/>
          <w:sz w:val="28"/>
        </w:rPr>
        <w:t>
      удаление остаточных окиси и двуокиси углерода на метанирующем катализаторе;</w:t>
      </w:r>
    </w:p>
    <w:p>
      <w:pPr>
        <w:spacing w:after="0"/>
        <w:ind w:left="0"/>
        <w:jc w:val="both"/>
      </w:pPr>
      <w:r>
        <w:rPr>
          <w:rFonts w:ascii="Times New Roman"/>
          <w:b w:val="false"/>
          <w:i w:val="false"/>
          <w:color w:val="000000"/>
          <w:sz w:val="28"/>
        </w:rPr>
        <w:t>
      компремирование азотоводородной смеси от 1,96:2,17 МПа (20:22 кг·с/см</w:t>
      </w:r>
      <w:r>
        <w:rPr>
          <w:rFonts w:ascii="Times New Roman"/>
          <w:b w:val="false"/>
          <w:i w:val="false"/>
          <w:color w:val="000000"/>
          <w:vertAlign w:val="superscript"/>
        </w:rPr>
        <w:t>2</w:t>
      </w:r>
      <w:r>
        <w:rPr>
          <w:rFonts w:ascii="Times New Roman"/>
          <w:b w:val="false"/>
          <w:i w:val="false"/>
          <w:color w:val="000000"/>
          <w:sz w:val="28"/>
        </w:rPr>
        <w:t>) до 31,3 МПа (320 кг·с/см</w:t>
      </w:r>
      <w:r>
        <w:rPr>
          <w:rFonts w:ascii="Times New Roman"/>
          <w:b w:val="false"/>
          <w:i w:val="false"/>
          <w:color w:val="000000"/>
          <w:vertAlign w:val="superscript"/>
        </w:rPr>
        <w:t>2</w:t>
      </w:r>
      <w:r>
        <w:rPr>
          <w:rFonts w:ascii="Times New Roman"/>
          <w:b w:val="false"/>
          <w:i w:val="false"/>
          <w:color w:val="000000"/>
          <w:sz w:val="28"/>
        </w:rPr>
        <w:t>) с подачей свежего газа на всас циркуляционных компрессоров, которые дожимают смесь свежего и циркуляционного газа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синтез аммиака под давлением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i w:val="false"/>
          <w:color w:val="000000"/>
          <w:sz w:val="28"/>
        </w:rPr>
        <w:t>Сепарация и компрессия природного газа</w:t>
      </w:r>
    </w:p>
    <w:p>
      <w:pPr>
        <w:spacing w:after="0"/>
        <w:ind w:left="0"/>
        <w:jc w:val="both"/>
      </w:pPr>
      <w:r>
        <w:rPr>
          <w:rFonts w:ascii="Times New Roman"/>
          <w:b w:val="false"/>
          <w:i w:val="false"/>
          <w:color w:val="000000"/>
          <w:sz w:val="28"/>
        </w:rPr>
        <w:t>
      Природный газ из внешней сети редуцируется от 0,88 ÷ 1,17 МПа (9÷12 кгс/см</w:t>
      </w:r>
      <w:r>
        <w:rPr>
          <w:rFonts w:ascii="Times New Roman"/>
          <w:b w:val="false"/>
          <w:i w:val="false"/>
          <w:color w:val="000000"/>
          <w:vertAlign w:val="superscript"/>
        </w:rPr>
        <w:t>2</w:t>
      </w:r>
      <w:r>
        <w:rPr>
          <w:rFonts w:ascii="Times New Roman"/>
          <w:b w:val="false"/>
          <w:i w:val="false"/>
          <w:color w:val="000000"/>
          <w:sz w:val="28"/>
        </w:rPr>
        <w:t>) до 0,450÷0,780 МПа (4,6÷8 кг·с/см</w:t>
      </w:r>
      <w:r>
        <w:rPr>
          <w:rFonts w:ascii="Times New Roman"/>
          <w:b w:val="false"/>
          <w:i w:val="false"/>
          <w:color w:val="000000"/>
          <w:vertAlign w:val="superscript"/>
        </w:rPr>
        <w:t>2</w:t>
      </w:r>
      <w:r>
        <w:rPr>
          <w:rFonts w:ascii="Times New Roman"/>
          <w:b w:val="false"/>
          <w:i w:val="false"/>
          <w:color w:val="000000"/>
          <w:sz w:val="28"/>
        </w:rPr>
        <w:t>) автоматически узлом регулирования в сепаратор, в котором отделяется от конденсата тяжелых углеводородов. Конденсат тяжелых углеводородов из сепаратора периодически выводится в специальную емкость.</w:t>
      </w:r>
    </w:p>
    <w:p>
      <w:pPr>
        <w:spacing w:after="0"/>
        <w:ind w:left="0"/>
        <w:jc w:val="both"/>
      </w:pPr>
      <w:r>
        <w:rPr>
          <w:rFonts w:ascii="Times New Roman"/>
          <w:b w:val="false"/>
          <w:i w:val="false"/>
          <w:color w:val="000000"/>
          <w:sz w:val="28"/>
        </w:rPr>
        <w:t>
      Природный газ после сепаратора разделяется на 2 потока: подается в смеситель топливного газа, второй – основной направляется на центробежные компрессоры, в которых сжимается до давления 3,63МПа (37 кгс/см</w:t>
      </w:r>
      <w:r>
        <w:rPr>
          <w:rFonts w:ascii="Times New Roman"/>
          <w:b w:val="false"/>
          <w:i w:val="false"/>
          <w:color w:val="000000"/>
          <w:vertAlign w:val="superscript"/>
        </w:rPr>
        <w:t>2</w:t>
      </w:r>
      <w:r>
        <w:rPr>
          <w:rFonts w:ascii="Times New Roman"/>
          <w:b w:val="false"/>
          <w:i w:val="false"/>
          <w:color w:val="000000"/>
          <w:sz w:val="28"/>
        </w:rPr>
        <w:t>). Для сжатия природного газа установлено 2 компрессора: один - рабочий, один - резервный. Давление газа на нагнетании компрессора регулируется автоматически регулирующим узлом сбросом газа.</w:t>
      </w:r>
    </w:p>
    <w:p>
      <w:pPr>
        <w:spacing w:after="0"/>
        <w:ind w:left="0"/>
        <w:jc w:val="both"/>
      </w:pPr>
      <w:r>
        <w:rPr>
          <w:rFonts w:ascii="Times New Roman"/>
          <w:b w:val="false"/>
          <w:i w:val="false"/>
          <w:color w:val="000000"/>
          <w:sz w:val="28"/>
        </w:rPr>
        <w:t>
      Сжатый природный газ с температурой до 135 °С и давлением до 3,63 МПа (37 кг·с/см</w:t>
      </w:r>
      <w:r>
        <w:rPr>
          <w:rFonts w:ascii="Times New Roman"/>
          <w:b w:val="false"/>
          <w:i w:val="false"/>
          <w:color w:val="000000"/>
          <w:vertAlign w:val="superscript"/>
        </w:rPr>
        <w:t>2</w:t>
      </w:r>
      <w:r>
        <w:rPr>
          <w:rFonts w:ascii="Times New Roman"/>
          <w:b w:val="false"/>
          <w:i w:val="false"/>
          <w:color w:val="000000"/>
          <w:sz w:val="28"/>
        </w:rPr>
        <w:t>) направляется в агрегат подготовки синтез-газа на технологический процесс. Количество природного газа, подаваемого на технологический процесс, регулируется автоматически регулирующим узлом.</w:t>
      </w:r>
    </w:p>
    <w:p>
      <w:pPr>
        <w:spacing w:after="0"/>
        <w:ind w:left="0"/>
        <w:jc w:val="both"/>
      </w:pPr>
      <w:r>
        <w:rPr>
          <w:rFonts w:ascii="Times New Roman"/>
          <w:b/>
          <w:i w:val="false"/>
          <w:color w:val="000000"/>
          <w:sz w:val="28"/>
        </w:rPr>
        <w:t>Очистка природного газа от серы</w:t>
      </w:r>
    </w:p>
    <w:p>
      <w:pPr>
        <w:spacing w:after="0"/>
        <w:ind w:left="0"/>
        <w:jc w:val="both"/>
      </w:pPr>
      <w:r>
        <w:rPr>
          <w:rFonts w:ascii="Times New Roman"/>
          <w:b w:val="false"/>
          <w:i w:val="false"/>
          <w:color w:val="000000"/>
          <w:sz w:val="28"/>
        </w:rPr>
        <w:t>
      Поступающий на технологию природный газ направляется в змеевик конвекционной зоны печи первичного риформинга, где теплом отходящих дымовых газов подогревается до 420 °С. Перед подогревом в природный газ дозируется 6÷12 % (об.) синтез-газа из расчета обеспечения содержания водорода в газовой смеси, идущей на сероочистку в пределах 4÷10 % об.</w:t>
      </w:r>
    </w:p>
    <w:p>
      <w:pPr>
        <w:spacing w:after="0"/>
        <w:ind w:left="0"/>
        <w:jc w:val="both"/>
      </w:pPr>
      <w:r>
        <w:rPr>
          <w:rFonts w:ascii="Times New Roman"/>
          <w:b w:val="false"/>
          <w:i w:val="false"/>
          <w:color w:val="000000"/>
          <w:sz w:val="28"/>
        </w:rPr>
        <w:t>
      Синтез-газ отбирается после первой ступени дожимающих компрессоров агрегата синтеза аммиака и через узел регулирования выдается в агрегат подготовки синтез-газа.</w:t>
      </w:r>
    </w:p>
    <w:p>
      <w:pPr>
        <w:spacing w:after="0"/>
        <w:ind w:left="0"/>
        <w:jc w:val="both"/>
      </w:pPr>
      <w:r>
        <w:rPr>
          <w:rFonts w:ascii="Times New Roman"/>
          <w:b w:val="false"/>
          <w:i w:val="false"/>
          <w:color w:val="000000"/>
          <w:sz w:val="28"/>
        </w:rPr>
        <w:t>
      При остановках агрегата синтеза аммиака синтез-газ отбирается после сепаратора и дозируется в природный газ на компрессоры через узел регулирования. Смесь природного газа и синтез-газа после подогрева поступает в реакторы, в которых на кобальтомолибденовом катализаторе происходит гидрирование сернистых соединений до сероводорода по реакции:</w:t>
      </w:r>
    </w:p>
    <w:p>
      <w:pPr>
        <w:spacing w:after="0"/>
        <w:ind w:left="0"/>
        <w:jc w:val="both"/>
      </w:pPr>
      <w:r>
        <w:rPr>
          <w:rFonts w:ascii="Times New Roman"/>
          <w:b w:val="false"/>
          <w:i w:val="false"/>
          <w:color w:val="000000"/>
          <w:sz w:val="28"/>
        </w:rPr>
        <w:t>
      CS</w:t>
      </w:r>
      <w:r>
        <w:rPr>
          <w:rFonts w:ascii="Times New Roman"/>
          <w:b w:val="false"/>
          <w:i w:val="false"/>
          <w:color w:val="000000"/>
          <w:vertAlign w:val="subscript"/>
        </w:rPr>
        <w:t>2 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S + Q                         (3.57)</w:t>
      </w:r>
    </w:p>
    <w:p>
      <w:pPr>
        <w:spacing w:after="0"/>
        <w:ind w:left="0"/>
        <w:jc w:val="both"/>
      </w:pPr>
      <w:r>
        <w:rPr>
          <w:rFonts w:ascii="Times New Roman"/>
          <w:b w:val="false"/>
          <w:i w:val="false"/>
          <w:color w:val="000000"/>
          <w:sz w:val="28"/>
        </w:rPr>
        <w:t>
      COS + 4H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 H</w:t>
      </w:r>
      <w:r>
        <w:rPr>
          <w:rFonts w:ascii="Times New Roman"/>
          <w:b w:val="false"/>
          <w:i w:val="false"/>
          <w:color w:val="000000"/>
          <w:vertAlign w:val="subscript"/>
        </w:rPr>
        <w:t>2</w:t>
      </w:r>
      <w:r>
        <w:rPr>
          <w:rFonts w:ascii="Times New Roman"/>
          <w:b w:val="false"/>
          <w:i w:val="false"/>
          <w:color w:val="000000"/>
          <w:sz w:val="28"/>
        </w:rPr>
        <w:t>O + Q                  (3.58)</w:t>
      </w:r>
    </w:p>
    <w:p>
      <w:pPr>
        <w:spacing w:after="0"/>
        <w:ind w:left="0"/>
        <w:jc w:val="both"/>
      </w:pPr>
      <w:r>
        <w:rPr>
          <w:rFonts w:ascii="Times New Roman"/>
          <w:b w:val="false"/>
          <w:i w:val="false"/>
          <w:color w:val="000000"/>
          <w:sz w:val="28"/>
        </w:rPr>
        <w:t>
      Реакторы работают параллельно, поглощение серы осуществляется в адсорберах по реакции:</w:t>
      </w:r>
    </w:p>
    <w:p>
      <w:pPr>
        <w:spacing w:after="0"/>
        <w:ind w:left="0"/>
        <w:jc w:val="both"/>
      </w:pPr>
      <w:r>
        <w:rPr>
          <w:rFonts w:ascii="Times New Roman"/>
          <w:b w:val="false"/>
          <w:i w:val="false"/>
          <w:color w:val="000000"/>
          <w:sz w:val="28"/>
        </w:rPr>
        <w:t>
      ZnO + H</w:t>
      </w:r>
      <w:r>
        <w:rPr>
          <w:rFonts w:ascii="Times New Roman"/>
          <w:b w:val="false"/>
          <w:i w:val="false"/>
          <w:color w:val="000000"/>
          <w:vertAlign w:val="subscript"/>
        </w:rPr>
        <w:t>2</w:t>
      </w:r>
      <w:r>
        <w:rPr>
          <w:rFonts w:ascii="Times New Roman"/>
          <w:b w:val="false"/>
          <w:i w:val="false"/>
          <w:color w:val="000000"/>
          <w:sz w:val="28"/>
        </w:rPr>
        <w:t>S → ZnS + H</w:t>
      </w:r>
      <w:r>
        <w:rPr>
          <w:rFonts w:ascii="Times New Roman"/>
          <w:b w:val="false"/>
          <w:i w:val="false"/>
          <w:color w:val="000000"/>
          <w:vertAlign w:val="subscript"/>
        </w:rPr>
        <w:t>2</w:t>
      </w:r>
      <w:r>
        <w:rPr>
          <w:rFonts w:ascii="Times New Roman"/>
          <w:b w:val="false"/>
          <w:i w:val="false"/>
          <w:color w:val="000000"/>
          <w:sz w:val="28"/>
        </w:rPr>
        <w:t>O                        (3.59)</w:t>
      </w:r>
    </w:p>
    <w:p>
      <w:pPr>
        <w:spacing w:after="0"/>
        <w:ind w:left="0"/>
        <w:jc w:val="both"/>
      </w:pPr>
      <w:r>
        <w:rPr>
          <w:rFonts w:ascii="Times New Roman"/>
          <w:b w:val="false"/>
          <w:i w:val="false"/>
          <w:color w:val="000000"/>
          <w:sz w:val="28"/>
        </w:rPr>
        <w:t>
      Адсорберы заполнены активированной окисью цинка. Газ через адсорберы может проходить параллельно или последовательно. Каждый реактор или адсорбер может быть отключен для замены в нем катализатора.</w:t>
      </w:r>
    </w:p>
    <w:p>
      <w:pPr>
        <w:spacing w:after="0"/>
        <w:ind w:left="0"/>
        <w:jc w:val="both"/>
      </w:pPr>
      <w:r>
        <w:rPr>
          <w:rFonts w:ascii="Times New Roman"/>
          <w:b w:val="false"/>
          <w:i w:val="false"/>
          <w:color w:val="000000"/>
          <w:sz w:val="28"/>
        </w:rPr>
        <w:t>
      Содержание серы в газе после сероочистки контролируется газоанализатором и должно быть не более 1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Первичный риформинг</w:t>
      </w:r>
    </w:p>
    <w:p>
      <w:pPr>
        <w:spacing w:after="0"/>
        <w:ind w:left="0"/>
        <w:jc w:val="both"/>
      </w:pPr>
      <w:r>
        <w:rPr>
          <w:rFonts w:ascii="Times New Roman"/>
          <w:b w:val="false"/>
          <w:i w:val="false"/>
          <w:color w:val="000000"/>
          <w:sz w:val="28"/>
        </w:rPr>
        <w:t>
      Очищенный от серы природный газ смешивается с водяным паром в смесителе до соотношения пар: газ = (3,7 ÷ 4,1): 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из котла-утилизатора агрегата синтеза аммиака и недостающее количество - из сепаратора пара.</w:t>
      </w:r>
    </w:p>
    <w:p>
      <w:pPr>
        <w:spacing w:after="0"/>
        <w:ind w:left="0"/>
        <w:jc w:val="both"/>
      </w:pPr>
      <w:r>
        <w:rPr>
          <w:rFonts w:ascii="Times New Roman"/>
          <w:b w:val="false"/>
          <w:i w:val="false"/>
          <w:color w:val="000000"/>
          <w:sz w:val="28"/>
        </w:rPr>
        <w:t>
      В реакционных трубах печи на никелевом катализаторе протекает процесс конверсии углеводородов природного газа водяным паром по реакциям:</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CO + 3H</w:t>
      </w:r>
      <w:r>
        <w:rPr>
          <w:rFonts w:ascii="Times New Roman"/>
          <w:b w:val="false"/>
          <w:i w:val="false"/>
          <w:color w:val="000000"/>
          <w:vertAlign w:val="subscript"/>
        </w:rPr>
        <w:t>2 </w:t>
      </w:r>
      <w:r>
        <w:rPr>
          <w:rFonts w:ascii="Times New Roman"/>
          <w:b w:val="false"/>
          <w:i w:val="false"/>
          <w:color w:val="000000"/>
          <w:sz w:val="28"/>
        </w:rPr>
        <w:t>– 206,41 кДж/моль             (3.60)</w:t>
      </w:r>
    </w:p>
    <w:p>
      <w:pPr>
        <w:spacing w:after="0"/>
        <w:ind w:left="0"/>
        <w:jc w:val="both"/>
      </w:pPr>
      <w:r>
        <w:rPr>
          <w:rFonts w:ascii="Times New Roman"/>
          <w:b w:val="false"/>
          <w:i w:val="false"/>
          <w:color w:val="000000"/>
          <w:sz w:val="28"/>
        </w:rPr>
        <w:t>
      CnHm + H</w:t>
      </w:r>
      <w:r>
        <w:rPr>
          <w:rFonts w:ascii="Times New Roman"/>
          <w:b w:val="false"/>
          <w:i w:val="false"/>
          <w:color w:val="000000"/>
          <w:vertAlign w:val="subscript"/>
        </w:rPr>
        <w:t>2</w:t>
      </w:r>
      <w:r>
        <w:rPr>
          <w:rFonts w:ascii="Times New Roman"/>
          <w:b w:val="false"/>
          <w:i w:val="false"/>
          <w:color w:val="000000"/>
          <w:sz w:val="28"/>
        </w:rPr>
        <w:t>O → CO + (2n+m) 2 х H</w:t>
      </w:r>
      <w:r>
        <w:rPr>
          <w:rFonts w:ascii="Times New Roman"/>
          <w:b w:val="false"/>
          <w:i w:val="false"/>
          <w:color w:val="000000"/>
          <w:vertAlign w:val="subscript"/>
        </w:rPr>
        <w:t>2 </w:t>
      </w:r>
      <w:r>
        <w:rPr>
          <w:rFonts w:ascii="Times New Roman"/>
          <w:b w:val="false"/>
          <w:i w:val="false"/>
          <w:color w:val="000000"/>
          <w:sz w:val="28"/>
        </w:rPr>
        <w:t>– Q             (3.61)</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CO</w:t>
      </w:r>
      <w:r>
        <w:rPr>
          <w:rFonts w:ascii="Times New Roman"/>
          <w:b w:val="false"/>
          <w:i w:val="false"/>
          <w:color w:val="000000"/>
          <w:vertAlign w:val="subscript"/>
        </w:rPr>
        <w:t>2</w:t>
      </w:r>
      <w:r>
        <w:rPr>
          <w:rFonts w:ascii="Times New Roman"/>
          <w:b w:val="false"/>
          <w:i w:val="false"/>
          <w:color w:val="000000"/>
          <w:sz w:val="28"/>
        </w:rPr>
        <w:t>→ 2CO + 2H</w:t>
      </w:r>
      <w:r>
        <w:rPr>
          <w:rFonts w:ascii="Times New Roman"/>
          <w:b w:val="false"/>
          <w:i w:val="false"/>
          <w:color w:val="000000"/>
          <w:vertAlign w:val="subscript"/>
        </w:rPr>
        <w:t>2</w:t>
      </w:r>
      <w:r>
        <w:rPr>
          <w:rFonts w:ascii="Times New Roman"/>
          <w:b w:val="false"/>
          <w:i w:val="false"/>
          <w:color w:val="000000"/>
          <w:sz w:val="28"/>
        </w:rPr>
        <w:t>– 248,3кДж/моль             (3.62)</w:t>
      </w:r>
    </w:p>
    <w:p>
      <w:pPr>
        <w:spacing w:after="0"/>
        <w:ind w:left="0"/>
        <w:jc w:val="both"/>
      </w:pPr>
      <w:r>
        <w:rPr>
          <w:rFonts w:ascii="Times New Roman"/>
          <w:b w:val="false"/>
          <w:i w:val="false"/>
          <w:color w:val="000000"/>
          <w:sz w:val="28"/>
        </w:rPr>
        <w:t>
      CO + H</w:t>
      </w:r>
      <w:r>
        <w:rPr>
          <w:rFonts w:ascii="Times New Roman"/>
          <w:b w:val="false"/>
          <w:i w:val="false"/>
          <w:color w:val="000000"/>
          <w:vertAlign w:val="subscript"/>
        </w:rPr>
        <w:t>2</w:t>
      </w:r>
      <w:r>
        <w:rPr>
          <w:rFonts w:ascii="Times New Roman"/>
          <w:b w:val="false"/>
          <w:i w:val="false"/>
          <w:color w:val="000000"/>
          <w:sz w:val="28"/>
        </w:rPr>
        <w:t>O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2 </w:t>
      </w:r>
      <w:r>
        <w:rPr>
          <w:rFonts w:ascii="Times New Roman"/>
          <w:b w:val="false"/>
          <w:i w:val="false"/>
          <w:color w:val="000000"/>
          <w:sz w:val="28"/>
        </w:rPr>
        <w:t>+ 41,03 кДж/моль                   (3.63)</w:t>
      </w:r>
    </w:p>
    <w:p>
      <w:pPr>
        <w:spacing w:after="0"/>
        <w:ind w:left="0"/>
        <w:jc w:val="both"/>
      </w:pPr>
      <w:r>
        <w:rPr>
          <w:rFonts w:ascii="Times New Roman"/>
          <w:b w:val="false"/>
          <w:i w:val="false"/>
          <w:color w:val="000000"/>
          <w:sz w:val="28"/>
        </w:rPr>
        <w:t>
      Содержание Н</w:t>
      </w:r>
      <w:r>
        <w:rPr>
          <w:rFonts w:ascii="Times New Roman"/>
          <w:b w:val="false"/>
          <w:i w:val="false"/>
          <w:color w:val="000000"/>
          <w:vertAlign w:val="subscript"/>
        </w:rPr>
        <w:t>2</w:t>
      </w:r>
      <w:r>
        <w:rPr>
          <w:rFonts w:ascii="Times New Roman"/>
          <w:b w:val="false"/>
          <w:i w:val="false"/>
          <w:color w:val="000000"/>
          <w:sz w:val="28"/>
        </w:rPr>
        <w:t>, СО и СО</w:t>
      </w:r>
      <w:r>
        <w:rPr>
          <w:rFonts w:ascii="Times New Roman"/>
          <w:b w:val="false"/>
          <w:i w:val="false"/>
          <w:color w:val="000000"/>
          <w:vertAlign w:val="subscript"/>
        </w:rPr>
        <w:t>2 </w:t>
      </w:r>
      <w:r>
        <w:rPr>
          <w:rFonts w:ascii="Times New Roman"/>
          <w:b w:val="false"/>
          <w:i w:val="false"/>
          <w:color w:val="000000"/>
          <w:sz w:val="28"/>
        </w:rPr>
        <w:t>в газе соответствует состоянию равновесия газовой смеси при температуре на выходе из печи, равной 788 °С. Содержание метана в газе после первичного риформинга не более 12 % об. по сухому газу. Процесс первичного риформинга протекает с поглощением тепла. Тепло, необходимое для ведения процесса, подводится извне сжиганием топливного газа в горелках печи.</w:t>
      </w:r>
    </w:p>
    <w:p>
      <w:pPr>
        <w:spacing w:after="0"/>
        <w:ind w:left="0"/>
        <w:jc w:val="both"/>
      </w:pPr>
      <w:r>
        <w:rPr>
          <w:rFonts w:ascii="Times New Roman"/>
          <w:b w:val="false"/>
          <w:i w:val="false"/>
          <w:color w:val="000000"/>
          <w:sz w:val="28"/>
        </w:rPr>
        <w:t>
      Тепло дымовых газов, выходящих из реакционной зоны печи с температурой до1035 °С, используется для подогрева поступающих на технологический процесс природного газа, паро-газовой смеси и воздуха, химочищенной и котловой питательной воды, и получения пара давлением 3,82 МПа (39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После использования тепла дымовые газы с температурой до 250 °С выбрасываются в атмосферу дымососами. </w:t>
      </w:r>
    </w:p>
    <w:p>
      <w:pPr>
        <w:spacing w:after="0"/>
        <w:ind w:left="0"/>
        <w:jc w:val="both"/>
      </w:pPr>
      <w:r>
        <w:rPr>
          <w:rFonts w:ascii="Times New Roman"/>
          <w:b/>
          <w:i w:val="false"/>
          <w:color w:val="000000"/>
          <w:sz w:val="28"/>
        </w:rPr>
        <w:t>Подготовка топливного газа и обогрев печи первичного риформинга</w:t>
      </w:r>
    </w:p>
    <w:p>
      <w:pPr>
        <w:spacing w:after="0"/>
        <w:ind w:left="0"/>
        <w:jc w:val="both"/>
      </w:pPr>
      <w:r>
        <w:rPr>
          <w:rFonts w:ascii="Times New Roman"/>
          <w:b w:val="false"/>
          <w:i w:val="false"/>
          <w:color w:val="000000"/>
          <w:sz w:val="28"/>
        </w:rPr>
        <w:t>
      Подготовка топливного газа осуществляется подачей природного газа в смеситель. Давление в смесителе 0.2 ÷ 0,49 Мпа (2 ÷ 5 кгс/см</w:t>
      </w:r>
      <w:r>
        <w:rPr>
          <w:rFonts w:ascii="Times New Roman"/>
          <w:b w:val="false"/>
          <w:i w:val="false"/>
          <w:color w:val="000000"/>
          <w:vertAlign w:val="superscript"/>
        </w:rPr>
        <w:t>2</w:t>
      </w:r>
      <w:r>
        <w:rPr>
          <w:rFonts w:ascii="Times New Roman"/>
          <w:b w:val="false"/>
          <w:i w:val="false"/>
          <w:color w:val="000000"/>
          <w:sz w:val="28"/>
        </w:rPr>
        <w:t>) поддерживается автоматически узлом регулирования. Из смесителя топливный газ подводится к горелкам печи первичного риформинга. Для обогрева печи предусмотрено 130 горелок, из них установлено на каждой стороне шахт печи: на верхнем ярусе по 9 горелок основных и по 6 горелок мягкого режима, на нижнем ярусе - по 10 горелок основных и по 5 - мягкого режима; вспомогательных горелок для подогрева конвекционной зоны печи - 10 шт.</w:t>
      </w:r>
    </w:p>
    <w:p>
      <w:pPr>
        <w:spacing w:after="0"/>
        <w:ind w:left="0"/>
        <w:jc w:val="both"/>
      </w:pPr>
      <w:r>
        <w:rPr>
          <w:rFonts w:ascii="Times New Roman"/>
          <w:b w:val="false"/>
          <w:i w:val="false"/>
          <w:color w:val="000000"/>
          <w:sz w:val="28"/>
        </w:rPr>
        <w:t>
      Температура в радиационной зоне шахт печи поддерживается автоматически изменением подачи топливного газа через узлы регулирования к основным горелкам, и через узлы регулирования к горелкам мягкого режима.</w:t>
      </w:r>
    </w:p>
    <w:p>
      <w:pPr>
        <w:spacing w:after="0"/>
        <w:ind w:left="0"/>
        <w:jc w:val="both"/>
      </w:pPr>
      <w:r>
        <w:rPr>
          <w:rFonts w:ascii="Times New Roman"/>
          <w:b w:val="false"/>
          <w:i w:val="false"/>
          <w:color w:val="000000"/>
          <w:sz w:val="28"/>
        </w:rPr>
        <w:t>
      К вспомогательным горелкам топливный газ подается через узел регулирования.</w:t>
      </w:r>
    </w:p>
    <w:p>
      <w:pPr>
        <w:spacing w:after="0"/>
        <w:ind w:left="0"/>
        <w:jc w:val="both"/>
      </w:pPr>
      <w:r>
        <w:rPr>
          <w:rFonts w:ascii="Times New Roman"/>
          <w:b/>
          <w:i w:val="false"/>
          <w:color w:val="000000"/>
          <w:sz w:val="28"/>
        </w:rPr>
        <w:t>Вторичный риформинг</w:t>
      </w:r>
    </w:p>
    <w:p>
      <w:pPr>
        <w:spacing w:after="0"/>
        <w:ind w:left="0"/>
        <w:jc w:val="both"/>
      </w:pPr>
      <w:r>
        <w:rPr>
          <w:rFonts w:ascii="Times New Roman"/>
          <w:b w:val="false"/>
          <w:i w:val="false"/>
          <w:color w:val="000000"/>
          <w:sz w:val="28"/>
        </w:rPr>
        <w:t>
      После первичного риформинга конвертированный газ, содержащий не более 12 % (об.) метана направляется в шахтный конвектор, в котором на никелевом катализаторе происходит доконверсия остаточного метана водяным паром и кислородом воздуха, процесс определяется реакциями:</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2 </w:t>
      </w:r>
      <w:r>
        <w:rPr>
          <w:rFonts w:ascii="Times New Roman"/>
          <w:b w:val="false"/>
          <w:i w:val="false"/>
          <w:color w:val="000000"/>
          <w:sz w:val="28"/>
        </w:rPr>
        <w:t>+ O</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+ 483,99 кДж/моль                         (3.64)</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+ 0.5O</w:t>
      </w:r>
      <w:r>
        <w:rPr>
          <w:rFonts w:ascii="Times New Roman"/>
          <w:b w:val="false"/>
          <w:i w:val="false"/>
          <w:color w:val="000000"/>
          <w:vertAlign w:val="subscript"/>
        </w:rPr>
        <w:t>2 </w:t>
      </w:r>
      <w:r>
        <w:rPr>
          <w:rFonts w:ascii="Times New Roman"/>
          <w:b w:val="false"/>
          <w:i w:val="false"/>
          <w:color w:val="000000"/>
          <w:sz w:val="28"/>
        </w:rPr>
        <w:t>= CO + 2H</w:t>
      </w:r>
      <w:r>
        <w:rPr>
          <w:rFonts w:ascii="Times New Roman"/>
          <w:b w:val="false"/>
          <w:i w:val="false"/>
          <w:color w:val="000000"/>
          <w:vertAlign w:val="subscript"/>
        </w:rPr>
        <w:t>2 </w:t>
      </w:r>
      <w:r>
        <w:rPr>
          <w:rFonts w:ascii="Times New Roman"/>
          <w:b w:val="false"/>
          <w:i w:val="false"/>
          <w:color w:val="000000"/>
          <w:sz w:val="28"/>
        </w:rPr>
        <w:t>+ 890,95 кДж/моль             (3.65)</w:t>
      </w:r>
    </w:p>
    <w:p>
      <w:pPr>
        <w:spacing w:after="0"/>
        <w:ind w:left="0"/>
        <w:jc w:val="both"/>
      </w:pPr>
      <w:r>
        <w:rPr>
          <w:rFonts w:ascii="Times New Roman"/>
          <w:b w:val="false"/>
          <w:i w:val="false"/>
          <w:color w:val="000000"/>
          <w:sz w:val="28"/>
        </w:rPr>
        <w:t>
      2CO + O</w:t>
      </w:r>
      <w:r>
        <w:rPr>
          <w:rFonts w:ascii="Times New Roman"/>
          <w:b w:val="false"/>
          <w:i w:val="false"/>
          <w:color w:val="000000"/>
          <w:vertAlign w:val="subscript"/>
        </w:rPr>
        <w:t>2 </w:t>
      </w:r>
      <w:r>
        <w:rPr>
          <w:rFonts w:ascii="Times New Roman"/>
          <w:b w:val="false"/>
          <w:i w:val="false"/>
          <w:color w:val="000000"/>
          <w:sz w:val="28"/>
        </w:rPr>
        <w:t>= 2CO</w:t>
      </w:r>
      <w:r>
        <w:rPr>
          <w:rFonts w:ascii="Times New Roman"/>
          <w:b w:val="false"/>
          <w:i w:val="false"/>
          <w:color w:val="000000"/>
          <w:vertAlign w:val="subscript"/>
        </w:rPr>
        <w:t>2 </w:t>
      </w:r>
      <w:r>
        <w:rPr>
          <w:rFonts w:ascii="Times New Roman"/>
          <w:b w:val="false"/>
          <w:i w:val="false"/>
          <w:color w:val="000000"/>
          <w:sz w:val="28"/>
        </w:rPr>
        <w:t>+ 566,35 кДж/моль                        (3.66)</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CO + 3H</w:t>
      </w:r>
      <w:r>
        <w:rPr>
          <w:rFonts w:ascii="Times New Roman"/>
          <w:b w:val="false"/>
          <w:i w:val="false"/>
          <w:color w:val="000000"/>
          <w:vertAlign w:val="subscript"/>
        </w:rPr>
        <w:t>2</w:t>
      </w:r>
      <w:r>
        <w:rPr>
          <w:rFonts w:ascii="Times New Roman"/>
          <w:b w:val="false"/>
          <w:i w:val="false"/>
          <w:color w:val="000000"/>
          <w:sz w:val="28"/>
        </w:rPr>
        <w:t>– 206,41 кДж/моль                  (3.67)</w:t>
      </w:r>
    </w:p>
    <w:p>
      <w:pPr>
        <w:spacing w:after="0"/>
        <w:ind w:left="0"/>
        <w:jc w:val="both"/>
      </w:pPr>
      <w:r>
        <w:rPr>
          <w:rFonts w:ascii="Times New Roman"/>
          <w:b w:val="false"/>
          <w:i w:val="false"/>
          <w:color w:val="000000"/>
          <w:sz w:val="28"/>
        </w:rPr>
        <w:t>
      Воздух для технологического процесса засасывается из атмосферы центробежными компрессорами, сжимается до 3,33 МПа (34 кгс/см</w:t>
      </w:r>
      <w:r>
        <w:rPr>
          <w:rFonts w:ascii="Times New Roman"/>
          <w:b w:val="false"/>
          <w:i w:val="false"/>
          <w:color w:val="000000"/>
          <w:vertAlign w:val="superscript"/>
        </w:rPr>
        <w:t>2</w:t>
      </w:r>
      <w:r>
        <w:rPr>
          <w:rFonts w:ascii="Times New Roman"/>
          <w:b w:val="false"/>
          <w:i w:val="false"/>
          <w:color w:val="000000"/>
          <w:sz w:val="28"/>
        </w:rPr>
        <w:t>) и выдается на технологию.</w:t>
      </w:r>
    </w:p>
    <w:p>
      <w:pPr>
        <w:spacing w:after="0"/>
        <w:ind w:left="0"/>
        <w:jc w:val="both"/>
      </w:pPr>
      <w:r>
        <w:rPr>
          <w:rFonts w:ascii="Times New Roman"/>
          <w:b w:val="false"/>
          <w:i w:val="false"/>
          <w:color w:val="000000"/>
          <w:sz w:val="28"/>
        </w:rPr>
        <w:t>
      Предусмотрен один компрессор рабочий, один - резервный. Давление воздуха на нагнетании компрессора регулируется автоматически при помощи узла регулирования сбросом избытка в атмосферу.</w:t>
      </w:r>
    </w:p>
    <w:p>
      <w:pPr>
        <w:spacing w:after="0"/>
        <w:ind w:left="0"/>
        <w:jc w:val="both"/>
      </w:pPr>
      <w:r>
        <w:rPr>
          <w:rFonts w:ascii="Times New Roman"/>
          <w:b w:val="false"/>
          <w:i w:val="false"/>
          <w:color w:val="000000"/>
          <w:sz w:val="28"/>
        </w:rPr>
        <w:t>
      Для очистки от механических примесей воздух предварительно проходит пенный пылеулавливатель и механический фильтр.</w:t>
      </w:r>
    </w:p>
    <w:p>
      <w:pPr>
        <w:spacing w:after="0"/>
        <w:ind w:left="0"/>
        <w:jc w:val="both"/>
      </w:pPr>
      <w:r>
        <w:rPr>
          <w:rFonts w:ascii="Times New Roman"/>
          <w:b w:val="false"/>
          <w:i w:val="false"/>
          <w:color w:val="000000"/>
          <w:sz w:val="28"/>
        </w:rPr>
        <w:t>
      Сжатый воздух с температурой до 82 °С подогревается в змеевике печи до 500 </w:t>
      </w:r>
      <w:r>
        <w:rPr>
          <w:rFonts w:ascii="Times New Roman"/>
          <w:b w:val="false"/>
          <w:i w:val="false"/>
          <w:color w:val="000000"/>
          <w:vertAlign w:val="superscript"/>
        </w:rPr>
        <w:t>0</w:t>
      </w:r>
      <w:r>
        <w:rPr>
          <w:rFonts w:ascii="Times New Roman"/>
          <w:b w:val="false"/>
          <w:i w:val="false"/>
          <w:color w:val="000000"/>
          <w:sz w:val="28"/>
        </w:rPr>
        <w:t>С и вводится в реактор вторичного риформинга.</w:t>
      </w:r>
    </w:p>
    <w:p>
      <w:pPr>
        <w:spacing w:after="0"/>
        <w:ind w:left="0"/>
        <w:jc w:val="both"/>
      </w:pPr>
      <w:r>
        <w:rPr>
          <w:rFonts w:ascii="Times New Roman"/>
          <w:b w:val="false"/>
          <w:i w:val="false"/>
          <w:color w:val="000000"/>
          <w:sz w:val="28"/>
        </w:rPr>
        <w:t>
      Для поддержания соотношения Н</w:t>
      </w:r>
      <w:r>
        <w:rPr>
          <w:rFonts w:ascii="Times New Roman"/>
          <w:b w:val="false"/>
          <w:i w:val="false"/>
          <w:color w:val="000000"/>
          <w:vertAlign w:val="subscript"/>
        </w:rPr>
        <w:t>2</w:t>
      </w:r>
      <w:r>
        <w:rPr>
          <w:rFonts w:ascii="Times New Roman"/>
          <w:b w:val="false"/>
          <w:i w:val="false"/>
          <w:color w:val="000000"/>
          <w:sz w:val="28"/>
        </w:rPr>
        <w:t>: N</w:t>
      </w:r>
      <w:r>
        <w:rPr>
          <w:rFonts w:ascii="Times New Roman"/>
          <w:b w:val="false"/>
          <w:i w:val="false"/>
          <w:color w:val="000000"/>
          <w:vertAlign w:val="subscript"/>
        </w:rPr>
        <w:t>2 </w:t>
      </w:r>
      <w:r>
        <w:rPr>
          <w:rFonts w:ascii="Times New Roman"/>
          <w:b w:val="false"/>
          <w:i w:val="false"/>
          <w:color w:val="000000"/>
          <w:sz w:val="28"/>
        </w:rPr>
        <w:t>= (2,8 ÷ 3,1):1 в синтез-газ, выдаваемый в агрегат синтеза аммиака, производится дополнительная тонкая дозировка воздуха на технологический процесс при помощи узла регулирования. Дозировка осуществляется с помощью ЭВМ от газоанализатора по соотношению (Н</w:t>
      </w:r>
      <w:r>
        <w:rPr>
          <w:rFonts w:ascii="Times New Roman"/>
          <w:b w:val="false"/>
          <w:i w:val="false"/>
          <w:color w:val="000000"/>
          <w:vertAlign w:val="subscript"/>
        </w:rPr>
        <w:t>2 </w:t>
      </w:r>
      <w:r>
        <w:rPr>
          <w:rFonts w:ascii="Times New Roman"/>
          <w:b w:val="false"/>
          <w:i w:val="false"/>
          <w:color w:val="000000"/>
          <w:sz w:val="28"/>
        </w:rPr>
        <w:t>÷CO):N</w:t>
      </w:r>
      <w:r>
        <w:rPr>
          <w:rFonts w:ascii="Times New Roman"/>
          <w:b w:val="false"/>
          <w:i w:val="false"/>
          <w:color w:val="000000"/>
          <w:vertAlign w:val="subscript"/>
        </w:rPr>
        <w:t>2 </w:t>
      </w:r>
      <w:r>
        <w:rPr>
          <w:rFonts w:ascii="Times New Roman"/>
          <w:b w:val="false"/>
          <w:i w:val="false"/>
          <w:color w:val="000000"/>
          <w:sz w:val="28"/>
        </w:rPr>
        <w:t>=(2,8 ÷ 3,1):1.</w:t>
      </w:r>
    </w:p>
    <w:p>
      <w:pPr>
        <w:spacing w:after="0"/>
        <w:ind w:left="0"/>
        <w:jc w:val="both"/>
      </w:pPr>
      <w:r>
        <w:rPr>
          <w:rFonts w:ascii="Times New Roman"/>
          <w:b w:val="false"/>
          <w:i w:val="false"/>
          <w:color w:val="000000"/>
          <w:sz w:val="28"/>
        </w:rPr>
        <w:t>
      Газ после вторичного риформинга выходит с температурой до 983 °С и содержит метана-не более 0,3 %об., окиси углерода – не более 13 %об., двуокиси углерода - 7÷9,5 % об.</w:t>
      </w:r>
    </w:p>
    <w:p>
      <w:pPr>
        <w:spacing w:after="0"/>
        <w:ind w:left="0"/>
        <w:jc w:val="both"/>
      </w:pPr>
      <w:r>
        <w:rPr>
          <w:rFonts w:ascii="Times New Roman"/>
          <w:b/>
          <w:i w:val="false"/>
          <w:color w:val="000000"/>
          <w:sz w:val="28"/>
        </w:rPr>
        <w:t>Рекуперация тепла и производство пара</w:t>
      </w:r>
    </w:p>
    <w:p>
      <w:pPr>
        <w:spacing w:after="0"/>
        <w:ind w:left="0"/>
        <w:jc w:val="both"/>
      </w:pPr>
      <w:r>
        <w:rPr>
          <w:rFonts w:ascii="Times New Roman"/>
          <w:b w:val="false"/>
          <w:i w:val="false"/>
          <w:color w:val="000000"/>
          <w:sz w:val="28"/>
        </w:rPr>
        <w:t>
      После вторичного риформинга газ проходит трубное пространство охладителя газа, межтрубное пространство которого находится под заливом котловой воды. За счет охлаждения газа до 511 °С в межтрубном пространстве охладителя образуется пар давлением Ризб. = 3,82 МПа (39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Температура газа после охладителя регулируется внутренним байпасом с поворотной дисковой заслонкой.</w:t>
      </w:r>
    </w:p>
    <w:p>
      <w:pPr>
        <w:spacing w:after="0"/>
        <w:ind w:left="0"/>
        <w:jc w:val="both"/>
      </w:pPr>
      <w:r>
        <w:rPr>
          <w:rFonts w:ascii="Times New Roman"/>
          <w:b w:val="false"/>
          <w:i w:val="false"/>
          <w:color w:val="000000"/>
          <w:sz w:val="28"/>
        </w:rPr>
        <w:t>
      Вода для питания котлов поступает из установки обессоливания воды и направляется на дегазацию. Химочищеная вода предварительно подогревается, последовательно, в теплообменнике котловой питательной водой до 50 °С, в теплообменнике конвертированным газом до 90 °С, в змеевике конвекционной печи дымовыми газами - до 114 °С и направляется в деаэратор.</w:t>
      </w:r>
    </w:p>
    <w:p>
      <w:pPr>
        <w:spacing w:after="0"/>
        <w:ind w:left="0"/>
        <w:jc w:val="both"/>
      </w:pPr>
      <w:r>
        <w:rPr>
          <w:rFonts w:ascii="Times New Roman"/>
          <w:b w:val="false"/>
          <w:i w:val="false"/>
          <w:color w:val="000000"/>
          <w:sz w:val="28"/>
        </w:rPr>
        <w:t>
      Получение пара давлением до 3,82 МПа (39 кгс/см</w:t>
      </w:r>
      <w:r>
        <w:rPr>
          <w:rFonts w:ascii="Times New Roman"/>
          <w:b w:val="false"/>
          <w:i w:val="false"/>
          <w:color w:val="000000"/>
          <w:vertAlign w:val="superscript"/>
        </w:rPr>
        <w:t>2</w:t>
      </w:r>
      <w:r>
        <w:rPr>
          <w:rFonts w:ascii="Times New Roman"/>
          <w:b w:val="false"/>
          <w:i w:val="false"/>
          <w:color w:val="000000"/>
          <w:sz w:val="28"/>
        </w:rPr>
        <w:t>) осуществляется в котле-утилизаторе агрегата синтеза аммиака, в змеевике конвекционной зоны печи принудительной циркуляцией котловой воды при помощи насоса 1 и в охладителе газа естественной циркуляцией.</w:t>
      </w:r>
    </w:p>
    <w:p>
      <w:pPr>
        <w:spacing w:after="0"/>
        <w:ind w:left="0"/>
        <w:jc w:val="both"/>
      </w:pPr>
      <w:r>
        <w:rPr>
          <w:rFonts w:ascii="Times New Roman"/>
          <w:b w:val="false"/>
          <w:i w:val="false"/>
          <w:color w:val="000000"/>
          <w:sz w:val="28"/>
        </w:rPr>
        <w:t>
      Пар из агрегата синтеза аммиака и недостающее количество пара из сепаратора подается на технологический процесс, а избыток редуцируется узлом до давления 1,47 МПа (15 кгс/см</w:t>
      </w:r>
      <w:r>
        <w:rPr>
          <w:rFonts w:ascii="Times New Roman"/>
          <w:b w:val="false"/>
          <w:i w:val="false"/>
          <w:color w:val="000000"/>
          <w:vertAlign w:val="superscript"/>
        </w:rPr>
        <w:t>2</w:t>
      </w:r>
      <w:r>
        <w:rPr>
          <w:rFonts w:ascii="Times New Roman"/>
          <w:b w:val="false"/>
          <w:i w:val="false"/>
          <w:color w:val="000000"/>
          <w:sz w:val="28"/>
        </w:rPr>
        <w:t>). Вода из хранилища забирается насосом и выдается в линию химочищеной воды после теплообменника.</w:t>
      </w:r>
    </w:p>
    <w:p>
      <w:pPr>
        <w:spacing w:after="0"/>
        <w:ind w:left="0"/>
        <w:jc w:val="both"/>
      </w:pPr>
      <w:r>
        <w:rPr>
          <w:rFonts w:ascii="Times New Roman"/>
          <w:b/>
          <w:i w:val="false"/>
          <w:color w:val="000000"/>
          <w:sz w:val="28"/>
        </w:rPr>
        <w:t>Конверсия окиси углерода</w:t>
      </w:r>
    </w:p>
    <w:p>
      <w:pPr>
        <w:spacing w:after="0"/>
        <w:ind w:left="0"/>
        <w:jc w:val="both"/>
      </w:pPr>
      <w:r>
        <w:rPr>
          <w:rFonts w:ascii="Times New Roman"/>
          <w:b w:val="false"/>
          <w:i w:val="false"/>
          <w:color w:val="000000"/>
          <w:sz w:val="28"/>
        </w:rPr>
        <w:t>
      Процесс конверсии окиси углерода ведется в две ступени с промежуточным отбором тепла.</w:t>
      </w:r>
    </w:p>
    <w:p>
      <w:pPr>
        <w:spacing w:after="0"/>
        <w:ind w:left="0"/>
        <w:jc w:val="both"/>
      </w:pPr>
      <w:r>
        <w:rPr>
          <w:rFonts w:ascii="Times New Roman"/>
          <w:b w:val="false"/>
          <w:i w:val="false"/>
          <w:color w:val="000000"/>
          <w:sz w:val="28"/>
        </w:rPr>
        <w:t>
      Конвертированный газ после охладителя охлаждается в теплообменнике газом, идущим на процесс метанирования.</w:t>
      </w:r>
    </w:p>
    <w:p>
      <w:pPr>
        <w:spacing w:after="0"/>
        <w:ind w:left="0"/>
        <w:jc w:val="both"/>
      </w:pPr>
      <w:r>
        <w:rPr>
          <w:rFonts w:ascii="Times New Roman"/>
          <w:b w:val="false"/>
          <w:i w:val="false"/>
          <w:color w:val="000000"/>
          <w:sz w:val="28"/>
        </w:rPr>
        <w:t>
      В реакторе на железохромовом катализаторе при температуре 380÷460 °С протекает процесс конверсии окиси углерода водяным паром по реакции:</w:t>
      </w:r>
    </w:p>
    <w:p>
      <w:pPr>
        <w:spacing w:after="0"/>
        <w:ind w:left="0"/>
        <w:jc w:val="both"/>
      </w:pPr>
      <w:r>
        <w:rPr>
          <w:rFonts w:ascii="Times New Roman"/>
          <w:b w:val="false"/>
          <w:i w:val="false"/>
          <w:color w:val="000000"/>
          <w:sz w:val="28"/>
        </w:rPr>
        <w:t>
      CO + H</w:t>
      </w:r>
      <w:r>
        <w:rPr>
          <w:rFonts w:ascii="Times New Roman"/>
          <w:b w:val="false"/>
          <w:i w:val="false"/>
          <w:color w:val="000000"/>
          <w:vertAlign w:val="subscript"/>
        </w:rPr>
        <w:t>2</w:t>
      </w:r>
      <w:r>
        <w:rPr>
          <w:rFonts w:ascii="Times New Roman"/>
          <w:b w:val="false"/>
          <w:i w:val="false"/>
          <w:color w:val="000000"/>
          <w:sz w:val="28"/>
        </w:rPr>
        <w:t>O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2 </w:t>
      </w:r>
      <w:r>
        <w:rPr>
          <w:rFonts w:ascii="Times New Roman"/>
          <w:b w:val="false"/>
          <w:i w:val="false"/>
          <w:color w:val="000000"/>
          <w:sz w:val="28"/>
        </w:rPr>
        <w:t>+ 41 кДж/м            (3.68)</w:t>
      </w:r>
    </w:p>
    <w:p>
      <w:pPr>
        <w:spacing w:after="0"/>
        <w:ind w:left="0"/>
        <w:jc w:val="both"/>
      </w:pPr>
      <w:r>
        <w:rPr>
          <w:rFonts w:ascii="Times New Roman"/>
          <w:b w:val="false"/>
          <w:i w:val="false"/>
          <w:color w:val="000000"/>
          <w:sz w:val="28"/>
        </w:rPr>
        <w:t>
      Ввиду динамичности процесса газовая система не достигает состояния равновесия. Получающийся состав газа соответствует состоянию равновесия при температуре на 28 °С выше температуры выходящего газа из реактора. Содержание в газе окиси углерода после среднетемпературной конверсии – не более 3 % об.</w:t>
      </w:r>
    </w:p>
    <w:p>
      <w:pPr>
        <w:spacing w:after="0"/>
        <w:ind w:left="0"/>
        <w:jc w:val="both"/>
      </w:pPr>
      <w:r>
        <w:rPr>
          <w:rFonts w:ascii="Times New Roman"/>
          <w:b w:val="false"/>
          <w:i w:val="false"/>
          <w:color w:val="000000"/>
          <w:sz w:val="28"/>
        </w:rPr>
        <w:t>
      После реактора конвертированный газ охлаждается и донасыщается парами воды до соотношения пар: газ = (0,75÷0,8):1 в увлажнителе за счет впрыска технологического конденсата и с температурой 200÷245 °С поступает в реактор низкотемпературной конверсии окиси углерода.</w:t>
      </w:r>
    </w:p>
    <w:p>
      <w:pPr>
        <w:spacing w:after="0"/>
        <w:ind w:left="0"/>
        <w:jc w:val="both"/>
      </w:pPr>
      <w:r>
        <w:rPr>
          <w:rFonts w:ascii="Times New Roman"/>
          <w:b w:val="false"/>
          <w:i w:val="false"/>
          <w:color w:val="000000"/>
          <w:sz w:val="28"/>
        </w:rPr>
        <w:t>
      Процесс низкотемпературной конверсии окиси углерода протекает на меднохромовом катализаторе при температуре 200÷260 °С.</w:t>
      </w:r>
    </w:p>
    <w:p>
      <w:pPr>
        <w:spacing w:after="0"/>
        <w:ind w:left="0"/>
        <w:jc w:val="both"/>
      </w:pPr>
      <w:r>
        <w:rPr>
          <w:rFonts w:ascii="Times New Roman"/>
          <w:b w:val="false"/>
          <w:i w:val="false"/>
          <w:color w:val="000000"/>
          <w:sz w:val="28"/>
        </w:rPr>
        <w:t>
      Состав газа соответствует состоянию равновесия системы при температуре на 42 °С выше температуры газа, выходящего из реактора. Содержание в газе окиси углерода после низкотемпературной конверсии – не более 0,7 % об.</w:t>
      </w:r>
    </w:p>
    <w:p>
      <w:pPr>
        <w:spacing w:after="0"/>
        <w:ind w:left="0"/>
        <w:jc w:val="both"/>
      </w:pPr>
      <w:r>
        <w:rPr>
          <w:rFonts w:ascii="Times New Roman"/>
          <w:b/>
          <w:i w:val="false"/>
          <w:color w:val="000000"/>
          <w:sz w:val="28"/>
        </w:rPr>
        <w:t>Охлаждение газа и конденсация пара</w:t>
      </w:r>
    </w:p>
    <w:p>
      <w:pPr>
        <w:spacing w:after="0"/>
        <w:ind w:left="0"/>
        <w:jc w:val="both"/>
      </w:pPr>
      <w:r>
        <w:rPr>
          <w:rFonts w:ascii="Times New Roman"/>
          <w:b w:val="false"/>
          <w:i w:val="false"/>
          <w:color w:val="000000"/>
          <w:sz w:val="28"/>
        </w:rPr>
        <w:t>
      После реактора конвертированный газ с температурой не более 260 °С направляется в кипятильники моноэтаноламинового раствора.</w:t>
      </w:r>
    </w:p>
    <w:p>
      <w:pPr>
        <w:spacing w:after="0"/>
        <w:ind w:left="0"/>
        <w:jc w:val="both"/>
      </w:pPr>
      <w:r>
        <w:rPr>
          <w:rFonts w:ascii="Times New Roman"/>
          <w:b w:val="false"/>
          <w:i w:val="false"/>
          <w:color w:val="000000"/>
          <w:sz w:val="28"/>
        </w:rPr>
        <w:t>
      Проходя трубное пространство кипятильников, газ подогревает в межтрубном пространстве раствор моноэтаноламина и освобождается от конденсата в сепараторе. Пройдя сепаратор газ с температурой 124 °С поступает в подогреватель питательной воды, где нагревая воду до 70 °С, охлаждается до 108 °С. Затем газ поступает в водяной холодильник, где охлаждается до 40 °С, после чего отделяется от сконденсировавшейся влаги в сепараторе.</w:t>
      </w:r>
    </w:p>
    <w:p>
      <w:pPr>
        <w:spacing w:after="0"/>
        <w:ind w:left="0"/>
        <w:jc w:val="both"/>
      </w:pPr>
      <w:r>
        <w:rPr>
          <w:rFonts w:ascii="Times New Roman"/>
          <w:b w:val="false"/>
          <w:i w:val="false"/>
          <w:color w:val="000000"/>
          <w:sz w:val="28"/>
        </w:rPr>
        <w:t>
      Газовый конденсат после сепаратора с температурой до 130 °С разделяется на два потока. Один поток, основной, поступает в фильтры, где очищается от механических примесей. Второй поток, избыток газового конденсата из сепаратора смешивается с холодным конденсатом из сепаратора и отводится через узел регулирования в сборник, а из него направляется на установку очистки газового конденсата на участке ХВО.</w:t>
      </w:r>
    </w:p>
    <w:p>
      <w:pPr>
        <w:spacing w:after="0"/>
        <w:ind w:left="0"/>
        <w:jc w:val="both"/>
      </w:pPr>
      <w:r>
        <w:rPr>
          <w:rFonts w:ascii="Times New Roman"/>
          <w:b w:val="false"/>
          <w:i w:val="false"/>
          <w:color w:val="000000"/>
          <w:sz w:val="28"/>
        </w:rPr>
        <w:t>
      В период пуска агрегата подготовки синтез-газа газовый конденсат полностью выдается на установку очистки или сбрасывается в линию условно чистых стоков, а на впрыск подается котловая вода от насоса через узел регулирования.</w:t>
      </w:r>
    </w:p>
    <w:p>
      <w:pPr>
        <w:spacing w:after="0"/>
        <w:ind w:left="0"/>
        <w:jc w:val="both"/>
      </w:pPr>
      <w:r>
        <w:rPr>
          <w:rFonts w:ascii="Times New Roman"/>
          <w:b/>
          <w:i w:val="false"/>
          <w:color w:val="000000"/>
          <w:sz w:val="28"/>
        </w:rPr>
        <w:t>Очистка газа от углекислоты</w:t>
      </w:r>
    </w:p>
    <w:p>
      <w:pPr>
        <w:spacing w:after="0"/>
        <w:ind w:left="0"/>
        <w:jc w:val="both"/>
      </w:pPr>
      <w:r>
        <w:rPr>
          <w:rFonts w:ascii="Times New Roman"/>
          <w:b w:val="false"/>
          <w:i w:val="false"/>
          <w:color w:val="000000"/>
          <w:sz w:val="28"/>
        </w:rPr>
        <w:t>
      Охлажденный до 40 °С конвертированный газ после сепаратора поступает в абсорбер, в котором расположены три слоя насадки. Верхний – керамические седла "инталокс", средний – пропиленовая винтовая насадка, нижний – пропиленовые кольца "палля".</w:t>
      </w:r>
    </w:p>
    <w:p>
      <w:pPr>
        <w:spacing w:after="0"/>
        <w:ind w:left="0"/>
        <w:jc w:val="both"/>
      </w:pPr>
      <w:r>
        <w:rPr>
          <w:rFonts w:ascii="Times New Roman"/>
          <w:b w:val="false"/>
          <w:i w:val="false"/>
          <w:color w:val="000000"/>
          <w:sz w:val="28"/>
        </w:rPr>
        <w:t>
      Абсорбер орошается 15÷20 % раствором моноэтаноламина, подаваемым насосом через водяные холодильники. Плотность орошения регулируется узлом. Поглощение углекислоты раствором моноэтаноламина протекает по реакции:</w:t>
      </w:r>
    </w:p>
    <w:p>
      <w:pPr>
        <w:spacing w:after="0"/>
        <w:ind w:left="0"/>
        <w:jc w:val="both"/>
      </w:pPr>
      <w:r>
        <w:rPr>
          <w:rFonts w:ascii="Times New Roman"/>
          <w:b w:val="false"/>
          <w:i w:val="false"/>
          <w:color w:val="000000"/>
          <w:sz w:val="28"/>
        </w:rPr>
        <w:t>
      2NH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p>
    <w:p>
      <w:pPr>
        <w:spacing w:after="0"/>
        <w:ind w:left="0"/>
        <w:jc w:val="both"/>
      </w:pPr>
      <w:r>
        <w:rPr>
          <w:rFonts w:ascii="Times New Roman"/>
          <w:b w:val="false"/>
          <w:i w:val="false"/>
          <w:color w:val="000000"/>
          <w:sz w:val="28"/>
        </w:rPr>
        <w:t>
      + 1917,55 Дж/кг            (3.69)</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HCO</w:t>
      </w:r>
      <w:r>
        <w:rPr>
          <w:rFonts w:ascii="Times New Roman"/>
          <w:b w:val="false"/>
          <w:i w:val="false"/>
          <w:color w:val="000000"/>
          <w:vertAlign w:val="subscript"/>
        </w:rPr>
        <w:t>3</w:t>
      </w:r>
    </w:p>
    <w:p>
      <w:pPr>
        <w:spacing w:after="0"/>
        <w:ind w:left="0"/>
        <w:jc w:val="both"/>
      </w:pPr>
      <w:r>
        <w:rPr>
          <w:rFonts w:ascii="Times New Roman"/>
          <w:b w:val="false"/>
          <w:i w:val="false"/>
          <w:color w:val="000000"/>
          <w:sz w:val="28"/>
        </w:rPr>
        <w:t>
      + 1917,55 Дж/кг            (3.70)</w:t>
      </w:r>
    </w:p>
    <w:p>
      <w:pPr>
        <w:spacing w:after="0"/>
        <w:ind w:left="0"/>
        <w:jc w:val="both"/>
      </w:pPr>
      <w:r>
        <w:rPr>
          <w:rFonts w:ascii="Times New Roman"/>
          <w:b w:val="false"/>
          <w:i w:val="false"/>
          <w:color w:val="000000"/>
          <w:sz w:val="28"/>
        </w:rPr>
        <w:t>
      После моноэтаноламиновой очистки газ содержит углекислоты до 100 миллионных долей.</w:t>
      </w:r>
    </w:p>
    <w:p>
      <w:pPr>
        <w:spacing w:after="0"/>
        <w:ind w:left="0"/>
        <w:jc w:val="both"/>
      </w:pPr>
      <w:r>
        <w:rPr>
          <w:rFonts w:ascii="Times New Roman"/>
          <w:b w:val="false"/>
          <w:i w:val="false"/>
          <w:color w:val="000000"/>
          <w:sz w:val="28"/>
        </w:rPr>
        <w:t>
      Уровень в абсорбере поддерживается автоматически выдачей насыщенного раствора на регенерацию через узел регулирования. После абсорбера газ отделяется от капель моноэтаноламина в сепараторе, и направляется на тонкую очистку от остаточных количеств окиси и двуокиси углерода. Конденсат моноэтаноламина из сепаратора отводится в абсорбер.</w:t>
      </w:r>
    </w:p>
    <w:p>
      <w:pPr>
        <w:spacing w:after="0"/>
        <w:ind w:left="0"/>
        <w:jc w:val="both"/>
      </w:pPr>
      <w:r>
        <w:rPr>
          <w:rFonts w:ascii="Times New Roman"/>
          <w:b/>
          <w:i w:val="false"/>
          <w:color w:val="000000"/>
          <w:sz w:val="28"/>
        </w:rPr>
        <w:t>Регенерация раствора моноэтаноламина</w:t>
      </w:r>
    </w:p>
    <w:p>
      <w:pPr>
        <w:spacing w:after="0"/>
        <w:ind w:left="0"/>
        <w:jc w:val="both"/>
      </w:pPr>
      <w:r>
        <w:rPr>
          <w:rFonts w:ascii="Times New Roman"/>
          <w:b w:val="false"/>
          <w:i w:val="false"/>
          <w:color w:val="000000"/>
          <w:sz w:val="28"/>
        </w:rPr>
        <w:t>
      Насыщенный углекислотный раствор моноэтаноламина выводится из нижней части абсорбера, последовательно подогревается до 110 °С в трубном пространстве теплообменников обратным потоком и через узел регулирования редуцируется до 0,0068 МПа (0,69 кгс/см</w:t>
      </w:r>
      <w:r>
        <w:rPr>
          <w:rFonts w:ascii="Times New Roman"/>
          <w:b w:val="false"/>
          <w:i w:val="false"/>
          <w:color w:val="000000"/>
          <w:vertAlign w:val="superscript"/>
        </w:rPr>
        <w:t>2</w:t>
      </w:r>
      <w:r>
        <w:rPr>
          <w:rFonts w:ascii="Times New Roman"/>
          <w:b w:val="false"/>
          <w:i w:val="false"/>
          <w:color w:val="000000"/>
          <w:sz w:val="28"/>
        </w:rPr>
        <w:t>) в колонну регенерации тарельчатого типа.</w:t>
      </w:r>
    </w:p>
    <w:p>
      <w:pPr>
        <w:spacing w:after="0"/>
        <w:ind w:left="0"/>
        <w:jc w:val="both"/>
      </w:pPr>
      <w:r>
        <w:rPr>
          <w:rFonts w:ascii="Times New Roman"/>
          <w:b w:val="false"/>
          <w:i w:val="false"/>
          <w:color w:val="000000"/>
          <w:sz w:val="28"/>
        </w:rPr>
        <w:t>
      Раствор, стекая вниз по тарелке, подогревается встречным потоком парогазовой смеси, вследствие чего происходит выделение углекислого газа и восстановление поглотительной способности моноэтаноламина по реакции:</w:t>
      </w:r>
    </w:p>
    <w:p>
      <w:pPr>
        <w:spacing w:after="0"/>
        <w:ind w:left="0"/>
        <w:jc w:val="both"/>
      </w:pPr>
      <w:r>
        <w:rPr>
          <w:rFonts w:ascii="Times New Roman"/>
          <w:b w:val="false"/>
          <w:i w:val="false"/>
          <w:color w:val="000000"/>
          <w:sz w:val="28"/>
        </w:rPr>
        <w:t>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HCO</w:t>
      </w:r>
      <w:r>
        <w:rPr>
          <w:rFonts w:ascii="Times New Roman"/>
          <w:b w:val="false"/>
          <w:i w:val="false"/>
          <w:color w:val="000000"/>
          <w:vertAlign w:val="subscript"/>
        </w:rPr>
        <w:t>3</w:t>
      </w: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 1917,55 Кдж/кг                   (3.71)</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]2CO</w:t>
      </w:r>
      <w:r>
        <w:rPr>
          <w:rFonts w:ascii="Times New Roman"/>
          <w:b w:val="false"/>
          <w:i w:val="false"/>
          <w:color w:val="000000"/>
          <w:vertAlign w:val="subscript"/>
        </w:rPr>
        <w:t>3</w:t>
      </w:r>
      <w:r>
        <w:rPr>
          <w:rFonts w:ascii="Times New Roman"/>
          <w:b w:val="false"/>
          <w:i w:val="false"/>
          <w:color w:val="000000"/>
          <w:sz w:val="28"/>
        </w:rPr>
        <w:t>=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2 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 1917,55 Кдж/кг                    (3.72)</w:t>
      </w:r>
    </w:p>
    <w:p>
      <w:pPr>
        <w:spacing w:after="0"/>
        <w:ind w:left="0"/>
        <w:jc w:val="both"/>
      </w:pPr>
      <w:r>
        <w:rPr>
          <w:rFonts w:ascii="Times New Roman"/>
          <w:b w:val="false"/>
          <w:i w:val="false"/>
          <w:color w:val="000000"/>
          <w:sz w:val="28"/>
        </w:rPr>
        <w:t>
      Более полное восстановление поглотительной способности раствора осуществляется в кипятильниках подогревом его до 135 °С. Парогазовая смесь после кипятильников отводится в колонну регенерации, а раствор последовательно охлаждается до 77 °С в тепло-обменниках, В, С холодным раствором МЭА, затем в водяном холодильнике до 60 %, забирается насосом и через холодильники с температурой 30 - 40 °С выдается в абсорбционную колонну. Часть раствора после водяных холодильников отводится на фильтрацию для удаления твердых продуктов осмоления моноэтаноламина и механических примесей, последовательно проходит песочный фильтр, угольный и направляется на всас насосов перед теплообменниками.</w:t>
      </w:r>
    </w:p>
    <w:p>
      <w:pPr>
        <w:spacing w:after="0"/>
        <w:ind w:left="0"/>
        <w:jc w:val="both"/>
      </w:pPr>
      <w:r>
        <w:rPr>
          <w:rFonts w:ascii="Times New Roman"/>
          <w:b w:val="false"/>
          <w:i w:val="false"/>
          <w:color w:val="000000"/>
          <w:sz w:val="28"/>
        </w:rPr>
        <w:t>
      Для очистки продуктов разложения (окисления и осмоления моноэтаноламина, вызывающих коррозию и эрозию аппаратуры), предусмотрена разгонка части циркуляционного раствора в очистителе.</w:t>
      </w:r>
    </w:p>
    <w:p>
      <w:pPr>
        <w:spacing w:after="0"/>
        <w:ind w:left="0"/>
        <w:jc w:val="both"/>
      </w:pPr>
      <w:r>
        <w:rPr>
          <w:rFonts w:ascii="Times New Roman"/>
          <w:b w:val="false"/>
          <w:i w:val="false"/>
          <w:color w:val="000000"/>
          <w:sz w:val="28"/>
        </w:rPr>
        <w:t>
      Часть раствора из регенератора через узел регулирования выдается в очиститель. В змеевик очистителя подается пар 1,47 МПа (15 кгс/см</w:t>
      </w:r>
      <w:r>
        <w:rPr>
          <w:rFonts w:ascii="Times New Roman"/>
          <w:b w:val="false"/>
          <w:i w:val="false"/>
          <w:color w:val="000000"/>
          <w:vertAlign w:val="superscript"/>
        </w:rPr>
        <w:t>2</w:t>
      </w:r>
      <w:r>
        <w:rPr>
          <w:rFonts w:ascii="Times New Roman"/>
          <w:b w:val="false"/>
          <w:i w:val="false"/>
          <w:color w:val="000000"/>
          <w:sz w:val="28"/>
        </w:rPr>
        <w:t>), которым раствор подогревается до 145 °С. Парогазовая смесь из очистителя отводится в колонну регенерации. Кубовый остаток из очистителя периодически сливается в бочки.</w:t>
      </w:r>
    </w:p>
    <w:p>
      <w:pPr>
        <w:spacing w:after="0"/>
        <w:ind w:left="0"/>
        <w:jc w:val="both"/>
      </w:pPr>
      <w:r>
        <w:rPr>
          <w:rFonts w:ascii="Times New Roman"/>
          <w:b w:val="false"/>
          <w:i w:val="false"/>
          <w:color w:val="000000"/>
          <w:sz w:val="28"/>
        </w:rPr>
        <w:t>
      Для нейтрализации продуктов разложения в очиститель, перед включением его в работу, добавляется 10 % раствор щелочи насосом из хранилища.</w:t>
      </w:r>
    </w:p>
    <w:p>
      <w:pPr>
        <w:spacing w:after="0"/>
        <w:ind w:left="0"/>
        <w:jc w:val="both"/>
      </w:pPr>
      <w:r>
        <w:rPr>
          <w:rFonts w:ascii="Times New Roman"/>
          <w:b w:val="false"/>
          <w:i w:val="false"/>
          <w:color w:val="000000"/>
          <w:sz w:val="28"/>
        </w:rPr>
        <w:t>
      Парогазовая смесь после колонны регенерации охлаждается в водяных холодильниках, отделяется от конденсата в сепараторе и в виде углекислого газа выбрасывается в атмосферу через узел регулирования или через узел регулирования выдается потребителям. Конденсат из сепаратора забирается насосом и через узел регулирования подается на орошение регенератора.</w:t>
      </w:r>
    </w:p>
    <w:p>
      <w:pPr>
        <w:spacing w:after="0"/>
        <w:ind w:left="0"/>
        <w:jc w:val="both"/>
      </w:pPr>
      <w:r>
        <w:rPr>
          <w:rFonts w:ascii="Times New Roman"/>
          <w:b w:val="false"/>
          <w:i w:val="false"/>
          <w:color w:val="000000"/>
          <w:sz w:val="28"/>
        </w:rPr>
        <w:t>
      Концентрированный моноэтаноламин хранится в емкости. Из нее погружным насосом моноэтаноламин подается в емкость, в которой готовится 15 - 20 % раствор. Из емкости насосом раствор подается на подпитку системы моноэтаноламиновой очистки в линию рабочего раствора на выходе из колонны регенерации.</w:t>
      </w:r>
    </w:p>
    <w:p>
      <w:pPr>
        <w:spacing w:after="0"/>
        <w:ind w:left="0"/>
        <w:jc w:val="both"/>
      </w:pPr>
      <w:r>
        <w:rPr>
          <w:rFonts w:ascii="Times New Roman"/>
          <w:b w:val="false"/>
          <w:i w:val="false"/>
          <w:color w:val="000000"/>
          <w:sz w:val="28"/>
        </w:rPr>
        <w:t>
      Хранилище служит также для освобождения, при необходимости, системы моноэтаноламиновой очистки от раствора. Для сброса раствора моноэтаноламина с насосов и аппаратов предназначена емкость, из которой раствор выдается в очиститель насосом.</w:t>
      </w:r>
    </w:p>
    <w:p>
      <w:pPr>
        <w:spacing w:after="0"/>
        <w:ind w:left="0"/>
        <w:jc w:val="both"/>
      </w:pPr>
      <w:r>
        <w:rPr>
          <w:rFonts w:ascii="Times New Roman"/>
          <w:b/>
          <w:i w:val="false"/>
          <w:color w:val="000000"/>
          <w:sz w:val="28"/>
        </w:rPr>
        <w:t>Тонкая очистка конвертированного газа</w:t>
      </w:r>
    </w:p>
    <w:p>
      <w:pPr>
        <w:spacing w:after="0"/>
        <w:ind w:left="0"/>
        <w:jc w:val="both"/>
      </w:pPr>
      <w:r>
        <w:rPr>
          <w:rFonts w:ascii="Times New Roman"/>
          <w:b w:val="false"/>
          <w:i w:val="false"/>
          <w:color w:val="000000"/>
          <w:sz w:val="28"/>
        </w:rPr>
        <w:t>
      После очистки от углекислоты газ содержит еще не более 0,7 % объемных окиси и до 100 миллионных долей двуокиси углерода, являющихся ядами катализатора синтеза аммиака.</w:t>
      </w:r>
    </w:p>
    <w:p>
      <w:pPr>
        <w:spacing w:after="0"/>
        <w:ind w:left="0"/>
        <w:jc w:val="both"/>
      </w:pPr>
      <w:r>
        <w:rPr>
          <w:rFonts w:ascii="Times New Roman"/>
          <w:b w:val="false"/>
          <w:i w:val="false"/>
          <w:color w:val="000000"/>
          <w:sz w:val="28"/>
        </w:rPr>
        <w:t>
      После удаления кислородосодержащих соединений конвертированный газ подвергается тонкой очистке.</w:t>
      </w:r>
    </w:p>
    <w:p>
      <w:pPr>
        <w:spacing w:after="0"/>
        <w:ind w:left="0"/>
        <w:jc w:val="both"/>
      </w:pPr>
      <w:r>
        <w:rPr>
          <w:rFonts w:ascii="Times New Roman"/>
          <w:b w:val="false"/>
          <w:i w:val="false"/>
          <w:color w:val="000000"/>
          <w:sz w:val="28"/>
        </w:rPr>
        <w:t>
      После сепаратора газ подогревается в теплообменнике до температуры не более 316 °С и направляется в реактор метанирования. Температура на входе в реактор регулируется перепуском части холодного газа мимо теплообменников узлом регулирования.</w:t>
      </w:r>
    </w:p>
    <w:p>
      <w:pPr>
        <w:spacing w:after="0"/>
        <w:ind w:left="0"/>
        <w:jc w:val="both"/>
      </w:pPr>
      <w:r>
        <w:rPr>
          <w:rFonts w:ascii="Times New Roman"/>
          <w:b w:val="false"/>
          <w:i w:val="false"/>
          <w:color w:val="000000"/>
          <w:sz w:val="28"/>
        </w:rPr>
        <w:t>
      В реакторе на никелевом катализаторе при температуре 300 ÷ 390 °С протекает процесс гидрирования окиси и двуокиси углерода по реакции:</w:t>
      </w:r>
    </w:p>
    <w:p>
      <w:pPr>
        <w:spacing w:after="0"/>
        <w:ind w:left="0"/>
        <w:jc w:val="both"/>
      </w:pPr>
      <w:r>
        <w:rPr>
          <w:rFonts w:ascii="Times New Roman"/>
          <w:b w:val="false"/>
          <w:i w:val="false"/>
          <w:color w:val="000000"/>
          <w:sz w:val="28"/>
        </w:rPr>
        <w:t>
      CO + 3H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+ 206,4 Кдж/моль                  (3.73)</w:t>
      </w:r>
    </w:p>
    <w:p>
      <w:pPr>
        <w:spacing w:after="0"/>
        <w:ind w:left="0"/>
        <w:jc w:val="both"/>
      </w:pP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+ 163,7 Кдж/моль            (3.74)</w:t>
      </w:r>
    </w:p>
    <w:p>
      <w:pPr>
        <w:spacing w:after="0"/>
        <w:ind w:left="0"/>
        <w:jc w:val="both"/>
      </w:pPr>
      <w:r>
        <w:rPr>
          <w:rFonts w:ascii="Times New Roman"/>
          <w:b w:val="false"/>
          <w:i w:val="false"/>
          <w:color w:val="000000"/>
          <w:sz w:val="28"/>
        </w:rPr>
        <w:t>
      Содержание метана в газе повышается не более 0,75 %, содержание СО + СО</w:t>
      </w:r>
      <w:r>
        <w:rPr>
          <w:rFonts w:ascii="Times New Roman"/>
          <w:b w:val="false"/>
          <w:i w:val="false"/>
          <w:color w:val="000000"/>
          <w:vertAlign w:val="subscript"/>
        </w:rPr>
        <w:t>2 </w:t>
      </w:r>
      <w:r>
        <w:rPr>
          <w:rFonts w:ascii="Times New Roman"/>
          <w:b w:val="false"/>
          <w:i w:val="false"/>
          <w:color w:val="000000"/>
          <w:sz w:val="28"/>
        </w:rPr>
        <w:t>снижается и составляет не более 20 миллионных долей.</w:t>
      </w:r>
    </w:p>
    <w:p>
      <w:pPr>
        <w:spacing w:after="0"/>
        <w:ind w:left="0"/>
        <w:jc w:val="both"/>
      </w:pPr>
      <w:r>
        <w:rPr>
          <w:rFonts w:ascii="Times New Roman"/>
          <w:b w:val="false"/>
          <w:i w:val="false"/>
          <w:color w:val="000000"/>
          <w:sz w:val="28"/>
        </w:rPr>
        <w:t>
      Полученный синтез-газ с соотношением H</w:t>
      </w:r>
      <w:r>
        <w:rPr>
          <w:rFonts w:ascii="Times New Roman"/>
          <w:b w:val="false"/>
          <w:i w:val="false"/>
          <w:color w:val="000000"/>
          <w:vertAlign w:val="subscript"/>
        </w:rPr>
        <w:t>2</w:t>
      </w:r>
      <w:r>
        <w:rPr>
          <w:rFonts w:ascii="Times New Roman"/>
          <w:b w:val="false"/>
          <w:i w:val="false"/>
          <w:color w:val="000000"/>
          <w:sz w:val="28"/>
        </w:rPr>
        <w:t>:N</w:t>
      </w:r>
      <w:r>
        <w:rPr>
          <w:rFonts w:ascii="Times New Roman"/>
          <w:b w:val="false"/>
          <w:i w:val="false"/>
          <w:color w:val="000000"/>
          <w:vertAlign w:val="subscript"/>
        </w:rPr>
        <w:t>2 </w:t>
      </w:r>
      <w:r>
        <w:rPr>
          <w:rFonts w:ascii="Times New Roman"/>
          <w:b w:val="false"/>
          <w:i w:val="false"/>
          <w:color w:val="000000"/>
          <w:sz w:val="28"/>
        </w:rPr>
        <w:t>= (2,8 ÷ 3,1):1 и давлением до 2,35 МПа (24 кгс/см</w:t>
      </w:r>
      <w:r>
        <w:rPr>
          <w:rFonts w:ascii="Times New Roman"/>
          <w:b w:val="false"/>
          <w:i w:val="false"/>
          <w:color w:val="000000"/>
          <w:vertAlign w:val="superscript"/>
        </w:rPr>
        <w:t>2</w:t>
      </w:r>
      <w:r>
        <w:rPr>
          <w:rFonts w:ascii="Times New Roman"/>
          <w:b w:val="false"/>
          <w:i w:val="false"/>
          <w:color w:val="000000"/>
          <w:sz w:val="28"/>
        </w:rPr>
        <w:t>) после реактора охлаждается в теплообменнике и водяном холодильнике до 40 °С, отделяется от конденсата в сепараторе и направляется на всас дожимающих поршневых компрессоров.</w:t>
      </w:r>
    </w:p>
    <w:p>
      <w:pPr>
        <w:spacing w:after="0"/>
        <w:ind w:left="0"/>
        <w:jc w:val="both"/>
      </w:pPr>
      <w:r>
        <w:rPr>
          <w:rFonts w:ascii="Times New Roman"/>
          <w:b w:val="false"/>
          <w:i w:val="false"/>
          <w:color w:val="000000"/>
          <w:sz w:val="28"/>
        </w:rPr>
        <w:t>
      Конденсат из сепаратора через регулирующий узел отводится в сборник.</w:t>
      </w:r>
    </w:p>
    <w:p>
      <w:pPr>
        <w:spacing w:after="0"/>
        <w:ind w:left="0"/>
        <w:jc w:val="both"/>
      </w:pPr>
      <w:r>
        <w:rPr>
          <w:rFonts w:ascii="Times New Roman"/>
          <w:b w:val="false"/>
          <w:i w:val="false"/>
          <w:color w:val="000000"/>
          <w:sz w:val="28"/>
        </w:rPr>
        <w:t>
      Для предотвращения вывода из строя катализатора в реакторе при завышении температуры предусмотрена защита: закрытие отсекающего клапана на линии выхода синтез-газа из сепаратора и открытие клапана сброса газа на факел перед реактором.</w:t>
      </w:r>
    </w:p>
    <w:p>
      <w:pPr>
        <w:spacing w:after="0"/>
        <w:ind w:left="0"/>
        <w:jc w:val="both"/>
      </w:pPr>
      <w:r>
        <w:rPr>
          <w:rFonts w:ascii="Times New Roman"/>
          <w:b w:val="false"/>
          <w:i w:val="false"/>
          <w:color w:val="000000"/>
          <w:sz w:val="28"/>
        </w:rPr>
        <w:t>
      Давление газа, выдаваемого в агрегат синтеза аммиака, регулируется автоматически узлом.</w:t>
      </w:r>
    </w:p>
    <w:p>
      <w:pPr>
        <w:spacing w:after="0"/>
        <w:ind w:left="0"/>
        <w:jc w:val="both"/>
      </w:pPr>
      <w:r>
        <w:rPr>
          <w:rFonts w:ascii="Times New Roman"/>
          <w:b/>
          <w:i w:val="false"/>
          <w:color w:val="000000"/>
          <w:sz w:val="28"/>
        </w:rPr>
        <w:t>Компрессия синтез-газа</w:t>
      </w:r>
    </w:p>
    <w:p>
      <w:pPr>
        <w:spacing w:after="0"/>
        <w:ind w:left="0"/>
        <w:jc w:val="both"/>
      </w:pPr>
      <w:r>
        <w:rPr>
          <w:rFonts w:ascii="Times New Roman"/>
          <w:b w:val="false"/>
          <w:i w:val="false"/>
          <w:color w:val="000000"/>
          <w:sz w:val="28"/>
        </w:rPr>
        <w:t>
      Очищенный синтез-газ (азотоводородная смесь) после сепаратора Д- 119 поступает на всас поршневых дожимающих компрессоров С- 201, в которых сжимается от 1,9÷2,16 МПа (20÷22 кгс/см</w:t>
      </w:r>
      <w:r>
        <w:rPr>
          <w:rFonts w:ascii="Times New Roman"/>
          <w:b w:val="false"/>
          <w:i w:val="false"/>
          <w:color w:val="000000"/>
          <w:vertAlign w:val="superscript"/>
        </w:rPr>
        <w:t>2</w:t>
      </w:r>
      <w:r>
        <w:rPr>
          <w:rFonts w:ascii="Times New Roman"/>
          <w:b w:val="false"/>
          <w:i w:val="false"/>
          <w:color w:val="000000"/>
          <w:sz w:val="28"/>
        </w:rPr>
        <w:t>) до 31,38 МПа (320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Установлено два рабочих компрессора и один резервный. Часть азотоводородной смеси с нагнетания 1-й ступени компрессора через регулирующий узел, масляный фильтр направляется в агрегат подготовки синтез-газа на гидрирование сернистых соединений.</w:t>
      </w:r>
    </w:p>
    <w:p>
      <w:pPr>
        <w:spacing w:after="0"/>
        <w:ind w:left="0"/>
        <w:jc w:val="both"/>
      </w:pPr>
      <w:r>
        <w:rPr>
          <w:rFonts w:ascii="Times New Roman"/>
          <w:b/>
          <w:i w:val="false"/>
          <w:color w:val="000000"/>
          <w:sz w:val="28"/>
        </w:rPr>
        <w:t>Синтез аммиака</w:t>
      </w:r>
    </w:p>
    <w:p>
      <w:pPr>
        <w:spacing w:after="0"/>
        <w:ind w:left="0"/>
        <w:jc w:val="both"/>
      </w:pPr>
      <w:r>
        <w:rPr>
          <w:rFonts w:ascii="Times New Roman"/>
          <w:b w:val="false"/>
          <w:i w:val="false"/>
          <w:color w:val="000000"/>
          <w:sz w:val="28"/>
        </w:rPr>
        <w:t>
      Свежая азотоводородная смесь давлением до 31,38 МПа (320 кгс/см</w:t>
      </w:r>
      <w:r>
        <w:rPr>
          <w:rFonts w:ascii="Times New Roman"/>
          <w:b w:val="false"/>
          <w:i w:val="false"/>
          <w:color w:val="000000"/>
          <w:vertAlign w:val="superscript"/>
        </w:rPr>
        <w:t>2</w:t>
      </w:r>
      <w:r>
        <w:rPr>
          <w:rFonts w:ascii="Times New Roman"/>
          <w:b w:val="false"/>
          <w:i w:val="false"/>
          <w:color w:val="000000"/>
          <w:sz w:val="28"/>
        </w:rPr>
        <w:t>) поступает в охладитель азотоводородной смеси, где, проходя по трубному пространству, охлаждается до температуры 5÷15 °С за счет испарения жидкого аммиака в межтрубном пространстве.</w:t>
      </w:r>
    </w:p>
    <w:p>
      <w:pPr>
        <w:spacing w:after="0"/>
        <w:ind w:left="0"/>
        <w:jc w:val="both"/>
      </w:pPr>
      <w:r>
        <w:rPr>
          <w:rFonts w:ascii="Times New Roman"/>
          <w:b w:val="false"/>
          <w:i w:val="false"/>
          <w:color w:val="000000"/>
          <w:sz w:val="28"/>
        </w:rPr>
        <w:t>
      После свежая азотоводородная смесь поступает в сепаратор, где происходит выделение из азотоводородной смеси сконденсировавшихся влаги и масла. После свежая азотоводородная смесь вводится в линию циркуляционного газа перед аммиачным испарителем.</w:t>
      </w:r>
    </w:p>
    <w:p>
      <w:pPr>
        <w:spacing w:after="0"/>
        <w:ind w:left="0"/>
        <w:jc w:val="both"/>
      </w:pPr>
      <w:r>
        <w:rPr>
          <w:rFonts w:ascii="Times New Roman"/>
          <w:b w:val="false"/>
          <w:i w:val="false"/>
          <w:color w:val="000000"/>
          <w:sz w:val="28"/>
        </w:rPr>
        <w:t>
       Смесь свежего и циркуляционного газов охлаждается в трубном пространстве аппарата за счет испарения в межтрубном пространстве жидкого аммиака. Здесь происходит окончательная конденсация аммиака из циркуляционного газа - вторичная конденсация. После испарителя газовая смесь отделяется от сконденсировавшегося аммиака в сепараторе, подогревается в межтрубном пространстве холодного теплообменника до температуры 40 °С газом, поступающим на вторичную конденсацию, и направляется на всас циркуляционных компрессоров, в которых дожимается до давления 34,32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Сжатый газ подогревается в межтрубном пространстве горячего теплообменника до температуры 175 °С обратным потоком и направляется в колонну синтеза аммиака.</w:t>
      </w:r>
    </w:p>
    <w:p>
      <w:pPr>
        <w:spacing w:after="0"/>
        <w:ind w:left="0"/>
        <w:jc w:val="both"/>
      </w:pPr>
      <w:r>
        <w:rPr>
          <w:rFonts w:ascii="Times New Roman"/>
          <w:b w:val="false"/>
          <w:i w:val="false"/>
          <w:color w:val="000000"/>
          <w:sz w:val="28"/>
        </w:rPr>
        <w:t>
      В колонну синтез-газ поступает четырьмя потоками: основным, нижним и двумя верхними холодными байпасами.</w:t>
      </w:r>
    </w:p>
    <w:p>
      <w:pPr>
        <w:spacing w:after="0"/>
        <w:ind w:left="0"/>
        <w:jc w:val="both"/>
      </w:pPr>
      <w:r>
        <w:rPr>
          <w:rFonts w:ascii="Times New Roman"/>
          <w:b w:val="false"/>
          <w:i w:val="false"/>
          <w:color w:val="000000"/>
          <w:sz w:val="28"/>
        </w:rPr>
        <w:t>
      Основной поток газа подается в колонну сверху, проходит по кольцевому зазору между корпусом колонны и кожухом насадки и поступает в межтрубное пространство нижнего теплообменника, где подогревается обратным потоком до 340 °С. На выходе из теплообменника газ смешивается с холодным потоком, подаваемым по нижнему холодному байпасу. Потоки взаимосвязаны узлом регулирования таким образом, что увеличение подачи газа в колонну по основному ходу вызывает уменьшение подачи его по нижнему байпасу и наоборот.</w:t>
      </w:r>
    </w:p>
    <w:p>
      <w:pPr>
        <w:spacing w:after="0"/>
        <w:ind w:left="0"/>
        <w:jc w:val="both"/>
      </w:pPr>
      <w:r>
        <w:rPr>
          <w:rFonts w:ascii="Times New Roman"/>
          <w:b w:val="false"/>
          <w:i w:val="false"/>
          <w:color w:val="000000"/>
          <w:sz w:val="28"/>
        </w:rPr>
        <w:t>
      После смешивания газ проходит кольцевое пространство между внутренней стороной кожуха насадки и кожухом катализаторной коробки нижнего адиабатического слоя насадки и через распределительную коробку направляется в прямоточные трубы теплообменника среднего адиабатического слоя насадки. В трубном пространстве теплообменника газ подогревается до температуры 450÷475 °С за счет тепла реакции в слое катализатора. После теплообменника газ проходит по кольцевому зазору между внутренней стенкой стакана коробки теплообменного слоя катализатора и центральной трубой вниз и направляется в центральную трубу.</w:t>
      </w:r>
    </w:p>
    <w:p>
      <w:pPr>
        <w:spacing w:after="0"/>
        <w:ind w:left="0"/>
        <w:jc w:val="both"/>
      </w:pPr>
      <w:r>
        <w:rPr>
          <w:rFonts w:ascii="Times New Roman"/>
          <w:b w:val="false"/>
          <w:i w:val="false"/>
          <w:color w:val="000000"/>
          <w:sz w:val="28"/>
        </w:rPr>
        <w:t>
      В центральной трубе расположен электроподогреватель, служащий для подогрева катализатора при его восстановлении и при пусках агрегата. На выходе из центральной трубы газ смешивается с холодным потоком и направляется в коробку катализатора верхнего адиабатического слоя.</w:t>
      </w:r>
    </w:p>
    <w:p>
      <w:pPr>
        <w:spacing w:after="0"/>
        <w:ind w:left="0"/>
        <w:jc w:val="both"/>
      </w:pPr>
      <w:r>
        <w:rPr>
          <w:rFonts w:ascii="Times New Roman"/>
          <w:b w:val="false"/>
          <w:i w:val="false"/>
          <w:color w:val="000000"/>
          <w:sz w:val="28"/>
        </w:rPr>
        <w:t>
      Температура в верхней части колонны поддерживается автоматически узлом регулирования за счет изменения подачи газа по верхнему холодному байпасу. Циркуляционный газ проходит сверху три слоя катализатора и выводится из колонны.</w:t>
      </w:r>
    </w:p>
    <w:p>
      <w:pPr>
        <w:spacing w:after="0"/>
        <w:ind w:left="0"/>
        <w:jc w:val="both"/>
      </w:pPr>
      <w:r>
        <w:rPr>
          <w:rFonts w:ascii="Times New Roman"/>
          <w:b w:val="false"/>
          <w:i w:val="false"/>
          <w:color w:val="000000"/>
          <w:sz w:val="28"/>
        </w:rPr>
        <w:t>
      Температура горячей точки насадки колонны синтеза регулируется подачей газа по верхнему холодному байпасу после верхнего адиабатического слоя. Регулирование температуры осуществляется вентилем с электроприводом дистанционно со щита ДПУ или по месту в ручную.</w:t>
      </w:r>
    </w:p>
    <w:p>
      <w:pPr>
        <w:spacing w:after="0"/>
        <w:ind w:left="0"/>
        <w:jc w:val="both"/>
      </w:pPr>
      <w:r>
        <w:rPr>
          <w:rFonts w:ascii="Times New Roman"/>
          <w:b w:val="false"/>
          <w:i w:val="false"/>
          <w:color w:val="000000"/>
          <w:sz w:val="28"/>
        </w:rPr>
        <w:t>
      В колонне синтеза на железном катализаторе при температуре 480 ÷ 550 °С протекает обратимая реакция синтеза аммиака:</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2 </w:t>
      </w:r>
      <w:r>
        <w:rPr>
          <w:rFonts w:ascii="Times New Roman"/>
          <w:b w:val="false"/>
          <w:i w:val="false"/>
          <w:color w:val="000000"/>
          <w:sz w:val="28"/>
        </w:rPr>
        <w:t>+ 3H</w:t>
      </w:r>
      <w:r>
        <w:rPr>
          <w:rFonts w:ascii="Times New Roman"/>
          <w:b w:val="false"/>
          <w:i w:val="false"/>
          <w:color w:val="000000"/>
          <w:vertAlign w:val="subscript"/>
        </w:rPr>
        <w:t>2 </w:t>
      </w:r>
      <w:r>
        <w:rPr>
          <w:rFonts w:ascii="Times New Roman"/>
          <w:b w:val="false"/>
          <w:i w:val="false"/>
          <w:color w:val="000000"/>
          <w:sz w:val="28"/>
        </w:rPr>
        <w:t>= 2NH</w:t>
      </w:r>
      <w:r>
        <w:rPr>
          <w:rFonts w:ascii="Times New Roman"/>
          <w:b w:val="false"/>
          <w:i w:val="false"/>
          <w:color w:val="000000"/>
          <w:vertAlign w:val="subscript"/>
        </w:rPr>
        <w:t>3 </w:t>
      </w:r>
      <w:r>
        <w:rPr>
          <w:rFonts w:ascii="Times New Roman"/>
          <w:b w:val="false"/>
          <w:i w:val="false"/>
          <w:color w:val="000000"/>
          <w:sz w:val="28"/>
        </w:rPr>
        <w:t>+ 92,53 кДж/моль             (3.75)</w:t>
      </w:r>
    </w:p>
    <w:p>
      <w:pPr>
        <w:spacing w:after="0"/>
        <w:ind w:left="0"/>
        <w:jc w:val="both"/>
      </w:pPr>
      <w:r>
        <w:rPr>
          <w:rFonts w:ascii="Times New Roman"/>
          <w:b w:val="false"/>
          <w:i w:val="false"/>
          <w:color w:val="000000"/>
          <w:sz w:val="28"/>
        </w:rPr>
        <w:t>
      Газовая смесь после колонны синтеза с температурой не более 410 °С и содержанием аммиака до 20 % об. отдает свое тепло в котле-утилизаторе, горячем теплообменнике, в воздушном холодильнике и с температурой не более 65 °С поступает на первичную конденсацию в водяной холодильник-конденсатор. Здесь конденсируется основная часть аммиака, которая отделяется в сепараторе. После водяного холодильника газовая смесь охлаждается в холодном теплообменнике потоком после вторичной конденсации. На выходе из теплообменника соединяется со свежим потоком синтез-газа и направляется в аммиачный испаритель на вторичную конденсацию. Этим цикл замыкается.</w:t>
      </w:r>
    </w:p>
    <w:p>
      <w:pPr>
        <w:spacing w:after="0"/>
        <w:ind w:left="0"/>
        <w:jc w:val="both"/>
      </w:pPr>
      <w:r>
        <w:rPr>
          <w:rFonts w:ascii="Times New Roman"/>
          <w:b w:val="false"/>
          <w:i w:val="false"/>
          <w:color w:val="000000"/>
          <w:sz w:val="28"/>
        </w:rPr>
        <w:t>
      Жидкий аммиак из сепаратора, проходит магнитные фильтры, через узлы регулирования редуцируется до давления 1,76 МПа (18 кгс/см</w:t>
      </w:r>
      <w:r>
        <w:rPr>
          <w:rFonts w:ascii="Times New Roman"/>
          <w:b w:val="false"/>
          <w:i w:val="false"/>
          <w:color w:val="000000"/>
          <w:vertAlign w:val="superscript"/>
        </w:rPr>
        <w:t>2</w:t>
      </w:r>
      <w:r>
        <w:rPr>
          <w:rFonts w:ascii="Times New Roman"/>
          <w:b w:val="false"/>
          <w:i w:val="false"/>
          <w:color w:val="000000"/>
          <w:sz w:val="28"/>
        </w:rPr>
        <w:t>) в сборник, а из сборника через регулирующий узел выдается на склад. Для аварийной выдачи аммиака из сборника предусмотрена отдельная линия с отсекающим клапаном. Танковые газы из сборника отводятся через узел регулирования. Инертные газы из цикла циркуляции синтез-газа выводятся постоянно через продувку после водяного холодильника-конденсатора узлом регулирования, соединяются с танковыми газами и направляются на установку улавливания аммиака.</w:t>
      </w:r>
    </w:p>
    <w:p>
      <w:pPr>
        <w:spacing w:after="0"/>
        <w:ind w:left="0"/>
        <w:jc w:val="both"/>
      </w:pPr>
      <w:r>
        <w:rPr>
          <w:rFonts w:ascii="Times New Roman"/>
          <w:b w:val="false"/>
          <w:i w:val="false"/>
          <w:color w:val="000000"/>
          <w:sz w:val="28"/>
        </w:rPr>
        <w:t>
      Пар из котла-утилизатора давлением 3,82 МПа (39 кгс/см</w:t>
      </w:r>
      <w:r>
        <w:rPr>
          <w:rFonts w:ascii="Times New Roman"/>
          <w:b w:val="false"/>
          <w:i w:val="false"/>
          <w:color w:val="000000"/>
          <w:vertAlign w:val="superscript"/>
        </w:rPr>
        <w:t>2</w:t>
      </w:r>
      <w:r>
        <w:rPr>
          <w:rFonts w:ascii="Times New Roman"/>
          <w:b w:val="false"/>
          <w:i w:val="false"/>
          <w:color w:val="000000"/>
          <w:sz w:val="28"/>
        </w:rPr>
        <w:t>) выдается в агрегат подготовки синтез-газа. Вода для котла-утилизатора подается из агрегата подготовки синтез-газа насосом через узел регулирования.</w:t>
      </w:r>
    </w:p>
    <w:p>
      <w:pPr>
        <w:spacing w:after="0"/>
        <w:ind w:left="0"/>
        <w:jc w:val="both"/>
      </w:pPr>
      <w:r>
        <w:rPr>
          <w:rFonts w:ascii="Times New Roman"/>
          <w:b w:val="false"/>
          <w:i w:val="false"/>
          <w:color w:val="000000"/>
          <w:sz w:val="28"/>
        </w:rPr>
        <w:t>
      Для подготовки защитного газа, идущего на обдув электродвигателя циркуляционных компрессоров, предусмотрена установка осушки. Часть свежей азотоводородной смеси отбирается после установки выделения влаги и масла и направляется в аммиачный испаритель, в котором охлаждается до 5÷10 °С, отделяется от конденсата во влагоотделителе и через силикагелиевый осушитель подается на циркуляционные компрессоры на обдув электродвигателя.</w:t>
      </w:r>
    </w:p>
    <w:p>
      <w:pPr>
        <w:spacing w:after="0"/>
        <w:ind w:left="0"/>
        <w:jc w:val="both"/>
      </w:pPr>
      <w:r>
        <w:rPr>
          <w:rFonts w:ascii="Times New Roman"/>
          <w:b w:val="false"/>
          <w:i w:val="false"/>
          <w:color w:val="000000"/>
          <w:sz w:val="28"/>
        </w:rPr>
        <w:t>
      Для возможности регенерации силикагеля в осушителях предусмотрено две установки осушки. Восстановление поглотительной способности силикагеля производится азотом, подогретым до температуры 180 °С в подогревателе паром 3,82 МПа (39 кгс/см</w:t>
      </w:r>
      <w:r>
        <w:rPr>
          <w:rFonts w:ascii="Times New Roman"/>
          <w:b w:val="false"/>
          <w:i w:val="false"/>
          <w:color w:val="000000"/>
          <w:vertAlign w:val="superscript"/>
        </w:rPr>
        <w:t>2</w:t>
      </w:r>
      <w:r>
        <w:rPr>
          <w:rFonts w:ascii="Times New Roman"/>
          <w:b w:val="false"/>
          <w:i w:val="false"/>
          <w:color w:val="000000"/>
          <w:sz w:val="28"/>
        </w:rPr>
        <w:t>) и сбрасываемым после осушителя в атмосферу.</w:t>
      </w:r>
    </w:p>
    <w:p>
      <w:pPr>
        <w:spacing w:after="0"/>
        <w:ind w:left="0"/>
        <w:jc w:val="both"/>
      </w:pPr>
      <w:r>
        <w:rPr>
          <w:rFonts w:ascii="Times New Roman"/>
          <w:b w:val="false"/>
          <w:i w:val="false"/>
          <w:color w:val="000000"/>
          <w:sz w:val="28"/>
        </w:rPr>
        <w:t>
       Жидкий аммиак в испарители и охладитель подается через соответствующие узлы регулирования со склада жидкого аммиака или из сборника. Газообразный аммиак из испарителя отделяется от капель жидкого аммиака в отделителе, смешивается с газообразным аммиаком после и направляется потребителям или на установку сжижения.</w:t>
      </w:r>
    </w:p>
    <w:p>
      <w:pPr>
        <w:spacing w:after="0"/>
        <w:ind w:left="0"/>
        <w:jc w:val="both"/>
      </w:pPr>
      <w:r>
        <w:rPr>
          <w:rFonts w:ascii="Times New Roman"/>
          <w:b w:val="false"/>
          <w:i w:val="false"/>
          <w:color w:val="000000"/>
          <w:sz w:val="28"/>
        </w:rPr>
        <w:t>
      Прием, хранение и выдача жидкого и газообразного аммиака потребителям производится согласно регламенту склада жидкого аммиака. Технологическая схема производства аммиака показана на рисунке 3.37.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4168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Технологическая схема производства аммиака</w:t>
      </w:r>
    </w:p>
    <w:p>
      <w:pPr>
        <w:spacing w:after="0"/>
        <w:ind w:left="0"/>
        <w:jc w:val="both"/>
      </w:pPr>
      <w:r>
        <w:rPr>
          <w:rFonts w:ascii="Times New Roman"/>
          <w:b/>
          <w:i w:val="false"/>
          <w:color w:val="000000"/>
          <w:sz w:val="28"/>
        </w:rPr>
        <w:t>3.4.1.2. Выбросы загрязняющих веществ в атмосферный воздух при производстве аммиака</w:t>
      </w:r>
    </w:p>
    <w:p>
      <w:pPr>
        <w:spacing w:after="0"/>
        <w:ind w:left="0"/>
        <w:jc w:val="both"/>
      </w:pPr>
      <w:r>
        <w:rPr>
          <w:rFonts w:ascii="Times New Roman"/>
          <w:b w:val="false"/>
          <w:i w:val="false"/>
          <w:color w:val="000000"/>
          <w:sz w:val="28"/>
        </w:rPr>
        <w:t>
      В таблице 3.57 – 3.58 представлены выбросы загрязняющих веществ, при производстве аммиака по рассматриваемым технологиям. В выбросах в качестве маркерных веществ приняты выбросы диоксида азота NO</w:t>
      </w:r>
      <w:r>
        <w:rPr>
          <w:rFonts w:ascii="Times New Roman"/>
          <w:b w:val="false"/>
          <w:i w:val="false"/>
          <w:color w:val="000000"/>
          <w:vertAlign w:val="subscript"/>
        </w:rPr>
        <w:t>2</w:t>
      </w:r>
      <w:r>
        <w:rPr>
          <w:rFonts w:ascii="Times New Roman"/>
          <w:b w:val="false"/>
          <w:i w:val="false"/>
          <w:color w:val="000000"/>
          <w:sz w:val="28"/>
        </w:rPr>
        <w:t>. Также представлены данные по косвенным загрязняющим веществам, образующимся в процессе – CO. Представленные в таблицах значения выбросов приведены от основных технологических процессов и относящихся к ним источникам выбросов. Основным источником выбросов загрязняющих веществ в атмосферу является дымовая труба печи первичного риформинга. При производстве аммиака возможны также выбросы от сжигания на факельных установках газа, образующегося из агрегатов конверсии и очистки газа во время пусковых операций и иных источников с незначительным выбросом СО и NO</w:t>
      </w:r>
      <w:r>
        <w:rPr>
          <w:rFonts w:ascii="Times New Roman"/>
          <w:b w:val="false"/>
          <w:i w:val="false"/>
          <w:color w:val="000000"/>
          <w:vertAlign w:val="subscript"/>
        </w:rPr>
        <w:t>x</w:t>
      </w:r>
      <w:r>
        <w:rPr>
          <w:rFonts w:ascii="Times New Roman"/>
          <w:b w:val="false"/>
          <w:i w:val="false"/>
          <w:color w:val="000000"/>
          <w:sz w:val="28"/>
        </w:rPr>
        <w:t>, необходимых для стабильного режима работы агрегатов после вывода их на нормальный технологический режим и не учитывают выбросы загрязняющих веществ в период пуска/останова агрегатов. Во время пуска осуществляются такие операции, как разогрев печи первичного риформинга, прием технологического природного газа, вывод на нормальный режим конвертора синтеза аммиака и др., во время которых образующиеся продукты и синтез-газ сбрасываются на факельную установку. С целю снижения объема сжигаемого газа и как следствие предотвращения выбросов в атмосферу используется установка утилизации аммиака из танковых и продувочных газов, которая предназначена для утилизации аммиака с получением раствора аммиачной селитры, который далее в смеси с раствором, получаемым в действующем цехе производства сложных минеральных удобрений, перерабатывается в гранулированную селитру со значительным экономическим эффектом.</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Первичный риформинг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Н</w:t>
            </w:r>
            <w:r>
              <w:rPr>
                <w:rFonts w:ascii="Times New Roman"/>
                <w:b w:val="false"/>
                <w:i w:val="false"/>
                <w:color w:val="000000"/>
                <w:vertAlign w:val="subscript"/>
              </w:rPr>
              <w:t>2</w:t>
            </w:r>
            <w:r>
              <w:rPr>
                <w:rFonts w:ascii="Times New Roman"/>
                <w:b/>
                <w:i w:val="false"/>
                <w:color w:val="000000"/>
                <w:sz w:val="20"/>
              </w:rPr>
              <w:t>, СО и СО</w:t>
            </w:r>
            <w:r>
              <w:rPr>
                <w:rFonts w:ascii="Times New Roman"/>
                <w:b w:val="false"/>
                <w:i w:val="false"/>
                <w:color w:val="000000"/>
                <w:vertAlign w:val="subscript"/>
              </w:rPr>
              <w:t>2 </w:t>
            </w:r>
            <w:r>
              <w:rPr>
                <w:rFonts w:ascii="Times New Roman"/>
                <w:b/>
                <w:i w:val="false"/>
                <w:color w:val="000000"/>
                <w:sz w:val="20"/>
              </w:rPr>
              <w:t>в газе соответствует состоянию равновесия газовой смеси при температуре на выходе из печи, равной 788 °С</w:t>
            </w:r>
          </w:p>
        </w:tc>
      </w:tr>
    </w:tbl>
    <w:p>
      <w:pPr>
        <w:spacing w:after="0"/>
        <w:ind w:left="0"/>
        <w:jc w:val="both"/>
      </w:pPr>
      <w:r>
        <w:rPr>
          <w:rFonts w:ascii="Times New Roman"/>
          <w:b w:val="false"/>
          <w:i w:val="false"/>
          <w:color w:val="000000"/>
          <w:sz w:val="28"/>
        </w:rPr>
        <w:t>
      Таблица .. Прочие выбросы загрязняющих веществ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Первичный риформинг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CO</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Н</w:t>
            </w:r>
            <w:r>
              <w:rPr>
                <w:rFonts w:ascii="Times New Roman"/>
                <w:b w:val="false"/>
                <w:i w:val="false"/>
                <w:color w:val="000000"/>
                <w:vertAlign w:val="subscript"/>
              </w:rPr>
              <w:t>2</w:t>
            </w:r>
            <w:r>
              <w:rPr>
                <w:rFonts w:ascii="Times New Roman"/>
                <w:b/>
                <w:i w:val="false"/>
                <w:color w:val="000000"/>
                <w:sz w:val="20"/>
              </w:rPr>
              <w:t>, СО и СО</w:t>
            </w:r>
            <w:r>
              <w:rPr>
                <w:rFonts w:ascii="Times New Roman"/>
                <w:b w:val="false"/>
                <w:i w:val="false"/>
                <w:color w:val="000000"/>
                <w:vertAlign w:val="subscript"/>
              </w:rPr>
              <w:t>2 </w:t>
            </w:r>
            <w:r>
              <w:rPr>
                <w:rFonts w:ascii="Times New Roman"/>
                <w:b/>
                <w:i w:val="false"/>
                <w:color w:val="000000"/>
                <w:sz w:val="20"/>
              </w:rPr>
              <w:t>в газе соответствует состоянию равновесия газовой смеси при температуре на выходе из печи, равной 788 °С</w:t>
            </w:r>
          </w:p>
        </w:tc>
      </w:tr>
    </w:tbl>
    <w:p>
      <w:pPr>
        <w:spacing w:after="0"/>
        <w:ind w:left="0"/>
        <w:jc w:val="both"/>
      </w:pPr>
      <w:r>
        <w:rPr>
          <w:rFonts w:ascii="Times New Roman"/>
          <w:b/>
          <w:i w:val="false"/>
          <w:color w:val="000000"/>
          <w:sz w:val="28"/>
        </w:rPr>
        <w:t>3.4.1.3. Сбросы загрязняющих веществ при производстве аммиака</w:t>
      </w:r>
    </w:p>
    <w:p>
      <w:pPr>
        <w:spacing w:after="0"/>
        <w:ind w:left="0"/>
        <w:jc w:val="both"/>
      </w:pPr>
      <w:r>
        <w:rPr>
          <w:rFonts w:ascii="Times New Roman"/>
          <w:b w:val="false"/>
          <w:i w:val="false"/>
          <w:color w:val="000000"/>
          <w:sz w:val="28"/>
        </w:rPr>
        <w:t>
      Сброс сточных вод непосредственно в водные объекты не происходит, нормативно очищенные сточные воды направляются в промышленную канализацию (вода от продувки котлов агрегата конверсии и синтеза). Газовый конденсат, образуемый при охлаждении конвертированного газа после моноэтаноламиновой очистки направляется на установку очистки газового конденсата цеха тепловодоснабжения, с возможностью повторного использования в технологическом цикле.</w:t>
      </w:r>
    </w:p>
    <w:p>
      <w:pPr>
        <w:spacing w:after="0"/>
        <w:ind w:left="0"/>
        <w:jc w:val="both"/>
      </w:pPr>
      <w:r>
        <w:rPr>
          <w:rFonts w:ascii="Times New Roman"/>
          <w:b/>
          <w:i w:val="false"/>
          <w:color w:val="000000"/>
          <w:sz w:val="28"/>
        </w:rPr>
        <w:t>3.4.1.4. Отходы, образующиеся при производстве аммиака</w:t>
      </w:r>
    </w:p>
    <w:p>
      <w:pPr>
        <w:spacing w:after="0"/>
        <w:ind w:left="0"/>
        <w:jc w:val="both"/>
      </w:pPr>
      <w:r>
        <w:rPr>
          <w:rFonts w:ascii="Times New Roman"/>
          <w:b w:val="false"/>
          <w:i w:val="false"/>
          <w:color w:val="000000"/>
          <w:sz w:val="28"/>
        </w:rPr>
        <w:t>
      Виды отходов образующиеся в процессе производства аммиака:</w:t>
      </w:r>
    </w:p>
    <w:p>
      <w:pPr>
        <w:spacing w:after="0"/>
        <w:ind w:left="0"/>
        <w:jc w:val="both"/>
      </w:pPr>
      <w:r>
        <w:rPr>
          <w:rFonts w:ascii="Times New Roman"/>
          <w:b w:val="false"/>
          <w:i w:val="false"/>
          <w:color w:val="000000"/>
          <w:sz w:val="28"/>
        </w:rPr>
        <w:t>
      отработанные катализаторы, которые удаляются из реакторов с помощью вакуумной установки или вручную в металлические контейнеры и далее передаются на завод изготовитель, либо иным принимающим организациям;</w:t>
      </w:r>
    </w:p>
    <w:p>
      <w:pPr>
        <w:spacing w:after="0"/>
        <w:ind w:left="0"/>
        <w:jc w:val="both"/>
      </w:pPr>
      <w:r>
        <w:rPr>
          <w:rFonts w:ascii="Times New Roman"/>
          <w:b w:val="false"/>
          <w:i w:val="false"/>
          <w:color w:val="000000"/>
          <w:sz w:val="28"/>
        </w:rPr>
        <w:t>
      кубовый остаток разгонки моноэтаноламина, который подвергается двухступенчатой переработке (1 - выпарка содержания моноэтаноламина и воды с дальнейшим направлением в технологический цикл; 2 - нейтрализация остальной части кубового остатка щелочью. Далее нейтрализованная часть направляется на рециркуляцию) с дальнейшей выдачей кубового остатка моноэтаноламина потребителям;</w:t>
      </w:r>
    </w:p>
    <w:p>
      <w:pPr>
        <w:spacing w:after="0"/>
        <w:ind w:left="0"/>
        <w:jc w:val="both"/>
      </w:pPr>
      <w:r>
        <w:rPr>
          <w:rFonts w:ascii="Times New Roman"/>
          <w:b w:val="false"/>
          <w:i w:val="false"/>
          <w:color w:val="000000"/>
          <w:sz w:val="28"/>
        </w:rPr>
        <w:t>
      асбестсодержащие отходы (в т. ч. паронит и сальниковая набивка), подлежат передаче сторонним предприятиям на договорной основе.</w:t>
      </w:r>
    </w:p>
    <w:p>
      <w:pPr>
        <w:spacing w:after="0"/>
        <w:ind w:left="0"/>
        <w:jc w:val="both"/>
      </w:pPr>
      <w:r>
        <w:rPr>
          <w:rFonts w:ascii="Times New Roman"/>
          <w:b w:val="false"/>
          <w:i w:val="false"/>
          <w:color w:val="000000"/>
          <w:sz w:val="28"/>
        </w:rPr>
        <w:t>
      Все образующиеся отходы производства подлежат размещению/переработке на специализированных предприятиях.</w:t>
      </w:r>
    </w:p>
    <w:p>
      <w:pPr>
        <w:spacing w:after="0"/>
        <w:ind w:left="0"/>
        <w:jc w:val="both"/>
      </w:pPr>
      <w:r>
        <w:rPr>
          <w:rFonts w:ascii="Times New Roman"/>
          <w:b/>
          <w:i w:val="false"/>
          <w:color w:val="000000"/>
          <w:sz w:val="28"/>
        </w:rPr>
        <w:t>3.4.2. Производство слабой азотной кислоты</w:t>
      </w:r>
    </w:p>
    <w:p>
      <w:pPr>
        <w:spacing w:after="0"/>
        <w:ind w:left="0"/>
        <w:jc w:val="both"/>
      </w:pPr>
      <w:r>
        <w:rPr>
          <w:rFonts w:ascii="Times New Roman"/>
          <w:b w:val="false"/>
          <w:i w:val="false"/>
          <w:color w:val="000000"/>
          <w:sz w:val="28"/>
        </w:rPr>
        <w:t>
      По объему производства азотная кислота занимает среди минеральных кислот второе место после серной кислоты, что объясняется большим значением азотной кислоты и ее солей в народном хозяйстве. Основными потребителями азотной кислоты и нитратов являются сельское хозяйство (минеральные удобрения), производство синтетических красителей и взрывчатых веществ, а также лекарственных препаратов и других продуктов органического синтеза.</w:t>
      </w:r>
    </w:p>
    <w:p>
      <w:pPr>
        <w:spacing w:after="0"/>
        <w:ind w:left="0"/>
        <w:jc w:val="both"/>
      </w:pPr>
      <w:r>
        <w:rPr>
          <w:rFonts w:ascii="Times New Roman"/>
          <w:b w:val="false"/>
          <w:i w:val="false"/>
          <w:color w:val="000000"/>
          <w:sz w:val="28"/>
        </w:rPr>
        <w:t>
      Цех слабой 46 % азотной кислоты введен в эксплуатацию в 1970 году.</w:t>
      </w:r>
    </w:p>
    <w:p>
      <w:pPr>
        <w:spacing w:after="0"/>
        <w:ind w:left="0"/>
        <w:jc w:val="both"/>
      </w:pPr>
      <w:r>
        <w:rPr>
          <w:rFonts w:ascii="Times New Roman"/>
          <w:b w:val="false"/>
          <w:i w:val="false"/>
          <w:color w:val="000000"/>
          <w:sz w:val="28"/>
        </w:rPr>
        <w:t>
      Азотная кислота производится по комбинированной схеме: конверсия аммиака производится под атмосферным давлением, а абсорбция окислов азота под давлением 3,5 атм. На данный момент укомплектованы оборудованием 8 агрегатов из 8-ми. Производительность одного агрегата (в пересчете на моногидрат) –5,5 тонн/час, 44 880 тонн/год.</w:t>
      </w:r>
    </w:p>
    <w:p>
      <w:pPr>
        <w:spacing w:after="0"/>
        <w:ind w:left="0"/>
        <w:jc w:val="both"/>
      </w:pPr>
      <w:r>
        <w:rPr>
          <w:rFonts w:ascii="Times New Roman"/>
          <w:b w:val="false"/>
          <w:i w:val="false"/>
          <w:color w:val="000000"/>
          <w:sz w:val="28"/>
        </w:rPr>
        <w:t>
      Проектная производительность цеха слабой азотной кислоты –360 000 тонн/год.</w:t>
      </w:r>
    </w:p>
    <w:p>
      <w:pPr>
        <w:spacing w:after="0"/>
        <w:ind w:left="0"/>
        <w:jc w:val="both"/>
      </w:pPr>
      <w:r>
        <w:rPr>
          <w:rFonts w:ascii="Times New Roman"/>
          <w:b w:val="false"/>
          <w:i w:val="false"/>
          <w:color w:val="000000"/>
          <w:sz w:val="28"/>
        </w:rPr>
        <w:t>
      Конечной товарной продукцией АО "КазАзот" на данный момент являются гранулированная аммиачная селитра, аммиак жидкий и газ товарный. Аммиак газообразный и слабая азотная кислота являются полуфабрикатами и используются в технологических процессах в качестве реагентов в производстве аммиачной селитры.</w:t>
      </w:r>
    </w:p>
    <w:p>
      <w:pPr>
        <w:spacing w:after="0"/>
        <w:ind w:left="0"/>
        <w:jc w:val="both"/>
      </w:pPr>
      <w:r>
        <w:rPr>
          <w:rFonts w:ascii="Times New Roman"/>
          <w:b w:val="false"/>
          <w:i w:val="false"/>
          <w:color w:val="000000"/>
          <w:sz w:val="28"/>
        </w:rPr>
        <w:t>
      Потенциально, при наличии спроса и обеспечении условий транспортировки, слабая азотная кислота также может стать конечной товарной продукцией.</w:t>
      </w:r>
    </w:p>
    <w:p>
      <w:pPr>
        <w:spacing w:after="0"/>
        <w:ind w:left="0"/>
        <w:jc w:val="both"/>
      </w:pPr>
      <w:r>
        <w:rPr>
          <w:rFonts w:ascii="Times New Roman"/>
          <w:b/>
          <w:i w:val="false"/>
          <w:color w:val="000000"/>
          <w:sz w:val="28"/>
        </w:rPr>
        <w:t>3.4.2.1. Описание технологического процесса производства слабой азотной кислоты</w:t>
      </w:r>
    </w:p>
    <w:p>
      <w:pPr>
        <w:spacing w:after="0"/>
        <w:ind w:left="0"/>
        <w:jc w:val="both"/>
      </w:pPr>
      <w:r>
        <w:rPr>
          <w:rFonts w:ascii="Times New Roman"/>
          <w:b w:val="false"/>
          <w:i w:val="false"/>
          <w:color w:val="000000"/>
          <w:sz w:val="28"/>
        </w:rPr>
        <w:t>
      Традиционным методом получения азотной кислоты является каталитическое окисление аммиака кислородом воздуха с последующей переработкой оксида азота (II) в оксид азота (IV) и поглощением его водой [61].</w:t>
      </w:r>
    </w:p>
    <w:p>
      <w:pPr>
        <w:spacing w:after="0"/>
        <w:ind w:left="0"/>
        <w:jc w:val="both"/>
      </w:pPr>
      <w:r>
        <w:rPr>
          <w:rFonts w:ascii="Times New Roman"/>
          <w:b w:val="false"/>
          <w:i w:val="false"/>
          <w:color w:val="000000"/>
          <w:sz w:val="28"/>
        </w:rPr>
        <w:t>
      Технологический процесс производства азотной кислоты включает следующие основные стадии:</w:t>
      </w:r>
    </w:p>
    <w:p>
      <w:pPr>
        <w:spacing w:after="0"/>
        <w:ind w:left="0"/>
        <w:jc w:val="both"/>
      </w:pPr>
      <w:r>
        <w:rPr>
          <w:rFonts w:ascii="Times New Roman"/>
          <w:b w:val="false"/>
          <w:i w:val="false"/>
          <w:color w:val="000000"/>
          <w:sz w:val="28"/>
        </w:rPr>
        <w:t>
      подготовка аммиачно-воздушной смеси;</w:t>
      </w:r>
    </w:p>
    <w:p>
      <w:pPr>
        <w:spacing w:after="0"/>
        <w:ind w:left="0"/>
        <w:jc w:val="both"/>
      </w:pPr>
      <w:r>
        <w:rPr>
          <w:rFonts w:ascii="Times New Roman"/>
          <w:b w:val="false"/>
          <w:i w:val="false"/>
          <w:color w:val="000000"/>
          <w:sz w:val="28"/>
        </w:rPr>
        <w:t>
      окисление аммиака в контактном аппарате на двухступенчатом платиновом катализаторе;</w:t>
      </w:r>
    </w:p>
    <w:p>
      <w:pPr>
        <w:spacing w:after="0"/>
        <w:ind w:left="0"/>
        <w:jc w:val="both"/>
      </w:pPr>
      <w:r>
        <w:rPr>
          <w:rFonts w:ascii="Times New Roman"/>
          <w:b w:val="false"/>
          <w:i w:val="false"/>
          <w:color w:val="000000"/>
          <w:sz w:val="28"/>
        </w:rPr>
        <w:t>
      охлаждение и промывка нитрозных газов;</w:t>
      </w:r>
    </w:p>
    <w:p>
      <w:pPr>
        <w:spacing w:after="0"/>
        <w:ind w:left="0"/>
        <w:jc w:val="both"/>
      </w:pPr>
      <w:r>
        <w:rPr>
          <w:rFonts w:ascii="Times New Roman"/>
          <w:b w:val="false"/>
          <w:i w:val="false"/>
          <w:color w:val="000000"/>
          <w:sz w:val="28"/>
        </w:rPr>
        <w:t>
      сжатие нитрозных газов;</w:t>
      </w:r>
    </w:p>
    <w:p>
      <w:pPr>
        <w:spacing w:after="0"/>
        <w:ind w:left="0"/>
        <w:jc w:val="both"/>
      </w:pPr>
      <w:r>
        <w:rPr>
          <w:rFonts w:ascii="Times New Roman"/>
          <w:b w:val="false"/>
          <w:i w:val="false"/>
          <w:color w:val="000000"/>
          <w:sz w:val="28"/>
        </w:rPr>
        <w:t>
      абсорбция окислов азота;</w:t>
      </w:r>
    </w:p>
    <w:p>
      <w:pPr>
        <w:spacing w:after="0"/>
        <w:ind w:left="0"/>
        <w:jc w:val="both"/>
      </w:pPr>
      <w:r>
        <w:rPr>
          <w:rFonts w:ascii="Times New Roman"/>
          <w:b w:val="false"/>
          <w:i w:val="false"/>
          <w:color w:val="000000"/>
          <w:sz w:val="28"/>
        </w:rPr>
        <w:t>
      очистка "хвостовых" газов и рекуперация их энергии;</w:t>
      </w:r>
    </w:p>
    <w:p>
      <w:pPr>
        <w:spacing w:after="0"/>
        <w:ind w:left="0"/>
        <w:jc w:val="both"/>
      </w:pPr>
      <w:r>
        <w:rPr>
          <w:rFonts w:ascii="Times New Roman"/>
          <w:b w:val="false"/>
          <w:i w:val="false"/>
          <w:color w:val="000000"/>
          <w:sz w:val="28"/>
        </w:rPr>
        <w:t>
      утилизация тепла реакции окисления аммиака (подготовка питательной воды и получение пара);</w:t>
      </w:r>
    </w:p>
    <w:p>
      <w:pPr>
        <w:spacing w:after="0"/>
        <w:ind w:left="0"/>
        <w:jc w:val="both"/>
      </w:pPr>
      <w:r>
        <w:rPr>
          <w:rFonts w:ascii="Times New Roman"/>
          <w:b w:val="false"/>
          <w:i w:val="false"/>
          <w:color w:val="000000"/>
          <w:sz w:val="28"/>
        </w:rPr>
        <w:t>
      хранение готовой продукции и выдача ее потребителю;</w:t>
      </w:r>
    </w:p>
    <w:p>
      <w:pPr>
        <w:spacing w:after="0"/>
        <w:ind w:left="0"/>
        <w:jc w:val="both"/>
      </w:pPr>
      <w:r>
        <w:rPr>
          <w:rFonts w:ascii="Times New Roman"/>
          <w:b w:val="false"/>
          <w:i w:val="false"/>
          <w:color w:val="000000"/>
          <w:sz w:val="28"/>
        </w:rPr>
        <w:t>
      испарение аммиака;</w:t>
      </w:r>
    </w:p>
    <w:p>
      <w:pPr>
        <w:spacing w:after="0"/>
        <w:ind w:left="0"/>
        <w:jc w:val="both"/>
      </w:pPr>
      <w:r>
        <w:rPr>
          <w:rFonts w:ascii="Times New Roman"/>
          <w:b w:val="false"/>
          <w:i w:val="false"/>
          <w:color w:val="000000"/>
          <w:sz w:val="28"/>
        </w:rPr>
        <w:t>
      регулирование давления газообразного аммиака вобщезаводском коллекторе;</w:t>
      </w:r>
    </w:p>
    <w:p>
      <w:pPr>
        <w:spacing w:after="0"/>
        <w:ind w:left="0"/>
        <w:jc w:val="both"/>
      </w:pPr>
      <w:r>
        <w:rPr>
          <w:rFonts w:ascii="Times New Roman"/>
          <w:b w:val="false"/>
          <w:i w:val="false"/>
          <w:color w:val="000000"/>
          <w:sz w:val="28"/>
        </w:rPr>
        <w:t>
      сбор и утилизация кислых сточных вод.</w:t>
      </w:r>
    </w:p>
    <w:p>
      <w:pPr>
        <w:spacing w:after="0"/>
        <w:ind w:left="0"/>
        <w:jc w:val="both"/>
      </w:pPr>
      <w:r>
        <w:rPr>
          <w:rFonts w:ascii="Times New Roman"/>
          <w:b/>
          <w:i w:val="false"/>
          <w:color w:val="000000"/>
          <w:sz w:val="28"/>
        </w:rPr>
        <w:t>Контактное окисление аммиака</w:t>
      </w:r>
    </w:p>
    <w:p>
      <w:pPr>
        <w:spacing w:after="0"/>
        <w:ind w:left="0"/>
        <w:jc w:val="both"/>
      </w:pPr>
      <w:r>
        <w:rPr>
          <w:rFonts w:ascii="Times New Roman"/>
          <w:b w:val="false"/>
          <w:i w:val="false"/>
          <w:color w:val="000000"/>
          <w:sz w:val="28"/>
        </w:rPr>
        <w:t>
      При контактном окислении аммиака в зависимости от применяемого катализатора и условий процесса протекают следующие реакции:</w:t>
      </w:r>
    </w:p>
    <w:p>
      <w:pPr>
        <w:spacing w:after="0"/>
        <w:ind w:left="0"/>
        <w:jc w:val="both"/>
      </w:pPr>
      <w:r>
        <w:rPr>
          <w:rFonts w:ascii="Times New Roman"/>
          <w:b w:val="false"/>
          <w:i w:val="false"/>
          <w:color w:val="000000"/>
          <w:sz w:val="28"/>
        </w:rPr>
        <w:t xml:space="preserve">
      основная </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w:t>
      </w:r>
      <w:r>
        <w:rPr>
          <w:rFonts w:ascii="Times New Roman"/>
          <w:b w:val="false"/>
          <w:i w:val="false"/>
          <w:color w:val="000000"/>
          <w:sz w:val="28"/>
        </w:rPr>
        <w:t>+5O</w:t>
      </w:r>
      <w:r>
        <w:rPr>
          <w:rFonts w:ascii="Times New Roman"/>
          <w:b w:val="false"/>
          <w:i w:val="false"/>
          <w:color w:val="000000"/>
          <w:vertAlign w:val="subscript"/>
        </w:rPr>
        <w:t>2</w:t>
      </w:r>
      <w:r>
        <w:rPr>
          <w:rFonts w:ascii="Times New Roman"/>
          <w:b w:val="false"/>
          <w:i w:val="false"/>
          <w:color w:val="000000"/>
          <w:sz w:val="28"/>
        </w:rPr>
        <w:t>→4NO+6H</w:t>
      </w:r>
      <w:r>
        <w:rPr>
          <w:rFonts w:ascii="Times New Roman"/>
          <w:b w:val="false"/>
          <w:i w:val="false"/>
          <w:color w:val="000000"/>
          <w:vertAlign w:val="subscript"/>
        </w:rPr>
        <w:t>2</w:t>
      </w:r>
      <w:r>
        <w:rPr>
          <w:rFonts w:ascii="Times New Roman"/>
          <w:b w:val="false"/>
          <w:i w:val="false"/>
          <w:color w:val="000000"/>
          <w:sz w:val="28"/>
        </w:rPr>
        <w:t>O+1169 кДж/моль            (3.76)</w:t>
      </w:r>
    </w:p>
    <w:p>
      <w:pPr>
        <w:spacing w:after="0"/>
        <w:ind w:left="0"/>
        <w:jc w:val="both"/>
      </w:pPr>
      <w:r>
        <w:rPr>
          <w:rFonts w:ascii="Times New Roman"/>
          <w:b w:val="false"/>
          <w:i w:val="false"/>
          <w:color w:val="000000"/>
          <w:sz w:val="28"/>
        </w:rPr>
        <w:t>
      побочная</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w:t>
      </w:r>
      <w:r>
        <w:rPr>
          <w:rFonts w:ascii="Times New Roman"/>
          <w:b w:val="false"/>
          <w:i w:val="false"/>
          <w:color w:val="000000"/>
          <w:sz w:val="28"/>
        </w:rPr>
        <w:t>+3O</w:t>
      </w:r>
      <w:r>
        <w:rPr>
          <w:rFonts w:ascii="Times New Roman"/>
          <w:b w:val="false"/>
          <w:i w:val="false"/>
          <w:color w:val="000000"/>
          <w:vertAlign w:val="subscript"/>
        </w:rPr>
        <w:t>2</w:t>
      </w:r>
      <w:r>
        <w:rPr>
          <w:rFonts w:ascii="Times New Roman"/>
          <w:b w:val="false"/>
          <w:i w:val="false"/>
          <w:color w:val="000000"/>
          <w:sz w:val="28"/>
        </w:rPr>
        <w:t>→4N</w:t>
      </w:r>
      <w:r>
        <w:rPr>
          <w:rFonts w:ascii="Times New Roman"/>
          <w:b w:val="false"/>
          <w:i w:val="false"/>
          <w:color w:val="000000"/>
          <w:vertAlign w:val="subscript"/>
        </w:rPr>
        <w:t>2</w:t>
      </w:r>
      <w:r>
        <w:rPr>
          <w:rFonts w:ascii="Times New Roman"/>
          <w:b w:val="false"/>
          <w:i w:val="false"/>
          <w:color w:val="000000"/>
          <w:sz w:val="28"/>
        </w:rPr>
        <w:t>+6H</w:t>
      </w:r>
      <w:r>
        <w:rPr>
          <w:rFonts w:ascii="Times New Roman"/>
          <w:b w:val="false"/>
          <w:i w:val="false"/>
          <w:color w:val="000000"/>
          <w:vertAlign w:val="subscript"/>
        </w:rPr>
        <w:t>2</w:t>
      </w:r>
      <w:r>
        <w:rPr>
          <w:rFonts w:ascii="Times New Roman"/>
          <w:b w:val="false"/>
          <w:i w:val="false"/>
          <w:color w:val="000000"/>
          <w:sz w:val="28"/>
        </w:rPr>
        <w:t>O+1530 кДж/моль            (3.77)</w:t>
      </w:r>
    </w:p>
    <w:p>
      <w:pPr>
        <w:spacing w:after="0"/>
        <w:ind w:left="0"/>
        <w:jc w:val="both"/>
      </w:pPr>
      <w:r>
        <w:rPr>
          <w:rFonts w:ascii="Times New Roman"/>
          <w:b w:val="false"/>
          <w:i w:val="false"/>
          <w:color w:val="000000"/>
          <w:sz w:val="28"/>
        </w:rPr>
        <w:t>
      Тепловой эффект реакций рассчитан на основании закона Гесса по данным теплот образования продуктов и реагентов.</w:t>
      </w:r>
    </w:p>
    <w:p>
      <w:pPr>
        <w:spacing w:after="0"/>
        <w:ind w:left="0"/>
        <w:jc w:val="both"/>
      </w:pPr>
      <w:r>
        <w:rPr>
          <w:rFonts w:ascii="Times New Roman"/>
          <w:b w:val="false"/>
          <w:i w:val="false"/>
          <w:color w:val="000000"/>
          <w:sz w:val="28"/>
        </w:rPr>
        <w:t>
      Общепринятым катализатором окисления аммиака в отечественных схемах производства азотной кислоты является платина и ее сплавы.</w:t>
      </w:r>
    </w:p>
    <w:p>
      <w:pPr>
        <w:spacing w:after="0"/>
        <w:ind w:left="0"/>
        <w:jc w:val="both"/>
      </w:pPr>
      <w:r>
        <w:rPr>
          <w:rFonts w:ascii="Times New Roman"/>
          <w:b w:val="false"/>
          <w:i w:val="false"/>
          <w:color w:val="000000"/>
          <w:sz w:val="28"/>
        </w:rPr>
        <w:t>
      Платина проявляет очень высокую каталитическую активность, обеспечивая при 600 - 1000 °С высокий выход NO (до 99 %). Одновременно с этим платина имеет низкую температуру инициирования реакции (195 - 200 °С), обладает хорошей пластичностью, ковкостью и тягучестью, что делает сплавы на основе платины непревзойденными катализаторами окисления аммиака. Недостатком платины является ее склонность к разрушению при температурах конверсии под воздействием реакционной смеси и подверженность влиянию большого количества ядов. Поэтому в качестве катализаторов применяют сплавы платины с промоторами, улучшающими механические свойства платины или сплава и снижающими потери. К таким промоторам относятся Со, V, Cr, Sb</w:t>
      </w:r>
      <w:r>
        <w:rPr>
          <w:rFonts w:ascii="Times New Roman"/>
          <w:b w:val="false"/>
          <w:i/>
          <w:color w:val="000000"/>
          <w:sz w:val="28"/>
        </w:rPr>
        <w:t xml:space="preserve">, </w:t>
      </w:r>
      <w:r>
        <w:rPr>
          <w:rFonts w:ascii="Times New Roman"/>
          <w:b w:val="false"/>
          <w:i w:val="false"/>
          <w:color w:val="000000"/>
          <w:sz w:val="28"/>
        </w:rPr>
        <w:t>Mo, Мп, Ti, Ва, Zn и др. Другая часть добавок к платине, вводимых в количестве до 10 % и более, является активной составляющей, повышающей его активность и селективность одновременно с улучшением механических свойств. Это в основном металлы платиновой группы: Rh, Pd, Ir, Ru, Os.</w:t>
      </w:r>
    </w:p>
    <w:p>
      <w:pPr>
        <w:spacing w:after="0"/>
        <w:ind w:left="0"/>
        <w:jc w:val="both"/>
      </w:pPr>
      <w:r>
        <w:rPr>
          <w:rFonts w:ascii="Times New Roman"/>
          <w:b w:val="false"/>
          <w:i w:val="false"/>
          <w:color w:val="000000"/>
          <w:sz w:val="28"/>
        </w:rPr>
        <w:t>
      Наибольшее распространение в качестве катализаторов окисления аммиака получили сплавы платины с родием, палладием, реже, с рутением. При работе на сплавах сохраняется свойство, присущее чистой платине, - увеличение выхода NО при повышенной температуре. Сплавы обладают лучшими механическими свойствами, что позволяет проводить процесс при высоких температурах.</w:t>
      </w:r>
    </w:p>
    <w:p>
      <w:pPr>
        <w:spacing w:after="0"/>
        <w:ind w:left="0"/>
        <w:jc w:val="both"/>
      </w:pPr>
      <w:r>
        <w:rPr>
          <w:rFonts w:ascii="Times New Roman"/>
          <w:b w:val="false"/>
          <w:i w:val="false"/>
          <w:color w:val="000000"/>
          <w:sz w:val="28"/>
        </w:rPr>
        <w:t>
      Платиновые катализаторы применяются в виде сеток, изготовленных из проволоки диаметром от 0,06 до 0,09 мм, с размером стороны ячейки 0,22 мм, числом ячеек 1024 шт. на 1 см</w:t>
      </w:r>
      <w:r>
        <w:rPr>
          <w:rFonts w:ascii="Times New Roman"/>
          <w:b w:val="false"/>
          <w:i w:val="false"/>
          <w:color w:val="000000"/>
          <w:vertAlign w:val="superscript"/>
        </w:rPr>
        <w:t>2 </w:t>
      </w:r>
      <w:r>
        <w:rPr>
          <w:rFonts w:ascii="Times New Roman"/>
          <w:b w:val="false"/>
          <w:i w:val="false"/>
          <w:color w:val="000000"/>
          <w:sz w:val="28"/>
        </w:rPr>
        <w:t>(ГОСТ 3193 - 74).</w:t>
      </w:r>
    </w:p>
    <w:p>
      <w:pPr>
        <w:spacing w:after="0"/>
        <w:ind w:left="0"/>
        <w:jc w:val="both"/>
      </w:pPr>
      <w:r>
        <w:rPr>
          <w:rFonts w:ascii="Times New Roman"/>
          <w:b w:val="false"/>
          <w:i w:val="false"/>
          <w:color w:val="000000"/>
          <w:sz w:val="28"/>
        </w:rPr>
        <w:t>
      Для сохранения высокой активности катализатора большое значение имеет чистота аммиачно-воздушной смеси. Наиболее сильным ядом для платинового катализатора является фосфористый водород, снижающий (при содержании его в газе 0,00002 %) степень конверсии до 80 %. Ядом является также сероводород. Синтетический аммиак может содержать железную каталитическую пыль, масло и другие загрязнения. Воздух может содержать примеси, присутствующие в атмосфере. Поэтому предусмотрена трехступенчатая очистка воздуха и аммиачно-воздушной смеси, способствующая увеличению продолжительности работы платиновых сеток и повышению выхода NО на 2 - 4 %.</w:t>
      </w:r>
    </w:p>
    <w:p>
      <w:pPr>
        <w:spacing w:after="0"/>
        <w:ind w:left="0"/>
        <w:jc w:val="both"/>
      </w:pPr>
      <w:r>
        <w:rPr>
          <w:rFonts w:ascii="Times New Roman"/>
          <w:b w:val="false"/>
          <w:i w:val="false"/>
          <w:color w:val="000000"/>
          <w:sz w:val="28"/>
        </w:rPr>
        <w:t>
      Однако в процессе работы катализатор постепенно отравляется, и выход оксида азота снижается. Для удаления отравляющих примесей и загрязнений сетки периодически регенерируют.</w:t>
      </w:r>
    </w:p>
    <w:p>
      <w:pPr>
        <w:spacing w:after="0"/>
        <w:ind w:left="0"/>
        <w:jc w:val="both"/>
      </w:pPr>
      <w:r>
        <w:rPr>
          <w:rFonts w:ascii="Times New Roman"/>
          <w:b w:val="false"/>
          <w:i w:val="false"/>
          <w:color w:val="000000"/>
          <w:sz w:val="28"/>
        </w:rPr>
        <w:t>
      В качестве катализатора обычно применяют пакет из 10 - 30 сеток из платино-палладий-родиевого сплава. Однако в связи с высокой стоимостью платиновых металлов, потерей платины при высоких температурах и давлениях и низкой продолжительностью пробега в последние годы разработаны и успешно внедрены на ряде предприятий России новые блочные оксидные катализаторы сотовой структуры типа ИК- 42 - 1, которыми заменяется 30 % платиновых сеток на второй ступени окисления аммиака.</w:t>
      </w:r>
    </w:p>
    <w:p>
      <w:pPr>
        <w:spacing w:after="0"/>
        <w:ind w:left="0"/>
        <w:jc w:val="both"/>
      </w:pPr>
      <w:r>
        <w:rPr>
          <w:rFonts w:ascii="Times New Roman"/>
          <w:b w:val="false"/>
          <w:i w:val="false"/>
          <w:color w:val="000000"/>
          <w:sz w:val="28"/>
        </w:rPr>
        <w:t>
      По данной двухступенчатой технологии смесь аммиака и воздуха сначала контактирует с пакетом из 10 - 20 платиновых сеток, а затем происходит окисление оставшегося аммиака в присутствии NO и кислорода на оксидном катализаторе сотовой структуры.</w:t>
      </w:r>
    </w:p>
    <w:p>
      <w:pPr>
        <w:spacing w:after="0"/>
        <w:ind w:left="0"/>
        <w:jc w:val="both"/>
      </w:pPr>
      <w:r>
        <w:rPr>
          <w:rFonts w:ascii="Times New Roman"/>
          <w:b w:val="false"/>
          <w:i w:val="false"/>
          <w:color w:val="000000"/>
          <w:sz w:val="28"/>
        </w:rPr>
        <w:t>
      Это позволяет сократить безвозвратные потери платины на 20 - 30 %, увеличить продолжительность пробега без снижения степени окисления, значительно уменьшить вложения, обеспечить равномерное распределение газового потока в реакторе и уменьшить вероятность взаимодействия между NО и NH</w:t>
      </w:r>
      <w:r>
        <w:rPr>
          <w:rFonts w:ascii="Times New Roman"/>
          <w:b w:val="false"/>
          <w:i w:val="false"/>
          <w:color w:val="000000"/>
          <w:vertAlign w:val="subscript"/>
        </w:rPr>
        <w:t>3 </w:t>
      </w:r>
      <w:r>
        <w:rPr>
          <w:rFonts w:ascii="Times New Roman"/>
          <w:b w:val="false"/>
          <w:i w:val="false"/>
          <w:color w:val="000000"/>
          <w:sz w:val="28"/>
        </w:rPr>
        <w:t>в газовой фазе.</w:t>
      </w:r>
    </w:p>
    <w:p>
      <w:pPr>
        <w:spacing w:after="0"/>
        <w:ind w:left="0"/>
        <w:jc w:val="both"/>
      </w:pPr>
      <w:r>
        <w:rPr>
          <w:rFonts w:ascii="Times New Roman"/>
          <w:b/>
          <w:i w:val="false"/>
          <w:color w:val="000000"/>
          <w:sz w:val="28"/>
        </w:rPr>
        <w:t>Окисление оксида азота (II)</w:t>
      </w:r>
    </w:p>
    <w:p>
      <w:pPr>
        <w:spacing w:after="0"/>
        <w:ind w:left="0"/>
        <w:jc w:val="both"/>
      </w:pPr>
      <w:r>
        <w:rPr>
          <w:rFonts w:ascii="Times New Roman"/>
          <w:b w:val="false"/>
          <w:i w:val="false"/>
          <w:color w:val="000000"/>
          <w:sz w:val="28"/>
        </w:rPr>
        <w:t>
      Окисление оксида азота (II) в высшие оксиды протекает по реакциям:</w:t>
      </w:r>
    </w:p>
    <w:p>
      <w:pPr>
        <w:spacing w:after="0"/>
        <w:ind w:left="0"/>
        <w:jc w:val="both"/>
      </w:pPr>
      <w:r>
        <w:rPr>
          <w:rFonts w:ascii="Times New Roman"/>
          <w:b w:val="false"/>
          <w:i w:val="false"/>
          <w:color w:val="000000"/>
          <w:sz w:val="28"/>
        </w:rPr>
        <w:t>
      основная</w:t>
      </w:r>
    </w:p>
    <w:p>
      <w:pPr>
        <w:spacing w:after="0"/>
        <w:ind w:left="0"/>
        <w:jc w:val="both"/>
      </w:pPr>
      <w:r>
        <w:rPr>
          <w:rFonts w:ascii="Times New Roman"/>
          <w:b w:val="false"/>
          <w:i w:val="false"/>
          <w:color w:val="000000"/>
          <w:sz w:val="28"/>
        </w:rPr>
        <w:t>
      2NO+O</w:t>
      </w:r>
      <w:r>
        <w:rPr>
          <w:rFonts w:ascii="Times New Roman"/>
          <w:b w:val="false"/>
          <w:i w:val="false"/>
          <w:color w:val="000000"/>
          <w:vertAlign w:val="subscript"/>
        </w:rPr>
        <w:t>2</w:t>
      </w:r>
      <w:r>
        <w:rPr>
          <w:rFonts w:ascii="Times New Roman"/>
          <w:b w:val="false"/>
          <w:i w:val="false"/>
          <w:color w:val="000000"/>
          <w:sz w:val="28"/>
        </w:rPr>
        <w:t>↔2NO</w:t>
      </w:r>
      <w:r>
        <w:rPr>
          <w:rFonts w:ascii="Times New Roman"/>
          <w:b w:val="false"/>
          <w:i w:val="false"/>
          <w:color w:val="000000"/>
          <w:vertAlign w:val="subscript"/>
        </w:rPr>
        <w:t>2</w:t>
      </w:r>
      <w:r>
        <w:rPr>
          <w:rFonts w:ascii="Times New Roman"/>
          <w:b w:val="false"/>
          <w:i w:val="false"/>
          <w:color w:val="000000"/>
          <w:sz w:val="28"/>
        </w:rPr>
        <w:t>+113,5 кДж                        (3.78)</w:t>
      </w:r>
    </w:p>
    <w:p>
      <w:pPr>
        <w:spacing w:after="0"/>
        <w:ind w:left="0"/>
        <w:jc w:val="both"/>
      </w:pPr>
      <w:r>
        <w:rPr>
          <w:rFonts w:ascii="Times New Roman"/>
          <w:b w:val="false"/>
          <w:i w:val="false"/>
          <w:color w:val="000000"/>
          <w:sz w:val="28"/>
        </w:rPr>
        <w:t>
      сопутствующие</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w:t>
      </w:r>
      <w:r>
        <w:rPr>
          <w:rFonts w:ascii="Times New Roman"/>
          <w:b w:val="false"/>
          <w:i w:val="false"/>
          <w:color w:val="000000"/>
          <w:sz w:val="28"/>
        </w:rPr>
        <w:t>+57,6 кДж                        (3.79)</w:t>
      </w:r>
    </w:p>
    <w:p>
      <w:pPr>
        <w:spacing w:after="0"/>
        <w:ind w:left="0"/>
        <w:jc w:val="both"/>
      </w:pPr>
      <w:r>
        <w:rPr>
          <w:rFonts w:ascii="Times New Roman"/>
          <w:b w:val="false"/>
          <w:i w:val="false"/>
          <w:color w:val="000000"/>
          <w:sz w:val="28"/>
        </w:rPr>
        <w:t>
      NO+NO</w:t>
      </w:r>
      <w:r>
        <w:rPr>
          <w:rFonts w:ascii="Times New Roman"/>
          <w:b w:val="false"/>
          <w:i w:val="false"/>
          <w:color w:val="000000"/>
          <w:vertAlign w:val="subscript"/>
        </w:rPr>
        <w:t>2</w:t>
      </w:r>
      <w:r>
        <w:rPr>
          <w:rFonts w:ascii="Times New Roman"/>
          <w:b w:val="false"/>
          <w:i w:val="false"/>
          <w:color w:val="000000"/>
          <w:sz w:val="28"/>
        </w:rPr>
        <w:t>↔N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+40,5 кДж                        (3.80)</w:t>
      </w:r>
    </w:p>
    <w:p>
      <w:pPr>
        <w:spacing w:after="0"/>
        <w:ind w:left="0"/>
        <w:jc w:val="both"/>
      </w:pPr>
      <w:r>
        <w:rPr>
          <w:rFonts w:ascii="Times New Roman"/>
          <w:b w:val="false"/>
          <w:i w:val="false"/>
          <w:color w:val="000000"/>
          <w:sz w:val="28"/>
        </w:rPr>
        <w:t>
      Все реакции обратимы, протекают с уменьшением объема и выделением тепла, поэтому скорость этих реакций зависит от концентрации NО в нитрозном газе, температуры и давления.</w:t>
      </w:r>
    </w:p>
    <w:p>
      <w:pPr>
        <w:spacing w:after="0"/>
        <w:ind w:left="0"/>
        <w:jc w:val="both"/>
      </w:pPr>
      <w:r>
        <w:rPr>
          <w:rFonts w:ascii="Times New Roman"/>
          <w:b w:val="false"/>
          <w:i w:val="false"/>
          <w:color w:val="000000"/>
          <w:sz w:val="28"/>
        </w:rPr>
        <w:t>
      Согласно принципу Ле-Шателье для данных реакций с понижением температуры и повышением давления равновесия смещается вправо, в сторону образования продуктов. Поэтому процесс окисления NO в промышленных условиях проводят под давлением 3,5 - 9атм при температуре 20 - 35 °С (путем охлаждения газовой смеси оборотной водой) и высоких концентрациях NO и кислорода в газе.</w:t>
      </w:r>
    </w:p>
    <w:p>
      <w:pPr>
        <w:spacing w:after="0"/>
        <w:ind w:left="0"/>
        <w:jc w:val="both"/>
      </w:pPr>
      <w:r>
        <w:rPr>
          <w:rFonts w:ascii="Times New Roman"/>
          <w:b/>
          <w:i w:val="false"/>
          <w:color w:val="000000"/>
          <w:sz w:val="28"/>
        </w:rPr>
        <w:t>Переработка оксидов азота в разбавленную азотную кислоту</w:t>
      </w:r>
    </w:p>
    <w:p>
      <w:pPr>
        <w:spacing w:after="0"/>
        <w:ind w:left="0"/>
        <w:jc w:val="both"/>
      </w:pPr>
      <w:r>
        <w:rPr>
          <w:rFonts w:ascii="Times New Roman"/>
          <w:b w:val="false"/>
          <w:i w:val="false"/>
          <w:color w:val="000000"/>
          <w:sz w:val="28"/>
        </w:rPr>
        <w:t>
      Поглощение образовавшихся высших оксидов из газовой фазы водой или водными растворами азотной кислоты происходит по следующим реакциям:</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O=HNO</w:t>
      </w:r>
      <w:r>
        <w:rPr>
          <w:rFonts w:ascii="Times New Roman"/>
          <w:b w:val="false"/>
          <w:i w:val="false"/>
          <w:color w:val="000000"/>
          <w:vertAlign w:val="subscript"/>
        </w:rPr>
        <w:t>3</w:t>
      </w:r>
      <w:r>
        <w:rPr>
          <w:rFonts w:ascii="Times New Roman"/>
          <w:b w:val="false"/>
          <w:i w:val="false"/>
          <w:color w:val="000000"/>
          <w:sz w:val="28"/>
        </w:rPr>
        <w:t>+HNO</w:t>
      </w:r>
      <w:r>
        <w:rPr>
          <w:rFonts w:ascii="Times New Roman"/>
          <w:b w:val="false"/>
          <w:i w:val="false"/>
          <w:color w:val="000000"/>
          <w:vertAlign w:val="subscript"/>
        </w:rPr>
        <w:t>2 </w:t>
      </w:r>
      <w:r>
        <w:rPr>
          <w:rFonts w:ascii="Times New Roman"/>
          <w:b w:val="false"/>
          <w:i w:val="false"/>
          <w:color w:val="000000"/>
          <w:sz w:val="28"/>
        </w:rPr>
        <w:t>+ 116,0 кДж                  (3.81)</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 HNO</w:t>
      </w:r>
      <w:r>
        <w:rPr>
          <w:rFonts w:ascii="Times New Roman"/>
          <w:b w:val="false"/>
          <w:i w:val="false"/>
          <w:color w:val="000000"/>
          <w:vertAlign w:val="subscript"/>
        </w:rPr>
        <w:t>3</w:t>
      </w:r>
      <w:r>
        <w:rPr>
          <w:rFonts w:ascii="Times New Roman"/>
          <w:b w:val="false"/>
          <w:i w:val="false"/>
          <w:color w:val="000000"/>
          <w:sz w:val="28"/>
        </w:rPr>
        <w:t>+HNO</w:t>
      </w:r>
      <w:r>
        <w:rPr>
          <w:rFonts w:ascii="Times New Roman"/>
          <w:b w:val="false"/>
          <w:i w:val="false"/>
          <w:color w:val="000000"/>
          <w:vertAlign w:val="subscript"/>
        </w:rPr>
        <w:t>2 </w:t>
      </w:r>
      <w:r>
        <w:rPr>
          <w:rFonts w:ascii="Times New Roman"/>
          <w:b w:val="false"/>
          <w:i w:val="false"/>
          <w:color w:val="000000"/>
          <w:sz w:val="28"/>
        </w:rPr>
        <w:t>+ 59,2 кДж                  (3.82)</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O=2HNO</w:t>
      </w:r>
      <w:r>
        <w:rPr>
          <w:rFonts w:ascii="Times New Roman"/>
          <w:b w:val="false"/>
          <w:i w:val="false"/>
          <w:color w:val="000000"/>
          <w:vertAlign w:val="subscript"/>
        </w:rPr>
        <w:t>3 </w:t>
      </w:r>
      <w:r>
        <w:rPr>
          <w:rFonts w:ascii="Times New Roman"/>
          <w:b w:val="false"/>
          <w:i w:val="false"/>
          <w:color w:val="000000"/>
          <w:sz w:val="28"/>
        </w:rPr>
        <w:t>+ 55,7 кДж                        (3.83)</w:t>
      </w:r>
    </w:p>
    <w:p>
      <w:pPr>
        <w:spacing w:after="0"/>
        <w:ind w:left="0"/>
        <w:jc w:val="both"/>
      </w:pPr>
      <w:r>
        <w:rPr>
          <w:rFonts w:ascii="Times New Roman"/>
          <w:b w:val="false"/>
          <w:i w:val="false"/>
          <w:color w:val="000000"/>
          <w:sz w:val="28"/>
        </w:rPr>
        <w:t>
      Азотистая кислота как малоустойчивое соединение разлагается на азотную кислоту и оксид азота (II):</w:t>
      </w:r>
    </w:p>
    <w:p>
      <w:pPr>
        <w:spacing w:after="0"/>
        <w:ind w:left="0"/>
        <w:jc w:val="both"/>
      </w:pPr>
      <w:r>
        <w:rPr>
          <w:rFonts w:ascii="Times New Roman"/>
          <w:b w:val="false"/>
          <w:i w:val="false"/>
          <w:color w:val="000000"/>
          <w:sz w:val="28"/>
        </w:rPr>
        <w:t>
      3HNO</w:t>
      </w:r>
      <w:r>
        <w:rPr>
          <w:rFonts w:ascii="Times New Roman"/>
          <w:b w:val="false"/>
          <w:i w:val="false"/>
          <w:color w:val="000000"/>
          <w:vertAlign w:val="subscript"/>
        </w:rPr>
        <w:t>2 </w:t>
      </w:r>
      <w:r>
        <w:rPr>
          <w:rFonts w:ascii="Times New Roman"/>
          <w:b w:val="false"/>
          <w:i w:val="false"/>
          <w:color w:val="000000"/>
          <w:sz w:val="28"/>
        </w:rPr>
        <w:t>= HNO</w:t>
      </w:r>
      <w:r>
        <w:rPr>
          <w:rFonts w:ascii="Times New Roman"/>
          <w:b w:val="false"/>
          <w:i w:val="false"/>
          <w:color w:val="000000"/>
          <w:vertAlign w:val="subscript"/>
        </w:rPr>
        <w:t>3 </w:t>
      </w:r>
      <w:r>
        <w:rPr>
          <w:rFonts w:ascii="Times New Roman"/>
          <w:b w:val="false"/>
          <w:i w:val="false"/>
          <w:color w:val="000000"/>
          <w:sz w:val="28"/>
        </w:rPr>
        <w:t>+ 2NO + Н</w:t>
      </w:r>
      <w:r>
        <w:rPr>
          <w:rFonts w:ascii="Times New Roman"/>
          <w:b w:val="false"/>
          <w:i w:val="false"/>
          <w:color w:val="000000"/>
          <w:vertAlign w:val="subscript"/>
        </w:rPr>
        <w:t>2</w:t>
      </w:r>
      <w:r>
        <w:rPr>
          <w:rFonts w:ascii="Times New Roman"/>
          <w:b w:val="false"/>
          <w:i w:val="false"/>
          <w:color w:val="000000"/>
          <w:sz w:val="28"/>
        </w:rPr>
        <w:t>O –76,0 кДж            (3.84)</w:t>
      </w:r>
    </w:p>
    <w:p>
      <w:pPr>
        <w:spacing w:after="0"/>
        <w:ind w:left="0"/>
        <w:jc w:val="both"/>
      </w:pPr>
      <w:r>
        <w:rPr>
          <w:rFonts w:ascii="Times New Roman"/>
          <w:b w:val="false"/>
          <w:i w:val="false"/>
          <w:color w:val="000000"/>
          <w:sz w:val="28"/>
        </w:rPr>
        <w:t>
      Суммарная основная реакция образования азотной кислоты выражается следующим уравнением:</w:t>
      </w:r>
    </w:p>
    <w:p>
      <w:pPr>
        <w:spacing w:after="0"/>
        <w:ind w:left="0"/>
        <w:jc w:val="both"/>
      </w:pPr>
      <w:r>
        <w:rPr>
          <w:rFonts w:ascii="Times New Roman"/>
          <w:b w:val="false"/>
          <w:i w:val="false"/>
          <w:color w:val="000000"/>
          <w:sz w:val="28"/>
        </w:rPr>
        <w:t>
      3NO</w:t>
      </w:r>
      <w:r>
        <w:rPr>
          <w:rFonts w:ascii="Times New Roman"/>
          <w:b w:val="false"/>
          <w:i w:val="false"/>
          <w:color w:val="000000"/>
          <w:vertAlign w:val="subscript"/>
        </w:rPr>
        <w:t>2 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O=2HNO</w:t>
      </w:r>
      <w:r>
        <w:rPr>
          <w:rFonts w:ascii="Times New Roman"/>
          <w:b w:val="false"/>
          <w:i w:val="false"/>
          <w:color w:val="000000"/>
          <w:vertAlign w:val="subscript"/>
        </w:rPr>
        <w:t>3</w:t>
      </w:r>
      <w:r>
        <w:rPr>
          <w:rFonts w:ascii="Times New Roman"/>
          <w:b w:val="false"/>
          <w:i w:val="false"/>
          <w:color w:val="000000"/>
          <w:sz w:val="28"/>
        </w:rPr>
        <w:t>+ NO + 136,3 кДж                  (3.85)</w:t>
      </w:r>
    </w:p>
    <w:p>
      <w:pPr>
        <w:spacing w:after="0"/>
        <w:ind w:left="0"/>
        <w:jc w:val="both"/>
      </w:pPr>
      <w:r>
        <w:rPr>
          <w:rFonts w:ascii="Times New Roman"/>
          <w:b w:val="false"/>
          <w:i w:val="false"/>
          <w:color w:val="000000"/>
          <w:sz w:val="28"/>
        </w:rPr>
        <w:t>
      Промышленные установки получения разбавленной азотной кислоты делятся на три группы:</w:t>
      </w:r>
    </w:p>
    <w:p>
      <w:pPr>
        <w:spacing w:after="0"/>
        <w:ind w:left="0"/>
        <w:jc w:val="both"/>
      </w:pPr>
      <w:r>
        <w:rPr>
          <w:rFonts w:ascii="Times New Roman"/>
          <w:b w:val="false"/>
          <w:i w:val="false"/>
          <w:color w:val="000000"/>
          <w:sz w:val="28"/>
        </w:rPr>
        <w:t>
      установки, работающие под атмосферным давлением;</w:t>
      </w:r>
    </w:p>
    <w:p>
      <w:pPr>
        <w:spacing w:after="0"/>
        <w:ind w:left="0"/>
        <w:jc w:val="both"/>
      </w:pPr>
      <w:r>
        <w:rPr>
          <w:rFonts w:ascii="Times New Roman"/>
          <w:b w:val="false"/>
          <w:i w:val="false"/>
          <w:color w:val="000000"/>
          <w:sz w:val="28"/>
        </w:rPr>
        <w:t>
      установки, работающие под повышенным давлением (от 3 до 8 атм);</w:t>
      </w:r>
    </w:p>
    <w:p>
      <w:pPr>
        <w:spacing w:after="0"/>
        <w:ind w:left="0"/>
        <w:jc w:val="both"/>
      </w:pPr>
      <w:r>
        <w:rPr>
          <w:rFonts w:ascii="Times New Roman"/>
          <w:b w:val="false"/>
          <w:i w:val="false"/>
          <w:color w:val="000000"/>
          <w:sz w:val="28"/>
        </w:rPr>
        <w:t>
      комбинированные установки, в которых аммиак окисляется под атмосферным давлением, а оксиды азота перерабатывает в кислоту под повышенным давлением.</w:t>
      </w:r>
    </w:p>
    <w:p>
      <w:pPr>
        <w:spacing w:after="0"/>
        <w:ind w:left="0"/>
        <w:jc w:val="both"/>
      </w:pPr>
      <w:r>
        <w:rPr>
          <w:rFonts w:ascii="Times New Roman"/>
          <w:b w:val="false"/>
          <w:i w:val="false"/>
          <w:color w:val="000000"/>
          <w:sz w:val="28"/>
        </w:rPr>
        <w:t>
      При работе установок под атмосферным давлением степень абсорбции составляет 92 %, концентрация продукционной кислоты - 45 - 49 % HNO</w:t>
      </w:r>
      <w:r>
        <w:rPr>
          <w:rFonts w:ascii="Times New Roman"/>
          <w:b w:val="false"/>
          <w:i w:val="false"/>
          <w:color w:val="000000"/>
          <w:vertAlign w:val="subscript"/>
        </w:rPr>
        <w:t>3</w:t>
      </w:r>
      <w:r>
        <w:rPr>
          <w:rFonts w:ascii="Times New Roman"/>
          <w:b w:val="false"/>
          <w:i w:val="false"/>
          <w:color w:val="000000"/>
          <w:sz w:val="28"/>
        </w:rPr>
        <w:t>, при работе под давлением достигается 97,5 - 98 %-ная степень абсорбции, и образующаяся кислота содержит 56 - 58 % HNO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Снижение температуры поглощения оксидов азота позволяет значительно сократить абсорбционные объемы, способствует увеличению производительности башен и повышению концентрации азотной кислоты.</w:t>
      </w:r>
    </w:p>
    <w:p>
      <w:pPr>
        <w:spacing w:after="0"/>
        <w:ind w:left="0"/>
        <w:jc w:val="both"/>
      </w:pPr>
      <w:r>
        <w:rPr>
          <w:rFonts w:ascii="Times New Roman"/>
          <w:b w:val="false"/>
          <w:i w:val="false"/>
          <w:color w:val="000000"/>
          <w:sz w:val="28"/>
        </w:rPr>
        <w:t>
      При получении азотной кислоты выделяется значительное количество тепла, которое отводится охлаждающей водой в холодильниках (газ) или при орошении в колоннах (кислоту).</w:t>
      </w:r>
    </w:p>
    <w:p>
      <w:pPr>
        <w:spacing w:after="0"/>
        <w:ind w:left="0"/>
        <w:jc w:val="both"/>
      </w:pPr>
      <w:r>
        <w:rPr>
          <w:rFonts w:ascii="Times New Roman"/>
          <w:b w:val="false"/>
          <w:i w:val="false"/>
          <w:color w:val="000000"/>
          <w:sz w:val="28"/>
        </w:rPr>
        <w:t>
      Главные факторы, определяющие скорость и полноту образования кислоты из оксидов азота, – это повышенное давление, низкая температура, высокое содержание NO</w:t>
      </w:r>
      <w:r>
        <w:rPr>
          <w:rFonts w:ascii="Times New Roman"/>
          <w:b w:val="false"/>
          <w:i w:val="false"/>
          <w:color w:val="000000"/>
          <w:vertAlign w:val="subscript"/>
        </w:rPr>
        <w:t>2 </w:t>
      </w:r>
      <w:r>
        <w:rPr>
          <w:rFonts w:ascii="Times New Roman"/>
          <w:b w:val="false"/>
          <w:i w:val="false"/>
          <w:color w:val="000000"/>
          <w:sz w:val="28"/>
        </w:rPr>
        <w:t>в нитрозных газах и развитая поверхность контакта газа с жидкостью.</w:t>
      </w:r>
    </w:p>
    <w:p>
      <w:pPr>
        <w:spacing w:after="0"/>
        <w:ind w:left="0"/>
        <w:jc w:val="both"/>
      </w:pPr>
      <w:r>
        <w:rPr>
          <w:rFonts w:ascii="Times New Roman"/>
          <w:b/>
          <w:i w:val="false"/>
          <w:color w:val="000000"/>
          <w:sz w:val="28"/>
        </w:rPr>
        <w:t>Очистка отходящих газов производства</w:t>
      </w:r>
    </w:p>
    <w:p>
      <w:pPr>
        <w:spacing w:after="0"/>
        <w:ind w:left="0"/>
        <w:jc w:val="both"/>
      </w:pPr>
      <w:r>
        <w:rPr>
          <w:rFonts w:ascii="Times New Roman"/>
          <w:b w:val="false"/>
          <w:i w:val="false"/>
          <w:color w:val="000000"/>
          <w:sz w:val="28"/>
        </w:rPr>
        <w:t>
      С целью исключения загрязнения атмосферы оксидами азота проводят очистку выхлопных газов после кислотной абсорбции различными методами.</w:t>
      </w:r>
    </w:p>
    <w:p>
      <w:pPr>
        <w:spacing w:after="0"/>
        <w:ind w:left="0"/>
        <w:jc w:val="both"/>
      </w:pPr>
      <w:r>
        <w:rPr>
          <w:rFonts w:ascii="Times New Roman"/>
          <w:b w:val="false"/>
          <w:i w:val="false"/>
          <w:color w:val="000000"/>
          <w:sz w:val="28"/>
        </w:rPr>
        <w:t>
      Наиболее распространенный метод - поглощение остаточных оксидов азота растворами щелочей, главным образом, насыщенным раствором кальцинированной соды, реже - известковым молоком, растворами поташа и едких щелочей.</w:t>
      </w:r>
    </w:p>
    <w:p>
      <w:pPr>
        <w:spacing w:after="0"/>
        <w:ind w:left="0"/>
        <w:jc w:val="both"/>
      </w:pPr>
      <w:r>
        <w:rPr>
          <w:rFonts w:ascii="Times New Roman"/>
          <w:b w:val="false"/>
          <w:i w:val="false"/>
          <w:color w:val="000000"/>
          <w:sz w:val="28"/>
        </w:rPr>
        <w:t>
      Поглощение протекает по следующим реакциям:</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=NaNO</w:t>
      </w:r>
      <w:r>
        <w:rPr>
          <w:rFonts w:ascii="Times New Roman"/>
          <w:b w:val="false"/>
          <w:i w:val="false"/>
          <w:color w:val="000000"/>
          <w:vertAlign w:val="subscript"/>
        </w:rPr>
        <w:t>2</w:t>
      </w:r>
      <w:r>
        <w:rPr>
          <w:rFonts w:ascii="Times New Roman"/>
          <w:b w:val="false"/>
          <w:i w:val="false"/>
          <w:color w:val="000000"/>
          <w:sz w:val="28"/>
        </w:rPr>
        <w:t>+NaNO</w:t>
      </w:r>
      <w:r>
        <w:rPr>
          <w:rFonts w:ascii="Times New Roman"/>
          <w:b w:val="false"/>
          <w:i w:val="false"/>
          <w:color w:val="000000"/>
          <w:vertAlign w:val="subscript"/>
        </w:rPr>
        <w:t>3 </w:t>
      </w: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(3.86)</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CО</w:t>
      </w:r>
      <w:r>
        <w:rPr>
          <w:rFonts w:ascii="Times New Roman"/>
          <w:b w:val="false"/>
          <w:i w:val="false"/>
          <w:color w:val="000000"/>
          <w:vertAlign w:val="subscript"/>
        </w:rPr>
        <w:t>3</w:t>
      </w:r>
      <w:r>
        <w:rPr>
          <w:rFonts w:ascii="Times New Roman"/>
          <w:b w:val="false"/>
          <w:i w:val="false"/>
          <w:color w:val="000000"/>
          <w:sz w:val="28"/>
        </w:rPr>
        <w:t>=2NaNO</w:t>
      </w:r>
      <w:r>
        <w:rPr>
          <w:rFonts w:ascii="Times New Roman"/>
          <w:b w:val="false"/>
          <w:i w:val="false"/>
          <w:color w:val="000000"/>
          <w:vertAlign w:val="subscript"/>
        </w:rPr>
        <w:t>2 </w:t>
      </w:r>
      <w:r>
        <w:rPr>
          <w:rFonts w:ascii="Times New Roman"/>
          <w:b w:val="false"/>
          <w:i w:val="false"/>
          <w:color w:val="000000"/>
          <w:sz w:val="28"/>
        </w:rPr>
        <w:t>+ CO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color w:val="000000"/>
          <w:sz w:val="28"/>
        </w:rPr>
        <w:t>(3.87)</w:t>
      </w:r>
    </w:p>
    <w:p>
      <w:pPr>
        <w:spacing w:after="0"/>
        <w:ind w:left="0"/>
        <w:jc w:val="both"/>
      </w:pPr>
      <w:r>
        <w:rPr>
          <w:rFonts w:ascii="Times New Roman"/>
          <w:b w:val="false"/>
          <w:i w:val="false"/>
          <w:color w:val="000000"/>
          <w:sz w:val="28"/>
        </w:rPr>
        <w:t>
      При этом достигается 99 %-ная степень абсорбции, и образуются нитрит-нитратные щелочи, содержащие 280 - 350 г/л NaNO</w:t>
      </w:r>
      <w:r>
        <w:rPr>
          <w:rFonts w:ascii="Times New Roman"/>
          <w:b w:val="false"/>
          <w:i w:val="false"/>
          <w:color w:val="000000"/>
          <w:vertAlign w:val="subscript"/>
        </w:rPr>
        <w:t xml:space="preserve">2 </w:t>
      </w:r>
      <w:r>
        <w:rPr>
          <w:rFonts w:ascii="Times New Roman"/>
          <w:b w:val="false"/>
          <w:i w:val="false"/>
          <w:color w:val="000000"/>
          <w:sz w:val="28"/>
        </w:rPr>
        <w:t>и 60 - 90 г/л NaNO</w:t>
      </w:r>
      <w:r>
        <w:rPr>
          <w:rFonts w:ascii="Times New Roman"/>
          <w:b w:val="false"/>
          <w:i w:val="false"/>
          <w:color w:val="000000"/>
          <w:vertAlign w:val="subscript"/>
        </w:rPr>
        <w:t>2</w:t>
      </w:r>
      <w:r>
        <w:rPr>
          <w:rFonts w:ascii="Times New Roman"/>
          <w:b w:val="false"/>
          <w:i/>
          <w:color w:val="000000"/>
          <w:sz w:val="28"/>
        </w:rPr>
        <w:t>,</w:t>
      </w:r>
      <w:r>
        <w:rPr>
          <w:rFonts w:ascii="Times New Roman"/>
          <w:b w:val="false"/>
          <w:i w:val="false"/>
          <w:color w:val="000000"/>
          <w:sz w:val="28"/>
        </w:rPr>
        <w:t xml:space="preserve"> которые затем перерабатывают в азотные удобрения.</w:t>
      </w:r>
    </w:p>
    <w:p>
      <w:pPr>
        <w:spacing w:after="0"/>
        <w:ind w:left="0"/>
        <w:jc w:val="both"/>
      </w:pPr>
      <w:r>
        <w:rPr>
          <w:rFonts w:ascii="Times New Roman"/>
          <w:b w:val="false"/>
          <w:i w:val="false"/>
          <w:color w:val="000000"/>
          <w:sz w:val="28"/>
        </w:rPr>
        <w:t>
      В современных схемах производства слабой азотной кислоты (60 % NaNO</w:t>
      </w:r>
      <w:r>
        <w:rPr>
          <w:rFonts w:ascii="Times New Roman"/>
          <w:b w:val="false"/>
          <w:i w:val="false"/>
          <w:color w:val="000000"/>
          <w:vertAlign w:val="subscript"/>
        </w:rPr>
        <w:t>3</w:t>
      </w:r>
      <w:r>
        <w:rPr>
          <w:rFonts w:ascii="Times New Roman"/>
          <w:b w:val="false"/>
          <w:i w:val="false"/>
          <w:color w:val="000000"/>
          <w:sz w:val="28"/>
        </w:rPr>
        <w:t>) мощностью 360 тысяч тонн/год применяют каталитическую очистку выхлопных газов, при котором на палладиевом катализаторе производят восстановление NO до элементарного азота при температуре 750 - 850 °С. Содержание NO в выхлопных газах не превышает 0,004 - 0,006 % и соответствует санитарным нормам. Термическое разложение оксидов азота протекает по реакции:</w:t>
      </w:r>
    </w:p>
    <w:p>
      <w:pPr>
        <w:spacing w:after="0"/>
        <w:ind w:left="0"/>
        <w:jc w:val="both"/>
      </w:pPr>
      <w:r>
        <w:rPr>
          <w:rFonts w:ascii="Times New Roman"/>
          <w:b w:val="false"/>
          <w:i w:val="false"/>
          <w:color w:val="000000"/>
          <w:sz w:val="28"/>
        </w:rPr>
        <w:t>
      2 NO =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(3.88)</w:t>
      </w:r>
    </w:p>
    <w:p>
      <w:pPr>
        <w:spacing w:after="0"/>
        <w:ind w:left="0"/>
        <w:jc w:val="both"/>
      </w:pPr>
      <w:r>
        <w:rPr>
          <w:rFonts w:ascii="Times New Roman"/>
          <w:b w:val="false"/>
          <w:i w:val="false"/>
          <w:color w:val="000000"/>
          <w:sz w:val="28"/>
        </w:rPr>
        <w:t>
      Существует также метод санитарной очистки газов адсорбцией их силикагелем в кипящем слое.</w:t>
      </w:r>
    </w:p>
    <w:p>
      <w:pPr>
        <w:spacing w:after="0"/>
        <w:ind w:left="0"/>
        <w:jc w:val="both"/>
      </w:pPr>
      <w:r>
        <w:rPr>
          <w:rFonts w:ascii="Times New Roman"/>
          <w:b/>
          <w:i w:val="false"/>
          <w:color w:val="000000"/>
          <w:sz w:val="28"/>
        </w:rPr>
        <w:t>Технологическая схема производства слабой азотной кислоты</w:t>
      </w:r>
    </w:p>
    <w:p>
      <w:pPr>
        <w:spacing w:after="0"/>
        <w:ind w:left="0"/>
        <w:jc w:val="both"/>
      </w:pPr>
      <w:r>
        <w:rPr>
          <w:rFonts w:ascii="Times New Roman"/>
          <w:b w:val="false"/>
          <w:i w:val="false"/>
          <w:color w:val="000000"/>
          <w:sz w:val="28"/>
        </w:rPr>
        <w:t>
      В настоящее время для производства разбавленной азотной кислоты применяют схемы, работающие под повышенным давлением (например, 0,716 МПа). Принципиальная технологическая схема производства в агрегате АК- 72 изображена на рисунке 3.38. Атмосферный воздух после очистки от механических примесей на фильтрах грубой и тонкой очистки в аппарате 1 засасывается воздушным компрессором 2. Сжатый до 0,412 МПа воздух разделяется на два потока. Основной поток направляется в контактный аппарат 10, а второй поток (10 - 14 % от общего) проходит последовательно подогреватель газообразного аммиака 6, продувочную колонну 25 и смешивается с нитрозными газами на линии всасывания нитрозного нагнетателя 20.</w:t>
      </w:r>
    </w:p>
    <w:p>
      <w:pPr>
        <w:spacing w:after="0"/>
        <w:ind w:left="0"/>
        <w:jc w:val="both"/>
      </w:pPr>
      <w:r>
        <w:rPr>
          <w:rFonts w:ascii="Times New Roman"/>
          <w:b w:val="false"/>
          <w:i w:val="false"/>
          <w:color w:val="000000"/>
          <w:sz w:val="28"/>
        </w:rPr>
        <w:t>
      Жидкий аммиак поступает в ресивер 3, а затем в испаритель 4, где горячие нитрозные газы охлаждаются последовательно в котле-утилизаторе 11, расположенном под катализаторными сетками, в экономайзере 12, подогревателе химически очищенной воды 13, холодильнике-конденсаторе 14 и промывателе 15. В промывателе15 наряду с процессами охлаждения нитрозного газа и конденсации паров с образованием азотной кислоты концентрации 40 - 45 % HN0</w:t>
      </w:r>
      <w:r>
        <w:rPr>
          <w:rFonts w:ascii="Times New Roman"/>
          <w:b w:val="false"/>
          <w:i w:val="false"/>
          <w:color w:val="000000"/>
          <w:vertAlign w:val="subscript"/>
        </w:rPr>
        <w:t>3 </w:t>
      </w:r>
      <w:r>
        <w:rPr>
          <w:rFonts w:ascii="Times New Roman"/>
          <w:b w:val="false"/>
          <w:i w:val="false"/>
          <w:color w:val="000000"/>
          <w:sz w:val="28"/>
        </w:rPr>
        <w:t>осуществляется промывка нитрозных газов от непрореагировавшего аммиака и нитрит-нитратов аммония, образующихся из аммиака и оксидов азота в тракте до промывателя.</w:t>
      </w:r>
    </w:p>
    <w:p>
      <w:pPr>
        <w:spacing w:after="0"/>
        <w:ind w:left="0"/>
        <w:jc w:val="both"/>
      </w:pPr>
      <w:r>
        <w:rPr>
          <w:rFonts w:ascii="Times New Roman"/>
          <w:b w:val="false"/>
          <w:i w:val="false"/>
          <w:color w:val="000000"/>
          <w:sz w:val="28"/>
        </w:rPr>
        <w:t>
      Промыватель 15 орошается азотной кислотой, циркуляция которой осуществляется с помощью насоса 16 через холодильник 17, охлаждаемый оборотной водой, и холодильник 18, охлаждаемый циркулирующей через испарители жидкого аммиака 4 захоложенной водой. Из промывателя 15 азотная кислота насосом 21 подается в абсорбционную колонну 24.</w:t>
      </w:r>
    </w:p>
    <w:p>
      <w:pPr>
        <w:spacing w:after="0"/>
        <w:ind w:left="0"/>
        <w:jc w:val="both"/>
      </w:pPr>
      <w:r>
        <w:rPr>
          <w:rFonts w:ascii="Times New Roman"/>
          <w:b w:val="false"/>
          <w:i w:val="false"/>
          <w:color w:val="000000"/>
          <w:sz w:val="28"/>
        </w:rPr>
        <w:t>
      Охлажденный нитрозный газ поступает в нагнетатель 20, сжимается до 1,079 МПа, охлаждается в подогревателе питательной воды 22 и в холодильнике-конденсаторе 23 и поступает в абсорбционную колонну 24. Абсорбционная колонна орошается паровым конденсатом. Образующаяся в результате абсорбции оксидов азота продукционная 60 %-ная азотная кислота поступает в продувочную колонну 25, где при давлении 0,392 МПа из нее отдувают растворенные оксиды азота воздухом, и далее самотеком направляется в хранилище.</w:t>
      </w:r>
    </w:p>
    <w:p>
      <w:pPr>
        <w:spacing w:after="0"/>
        <w:ind w:left="0"/>
        <w:jc w:val="both"/>
      </w:pPr>
      <w:r>
        <w:rPr>
          <w:rFonts w:ascii="Times New Roman"/>
          <w:b w:val="false"/>
          <w:i w:val="false"/>
          <w:color w:val="000000"/>
          <w:sz w:val="28"/>
        </w:rPr>
        <w:t>
      Выхлопные газы из абсорбционной колонны направляются в ловушку 26 со встроенным теплообменником 27, а затем в подогреватель 28. Противоточный подогрев сжатых выхлопных газов осуществляется последовательно расширенными выхлопными газами из газовой турбины и дымовыми газами из подогревателя 28.</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849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61849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фильтр воздуха; 2 - воздушный компрессор; 3 — ресивер жидкого аммиака; 4 - испаритель аммиака; 5 - фильтр газообразного аммиака; 6, 7, 13, 22, 21, 28 - подогреватели; 8, 29 - смесители; 9 - фильтр аммиачно-воздушной смеси; 10 - контактный аппарат; 11 - котел-утилизатор; 12 - экономайзер; 14, 23 - холодильники-конденсаторы; 15 — газовый промыватель; 16, 19, 21 — насосы; 17, 18 - теплообменники; 20 — нитрозный нагнетатель; 24 - абсорбционная колонна; 25 - продувочная колонна; 26 - ловушка; 30 - реактор каталитической очистки; 31 - газовая турбина; 32 - паровая турбина.</w:t>
      </w:r>
    </w:p>
    <w:p>
      <w:pPr>
        <w:spacing w:after="0"/>
        <w:ind w:left="0"/>
        <w:jc w:val="both"/>
      </w:pPr>
      <w:r>
        <w:rPr>
          <w:rFonts w:ascii="Times New Roman"/>
          <w:b w:val="false"/>
          <w:i w:val="false"/>
          <w:color w:val="000000"/>
          <w:sz w:val="28"/>
        </w:rPr>
        <w:t>
      Рисунок .. Технологическая схема агрегата АК- 72</w:t>
      </w:r>
    </w:p>
    <w:p>
      <w:pPr>
        <w:spacing w:after="0"/>
        <w:ind w:left="0"/>
        <w:jc w:val="both"/>
      </w:pPr>
      <w:r>
        <w:rPr>
          <w:rFonts w:ascii="Times New Roman"/>
          <w:b w:val="false"/>
          <w:i w:val="false"/>
          <w:color w:val="000000"/>
          <w:sz w:val="28"/>
        </w:rPr>
        <w:t xml:space="preserve">
      Нагретые до 480 - 500 °С выхлопные газы проходят рубашку реактора каталитической очистки </w:t>
      </w:r>
      <w:r>
        <w:rPr>
          <w:rFonts w:ascii="Times New Roman"/>
          <w:b w:val="false"/>
          <w:i/>
          <w:color w:val="000000"/>
          <w:sz w:val="28"/>
        </w:rPr>
        <w:t>30,</w:t>
      </w:r>
      <w:r>
        <w:rPr>
          <w:rFonts w:ascii="Times New Roman"/>
          <w:b w:val="false"/>
          <w:i w:val="false"/>
          <w:color w:val="000000"/>
          <w:sz w:val="28"/>
        </w:rPr>
        <w:t xml:space="preserve"> где на двухступенчатом катализаторе при избытке природного газа происходит восстановление оксидов азота до азота с одновременным подогревом выхлопных газов до 750 - 770 °С. Горячие выхлопные газы направляются на рекуперационную газовую турбину </w:t>
      </w:r>
      <w:r>
        <w:rPr>
          <w:rFonts w:ascii="Times New Roman"/>
          <w:b w:val="false"/>
          <w:i/>
          <w:color w:val="000000"/>
          <w:sz w:val="28"/>
        </w:rPr>
        <w:t>31,</w:t>
      </w:r>
      <w:r>
        <w:rPr>
          <w:rFonts w:ascii="Times New Roman"/>
          <w:b w:val="false"/>
          <w:i w:val="false"/>
          <w:color w:val="000000"/>
          <w:sz w:val="28"/>
        </w:rPr>
        <w:t xml:space="preserve"> где происходит их расширение от 0,932 - 0,981 до 0,103 МПа. Энергия расширения горячих выхлопных газов практически полностью соответствует затратам механической энергии на сжатие воздуха и нитрозных газов. Некоторый недостаток механической энергии восполняется работой паровой турбины </w:t>
      </w:r>
      <w:r>
        <w:rPr>
          <w:rFonts w:ascii="Times New Roman"/>
          <w:b w:val="false"/>
          <w:i/>
          <w:color w:val="000000"/>
          <w:sz w:val="28"/>
        </w:rPr>
        <w:t>32.</w:t>
      </w:r>
      <w:r>
        <w:rPr>
          <w:rFonts w:ascii="Times New Roman"/>
          <w:b w:val="false"/>
          <w:i w:val="false"/>
          <w:color w:val="000000"/>
          <w:sz w:val="28"/>
        </w:rPr>
        <w:t xml:space="preserve"> Расширенные выхлопные газы из турбины поступают в подогреватель </w:t>
      </w:r>
      <w:r>
        <w:rPr>
          <w:rFonts w:ascii="Times New Roman"/>
          <w:b w:val="false"/>
          <w:i/>
          <w:color w:val="000000"/>
          <w:sz w:val="28"/>
        </w:rPr>
        <w:t xml:space="preserve">28, </w:t>
      </w:r>
      <w:r>
        <w:rPr>
          <w:rFonts w:ascii="Times New Roman"/>
          <w:b w:val="false"/>
          <w:i w:val="false"/>
          <w:color w:val="000000"/>
          <w:sz w:val="28"/>
        </w:rPr>
        <w:t>охлаждаются до 200 °С и выбрасываются в атмосферу через выхлопную трубу.</w:t>
      </w:r>
    </w:p>
    <w:p>
      <w:pPr>
        <w:spacing w:after="0"/>
        <w:ind w:left="0"/>
        <w:jc w:val="both"/>
      </w:pPr>
      <w:r>
        <w:rPr>
          <w:rFonts w:ascii="Times New Roman"/>
          <w:b w:val="false"/>
          <w:i w:val="false"/>
          <w:color w:val="000000"/>
          <w:sz w:val="28"/>
        </w:rPr>
        <w:t>
      Эксплуатируются также модернизированные агрегаты АК- 72М и схема ГИАП - Гранд Паруасс, исключающая потребление природного газа.</w:t>
      </w:r>
    </w:p>
    <w:p>
      <w:pPr>
        <w:spacing w:after="0"/>
        <w:ind w:left="0"/>
        <w:jc w:val="both"/>
      </w:pPr>
      <w:r>
        <w:rPr>
          <w:rFonts w:ascii="Times New Roman"/>
          <w:b/>
          <w:i w:val="false"/>
          <w:color w:val="000000"/>
          <w:sz w:val="28"/>
        </w:rPr>
        <w:t>3.4.2.2. Выбросы загрязняющих веществ в атмосферный воздух при производстве азотной кислоты</w:t>
      </w:r>
    </w:p>
    <w:p>
      <w:pPr>
        <w:spacing w:after="0"/>
        <w:ind w:left="0"/>
        <w:jc w:val="both"/>
      </w:pPr>
      <w:r>
        <w:rPr>
          <w:rFonts w:ascii="Times New Roman"/>
          <w:b w:val="false"/>
          <w:i w:val="false"/>
          <w:color w:val="000000"/>
          <w:sz w:val="28"/>
        </w:rPr>
        <w:t>
      В таблице 3.59 представлены выбросы загрязняющих веществ, при производстве азотной кислоты по рассматриваемым технологиям. В выбросах в качестве маркерных веществ приняты NO</w:t>
      </w:r>
      <w:r>
        <w:rPr>
          <w:rFonts w:ascii="Times New Roman"/>
          <w:b w:val="false"/>
          <w:i w:val="false"/>
          <w:color w:val="000000"/>
          <w:vertAlign w:val="subscript"/>
        </w:rPr>
        <w:t>2</w:t>
      </w: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Представленные в таблицах значения выбросов приведены от основных технологических процессов и относящихся к ним источникам выбросов. Учитывая непрерывность технологии производства азотной кислоты, основными выбросами в атмосферу являются отработанные "хвостовые" газы. Отработанные хвостовые газы, после абсорбционных колонн направляются в реакторы каталитической очистки от остаточных окислов азота. Очистка "хвостовых" газов производится методом селективного, каталитического восстановления окислов азота газообразным аммиаком, с использование катализатора. Очищенные "хвостовые" газы с содержанием окислов азота не более 0,009 % и аммиака не более 0,015 % объемных выбрасываются в атмосферу через выхлопную трубу высотой не менее 100 м, что позволяет обеспечить рассеивание выхлопного/хвостового газа в случае аварийной остановки машинных агрегатов и по другим причинам.</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Окисление аммиака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"хвостовых" газов методом селективного, каталитического восстановления окислов азота газообразным аммиаком на ванадиевом катализаторе АВК- 10М, АОК77 - 55 при температуре 230 - 300 °С и давлении 0.34 МПа (3.2 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3.4.2.3. Сбросы загрязняющих веществ при производстве азотной кислоты</w:t>
      </w:r>
    </w:p>
    <w:p>
      <w:pPr>
        <w:spacing w:after="0"/>
        <w:ind w:left="0"/>
        <w:jc w:val="both"/>
      </w:pPr>
      <w:r>
        <w:rPr>
          <w:rFonts w:ascii="Times New Roman"/>
          <w:b w:val="false"/>
          <w:i w:val="false"/>
          <w:color w:val="000000"/>
          <w:sz w:val="28"/>
        </w:rPr>
        <w:t>
      Применение обороной системы водоснабжения позволяет избежать значительного воздействия на окружающую среду. Кислые стоки, образуемые при подготовке оборудования к ремонту, абсорбционных колонн и в насосной склада, а также при мытье полов, проливах собираются со специально предназначенных приемниках, с последующим, после очистки, смешиванием с продукционной кислотой. Конденсат водяного пара после сбора направляется на котлы-утилизаторы, вода от которых охлаждается и направляется на подпитку водооборотных циклов, часть направляется в заводской коллектор. Сброс сточных вод непосредственно в водные объекты не происходит.</w:t>
      </w:r>
    </w:p>
    <w:p>
      <w:pPr>
        <w:spacing w:after="0"/>
        <w:ind w:left="0"/>
        <w:jc w:val="both"/>
      </w:pPr>
      <w:r>
        <w:rPr>
          <w:rFonts w:ascii="Times New Roman"/>
          <w:b/>
          <w:i w:val="false"/>
          <w:color w:val="000000"/>
          <w:sz w:val="28"/>
        </w:rPr>
        <w:t>3.4.2.4. Отходы, образующиеся при производстве азотной кислоты</w:t>
      </w:r>
    </w:p>
    <w:p>
      <w:pPr>
        <w:spacing w:after="0"/>
        <w:ind w:left="0"/>
        <w:jc w:val="both"/>
      </w:pPr>
      <w:r>
        <w:rPr>
          <w:rFonts w:ascii="Times New Roman"/>
          <w:b w:val="false"/>
          <w:i w:val="false"/>
          <w:color w:val="000000"/>
          <w:sz w:val="28"/>
        </w:rPr>
        <w:t>
      При производства азотной кислоты образуются следующие виды отходов:</w:t>
      </w:r>
    </w:p>
    <w:p>
      <w:pPr>
        <w:spacing w:after="0"/>
        <w:ind w:left="0"/>
        <w:jc w:val="both"/>
      </w:pPr>
      <w:r>
        <w:rPr>
          <w:rFonts w:ascii="Times New Roman"/>
          <w:b w:val="false"/>
          <w:i w:val="false"/>
          <w:color w:val="000000"/>
          <w:sz w:val="28"/>
        </w:rPr>
        <w:t>
      отработанные катализаторы, передаются на завод изготовитель, либо иным принимающим организациям с возможностью повторного использования (извлечение драгоценных металлов, если это применимо);</w:t>
      </w:r>
    </w:p>
    <w:p>
      <w:pPr>
        <w:spacing w:after="0"/>
        <w:ind w:left="0"/>
        <w:jc w:val="both"/>
      </w:pPr>
      <w:r>
        <w:rPr>
          <w:rFonts w:ascii="Times New Roman"/>
          <w:b w:val="false"/>
          <w:i w:val="false"/>
          <w:color w:val="000000"/>
          <w:sz w:val="28"/>
        </w:rPr>
        <w:t>
      отработанные масла направляются на стадию регенерации для повторного использования либо передаются на переработку.</w:t>
      </w:r>
    </w:p>
    <w:p>
      <w:pPr>
        <w:spacing w:after="0"/>
        <w:ind w:left="0"/>
        <w:jc w:val="both"/>
      </w:pPr>
      <w:r>
        <w:rPr>
          <w:rFonts w:ascii="Times New Roman"/>
          <w:b/>
          <w:i w:val="false"/>
          <w:color w:val="000000"/>
          <w:sz w:val="28"/>
        </w:rPr>
        <w:t>3.4.3. Производство аммиачной селитры</w:t>
      </w:r>
    </w:p>
    <w:p>
      <w:pPr>
        <w:spacing w:after="0"/>
        <w:ind w:left="0"/>
        <w:jc w:val="both"/>
      </w:pPr>
      <w:r>
        <w:rPr>
          <w:rFonts w:ascii="Times New Roman"/>
          <w:b w:val="false"/>
          <w:i w:val="false"/>
          <w:color w:val="000000"/>
          <w:sz w:val="28"/>
        </w:rPr>
        <w:t>
      Все технологические процессы получения аммиачной селитры выполнены по единой схеме [60,62,63]:</w:t>
      </w:r>
    </w:p>
    <w:p>
      <w:pPr>
        <w:spacing w:after="0"/>
        <w:ind w:left="0"/>
        <w:jc w:val="both"/>
      </w:pPr>
      <w:r>
        <w:rPr>
          <w:rFonts w:ascii="Times New Roman"/>
          <w:b w:val="false"/>
          <w:i w:val="false"/>
          <w:color w:val="000000"/>
          <w:sz w:val="28"/>
        </w:rPr>
        <w:t>
      прием и подготовка сырья;</w:t>
      </w:r>
    </w:p>
    <w:p>
      <w:pPr>
        <w:spacing w:after="0"/>
        <w:ind w:left="0"/>
        <w:jc w:val="both"/>
      </w:pPr>
      <w:r>
        <w:rPr>
          <w:rFonts w:ascii="Times New Roman"/>
          <w:b w:val="false"/>
          <w:i w:val="false"/>
          <w:color w:val="000000"/>
          <w:sz w:val="28"/>
        </w:rPr>
        <w:t>
      аммонизация (нейтрализация) сырья (растворов);</w:t>
      </w:r>
    </w:p>
    <w:p>
      <w:pPr>
        <w:spacing w:after="0"/>
        <w:ind w:left="0"/>
        <w:jc w:val="both"/>
      </w:pPr>
      <w:r>
        <w:rPr>
          <w:rFonts w:ascii="Times New Roman"/>
          <w:b w:val="false"/>
          <w:i w:val="false"/>
          <w:color w:val="000000"/>
          <w:sz w:val="28"/>
        </w:rPr>
        <w:t>
      утилизация аммиака из танковых и продувочных газов производства аммиака с последующим использованием полученного раствора аммиачной селитры;</w:t>
      </w:r>
    </w:p>
    <w:p>
      <w:pPr>
        <w:spacing w:after="0"/>
        <w:ind w:left="0"/>
        <w:jc w:val="both"/>
      </w:pPr>
      <w:r>
        <w:rPr>
          <w:rFonts w:ascii="Times New Roman"/>
          <w:b w:val="false"/>
          <w:i w:val="false"/>
          <w:color w:val="000000"/>
          <w:sz w:val="28"/>
        </w:rPr>
        <w:t>
      выпаривание влаги из аммонизированных (нейтрализованных) растворов;</w:t>
      </w:r>
    </w:p>
    <w:p>
      <w:pPr>
        <w:spacing w:after="0"/>
        <w:ind w:left="0"/>
        <w:jc w:val="both"/>
      </w:pPr>
      <w:r>
        <w:rPr>
          <w:rFonts w:ascii="Times New Roman"/>
          <w:b w:val="false"/>
          <w:i w:val="false"/>
          <w:color w:val="000000"/>
          <w:sz w:val="28"/>
        </w:rPr>
        <w:t>
      гранулирование, сушка и охлаждение готовой продукции;</w:t>
      </w:r>
    </w:p>
    <w:p>
      <w:pPr>
        <w:spacing w:after="0"/>
        <w:ind w:left="0"/>
        <w:jc w:val="both"/>
      </w:pPr>
      <w:r>
        <w:rPr>
          <w:rFonts w:ascii="Times New Roman"/>
          <w:b w:val="false"/>
          <w:i w:val="false"/>
          <w:color w:val="000000"/>
          <w:sz w:val="28"/>
        </w:rPr>
        <w:t>
      затаривание готовой продукции в мешкотару или мягкие контейнеры биг–беги, погрузка в железнодорожные вагоны или автомобильный транспорт производится погрузочными машинами.</w:t>
      </w:r>
    </w:p>
    <w:p>
      <w:pPr>
        <w:spacing w:after="0"/>
        <w:ind w:left="0"/>
        <w:jc w:val="both"/>
      </w:pPr>
      <w:r>
        <w:rPr>
          <w:rFonts w:ascii="Times New Roman"/>
          <w:b w:val="false"/>
          <w:i w:val="false"/>
          <w:color w:val="000000"/>
          <w:sz w:val="28"/>
        </w:rPr>
        <w:t>
      В цехе имеются 3 нитки выпарных агрегатов и 6 ниток барабанов–грануляторов-сушилок (БГС). Производительность одного скоростного барабана гранулятора (БГС) (с учетом КИО- 0,8) –15 тонн/час, 118 800 тонн/год. В четвертом квартале 2016 года была введена в эксплуатацию новая установка "CONCETTI" (Италия) по фасовке готовой продукции в Биг-беги по 500 кг. В четвертом квартале 2017 года был введен в эксплуатацию установка по утилизации аммиака из танко-продувочных газов (УТПГ). В июне 2017 года начаты пусконаладочные работы под нагрузкой, с выработкой электроэнергии и парамощностью 38,9 Мвт.</w:t>
      </w:r>
    </w:p>
    <w:p>
      <w:pPr>
        <w:spacing w:after="0"/>
        <w:ind w:left="0"/>
        <w:jc w:val="both"/>
      </w:pPr>
      <w:r>
        <w:rPr>
          <w:rFonts w:ascii="Times New Roman"/>
          <w:b w:val="false"/>
          <w:i w:val="false"/>
          <w:color w:val="000000"/>
          <w:sz w:val="28"/>
        </w:rPr>
        <w:t>
      В 2012 г. доработан и актуализирован проект "Доработка и актуализация проекта производства аммиачной селитры в существующих условиях на базе оборудования производства сложных минеральных удобрений ПСМУ АТЗ ТОО "КазАзот".</w:t>
      </w:r>
    </w:p>
    <w:p>
      <w:pPr>
        <w:spacing w:after="0"/>
        <w:ind w:left="0"/>
        <w:jc w:val="both"/>
      </w:pPr>
      <w:r>
        <w:rPr>
          <w:rFonts w:ascii="Times New Roman"/>
          <w:b w:val="false"/>
          <w:i w:val="false"/>
          <w:color w:val="000000"/>
          <w:sz w:val="28"/>
        </w:rPr>
        <w:t>
      Проектная годовая производительность установки при работе на одном барабанном грануляторе-сушилке составляла 118,8 тысяч т. В год или 15 т./час.</w:t>
      </w:r>
    </w:p>
    <w:p>
      <w:pPr>
        <w:spacing w:after="0"/>
        <w:ind w:left="0"/>
        <w:jc w:val="both"/>
      </w:pPr>
      <w:r>
        <w:rPr>
          <w:rFonts w:ascii="Times New Roman"/>
          <w:b/>
          <w:i w:val="false"/>
          <w:color w:val="000000"/>
          <w:sz w:val="28"/>
        </w:rPr>
        <w:t>3.4.3.1. Описание технологического процесса производства аммиачной селитры</w:t>
      </w:r>
    </w:p>
    <w:p>
      <w:pPr>
        <w:spacing w:after="0"/>
        <w:ind w:left="0"/>
        <w:jc w:val="both"/>
      </w:pPr>
      <w:r>
        <w:rPr>
          <w:rFonts w:ascii="Times New Roman"/>
          <w:b w:val="false"/>
          <w:i w:val="false"/>
          <w:color w:val="000000"/>
          <w:sz w:val="28"/>
        </w:rPr>
        <w:t>
      Стадии технологического процесса производства по выпуску аммиачной селитры:</w:t>
      </w:r>
    </w:p>
    <w:p>
      <w:pPr>
        <w:spacing w:after="0"/>
        <w:ind w:left="0"/>
        <w:jc w:val="both"/>
      </w:pPr>
      <w:r>
        <w:rPr>
          <w:rFonts w:ascii="Times New Roman"/>
          <w:b w:val="false"/>
          <w:i w:val="false"/>
          <w:color w:val="000000"/>
          <w:sz w:val="28"/>
        </w:rPr>
        <w:t>
      приготовление раствора нитрата магния;</w:t>
      </w:r>
    </w:p>
    <w:p>
      <w:pPr>
        <w:spacing w:after="0"/>
        <w:ind w:left="0"/>
        <w:jc w:val="both"/>
      </w:pPr>
      <w:r>
        <w:rPr>
          <w:rFonts w:ascii="Times New Roman"/>
          <w:b w:val="false"/>
          <w:i w:val="false"/>
          <w:color w:val="000000"/>
          <w:sz w:val="28"/>
        </w:rPr>
        <w:t>
      прием сырья;</w:t>
      </w:r>
    </w:p>
    <w:p>
      <w:pPr>
        <w:spacing w:after="0"/>
        <w:ind w:left="0"/>
        <w:jc w:val="both"/>
      </w:pPr>
      <w:r>
        <w:rPr>
          <w:rFonts w:ascii="Times New Roman"/>
          <w:b w:val="false"/>
          <w:i w:val="false"/>
          <w:color w:val="000000"/>
          <w:sz w:val="28"/>
        </w:rPr>
        <w:t>
      приготовление пульпы магнезита;</w:t>
      </w:r>
    </w:p>
    <w:p>
      <w:pPr>
        <w:spacing w:after="0"/>
        <w:ind w:left="0"/>
        <w:jc w:val="both"/>
      </w:pPr>
      <w:r>
        <w:rPr>
          <w:rFonts w:ascii="Times New Roman"/>
          <w:b w:val="false"/>
          <w:i w:val="false"/>
          <w:color w:val="000000"/>
          <w:sz w:val="28"/>
        </w:rPr>
        <w:t>
      осветление пульпы магнезита;</w:t>
      </w:r>
    </w:p>
    <w:p>
      <w:pPr>
        <w:spacing w:after="0"/>
        <w:ind w:left="0"/>
        <w:jc w:val="both"/>
      </w:pPr>
      <w:r>
        <w:rPr>
          <w:rFonts w:ascii="Times New Roman"/>
          <w:b w:val="false"/>
          <w:i w:val="false"/>
          <w:color w:val="000000"/>
          <w:sz w:val="28"/>
        </w:rPr>
        <w:t>
      очистка пылегазовой смеси;</w:t>
      </w:r>
    </w:p>
    <w:p>
      <w:pPr>
        <w:spacing w:after="0"/>
        <w:ind w:left="0"/>
        <w:jc w:val="both"/>
      </w:pPr>
      <w:r>
        <w:rPr>
          <w:rFonts w:ascii="Times New Roman"/>
          <w:b w:val="false"/>
          <w:i w:val="false"/>
          <w:color w:val="000000"/>
          <w:sz w:val="28"/>
        </w:rPr>
        <w:t>
      приема азотной кислоты и смешение с раствором нитрата магния;</w:t>
      </w:r>
    </w:p>
    <w:p>
      <w:pPr>
        <w:spacing w:after="0"/>
        <w:ind w:left="0"/>
        <w:jc w:val="both"/>
      </w:pPr>
      <w:r>
        <w:rPr>
          <w:rFonts w:ascii="Times New Roman"/>
          <w:b w:val="false"/>
          <w:i w:val="false"/>
          <w:color w:val="000000"/>
          <w:sz w:val="28"/>
        </w:rPr>
        <w:t>
      получение раствора аммиачной селитры нейтрализацией азотной кислоты газообразным аммиаком;</w:t>
      </w:r>
    </w:p>
    <w:p>
      <w:pPr>
        <w:spacing w:after="0"/>
        <w:ind w:left="0"/>
        <w:jc w:val="both"/>
      </w:pPr>
      <w:r>
        <w:rPr>
          <w:rFonts w:ascii="Times New Roman"/>
          <w:b w:val="false"/>
          <w:i w:val="false"/>
          <w:color w:val="000000"/>
          <w:sz w:val="28"/>
        </w:rPr>
        <w:t>
      упаривание раствора аммиачной селитры до концентрации 95 % и донейтрализация до рН не менее 5,0;</w:t>
      </w:r>
    </w:p>
    <w:p>
      <w:pPr>
        <w:spacing w:after="0"/>
        <w:ind w:left="0"/>
        <w:jc w:val="both"/>
      </w:pPr>
      <w:r>
        <w:rPr>
          <w:rFonts w:ascii="Times New Roman"/>
          <w:b w:val="false"/>
          <w:i w:val="false"/>
          <w:color w:val="000000"/>
          <w:sz w:val="28"/>
        </w:rPr>
        <w:t>
      гранулирование, сушка, классификация, охлаждение готового продукта;</w:t>
      </w:r>
    </w:p>
    <w:p>
      <w:pPr>
        <w:spacing w:after="0"/>
        <w:ind w:left="0"/>
        <w:jc w:val="both"/>
      </w:pPr>
      <w:r>
        <w:rPr>
          <w:rFonts w:ascii="Times New Roman"/>
          <w:b w:val="false"/>
          <w:i w:val="false"/>
          <w:color w:val="000000"/>
          <w:sz w:val="28"/>
        </w:rPr>
        <w:t>
      кондиционирование готового продукта путем нанесения антислеживателя;</w:t>
      </w:r>
    </w:p>
    <w:p>
      <w:pPr>
        <w:spacing w:after="0"/>
        <w:ind w:left="0"/>
        <w:jc w:val="both"/>
      </w:pPr>
      <w:r>
        <w:rPr>
          <w:rFonts w:ascii="Times New Roman"/>
          <w:b w:val="false"/>
          <w:i w:val="false"/>
          <w:color w:val="000000"/>
          <w:sz w:val="28"/>
        </w:rPr>
        <w:t>
      транспортировка, затаривание и отгрузка товарного продукта;</w:t>
      </w:r>
    </w:p>
    <w:p>
      <w:pPr>
        <w:spacing w:after="0"/>
        <w:ind w:left="0"/>
        <w:jc w:val="both"/>
      </w:pPr>
      <w:r>
        <w:rPr>
          <w:rFonts w:ascii="Times New Roman"/>
          <w:b w:val="false"/>
          <w:i w:val="false"/>
          <w:color w:val="000000"/>
          <w:sz w:val="28"/>
        </w:rPr>
        <w:t>
      очистка отходящих газов после гранулятора и охлаждающего барабана.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Основные процессы получения аммиачной селитры:</w:t>
      </w:r>
    </w:p>
    <w:p>
      <w:pPr>
        <w:spacing w:after="0"/>
        <w:ind w:left="0"/>
        <w:jc w:val="both"/>
      </w:pPr>
      <w:r>
        <w:rPr>
          <w:rFonts w:ascii="Times New Roman"/>
          <w:b w:val="false"/>
          <w:i w:val="false"/>
          <w:color w:val="000000"/>
          <w:sz w:val="28"/>
        </w:rPr>
        <w:t>
      процесс нейтрализации азотной кислоты газообразным аммиаком с получением раствора аммиачной селитры;</w:t>
      </w:r>
    </w:p>
    <w:p>
      <w:pPr>
        <w:spacing w:after="0"/>
        <w:ind w:left="0"/>
        <w:jc w:val="both"/>
      </w:pPr>
      <w:r>
        <w:rPr>
          <w:rFonts w:ascii="Times New Roman"/>
          <w:b w:val="false"/>
          <w:i w:val="false"/>
          <w:color w:val="000000"/>
          <w:sz w:val="28"/>
        </w:rPr>
        <w:t>
      процесс упаривания раствором аммиачной селитры до состояния плава;</w:t>
      </w:r>
    </w:p>
    <w:p>
      <w:pPr>
        <w:spacing w:after="0"/>
        <w:ind w:left="0"/>
        <w:jc w:val="both"/>
      </w:pPr>
      <w:r>
        <w:rPr>
          <w:rFonts w:ascii="Times New Roman"/>
          <w:b w:val="false"/>
          <w:i w:val="false"/>
          <w:color w:val="000000"/>
          <w:sz w:val="28"/>
        </w:rPr>
        <w:t>
      процесс кристаллизации из плава солив виде гранул;</w:t>
      </w:r>
    </w:p>
    <w:p>
      <w:pPr>
        <w:spacing w:after="0"/>
        <w:ind w:left="0"/>
        <w:jc w:val="both"/>
      </w:pPr>
      <w:r>
        <w:rPr>
          <w:rFonts w:ascii="Times New Roman"/>
          <w:b w:val="false"/>
          <w:i w:val="false"/>
          <w:color w:val="000000"/>
          <w:sz w:val="28"/>
        </w:rPr>
        <w:t>
      процесс охлаждения гранул.</w:t>
      </w:r>
    </w:p>
    <w:p>
      <w:pPr>
        <w:spacing w:after="0"/>
        <w:ind w:left="0"/>
        <w:jc w:val="both"/>
      </w:pPr>
      <w:r>
        <w:rPr>
          <w:rFonts w:ascii="Times New Roman"/>
          <w:b w:val="false"/>
          <w:i w:val="false"/>
          <w:color w:val="000000"/>
          <w:sz w:val="28"/>
        </w:rPr>
        <w:t>
      Основой процесса нейтрализации является взаимодействие аммиака с азотной кислотой по химической реакции:</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3 </w:t>
      </w:r>
      <w:r>
        <w:rPr>
          <w:rFonts w:ascii="Times New Roman"/>
          <w:b w:val="false"/>
          <w:i w:val="false"/>
          <w:color w:val="000000"/>
          <w:sz w:val="28"/>
        </w:rPr>
        <w:t>+ HNO</w:t>
      </w:r>
      <w:r>
        <w:rPr>
          <w:rFonts w:ascii="Times New Roman"/>
          <w:b w:val="false"/>
          <w:i w:val="false"/>
          <w:color w:val="000000"/>
          <w:vertAlign w:val="subscript"/>
        </w:rPr>
        <w:t>3 </w:t>
      </w: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3 </w:t>
      </w:r>
      <w:r>
        <w:rPr>
          <w:rFonts w:ascii="Times New Roman"/>
          <w:b w:val="false"/>
          <w:i w:val="false"/>
          <w:color w:val="000000"/>
          <w:sz w:val="28"/>
        </w:rPr>
        <w:t>+ Q ккал                  (3.89)</w:t>
      </w:r>
    </w:p>
    <w:p>
      <w:pPr>
        <w:spacing w:after="0"/>
        <w:ind w:left="0"/>
        <w:jc w:val="both"/>
      </w:pPr>
      <w:r>
        <w:rPr>
          <w:rFonts w:ascii="Times New Roman"/>
          <w:b w:val="false"/>
          <w:i w:val="false"/>
          <w:color w:val="000000"/>
          <w:sz w:val="28"/>
        </w:rPr>
        <w:t>
      Образование аммиачной селитры протекает необратимо и сопровождается выделением тепла. Количество тепла, выделяемого в результате химической реакции, зависит от концентрации азотной кислоты и температуры применяемых реагентов (азотной кислоты, аммиака).</w:t>
      </w:r>
    </w:p>
    <w:p>
      <w:pPr>
        <w:spacing w:after="0"/>
        <w:ind w:left="0"/>
        <w:jc w:val="both"/>
      </w:pPr>
      <w:r>
        <w:rPr>
          <w:rFonts w:ascii="Times New Roman"/>
          <w:b w:val="false"/>
          <w:i w:val="false"/>
          <w:color w:val="000000"/>
          <w:sz w:val="28"/>
        </w:rPr>
        <w:t>
      При нейтрализации азотной кислоты концентрацией 46 % газообразным аммиаком под вакуумом получается раствор аммиачной селитры концентрацией 62 – 64 %.</w:t>
      </w:r>
    </w:p>
    <w:p>
      <w:pPr>
        <w:spacing w:after="0"/>
        <w:ind w:left="0"/>
        <w:jc w:val="both"/>
      </w:pPr>
      <w:r>
        <w:rPr>
          <w:rFonts w:ascii="Times New Roman"/>
          <w:b w:val="false"/>
          <w:i w:val="false"/>
          <w:color w:val="000000"/>
          <w:sz w:val="28"/>
        </w:rPr>
        <w:t>
      Вследствие проведения процесса нейтрализации азотной кислоты аммиаком под вакуумом в аммонизаторе типа САИ (скоростные аммонизаторы-испарители) создается тесный контакт между аммиаком и азотной кислотой, что препятствует их переходу в газовую фазу и уносу с соковым паром, отводимым из сепаратора – аммонизатора. Процесс нейтрализации ведут в слабокислом режиме, вследствие чего потери аммиака, азотной кислоты и селитры с соковым паром меньше.</w:t>
      </w:r>
    </w:p>
    <w:p>
      <w:pPr>
        <w:spacing w:after="0"/>
        <w:ind w:left="0"/>
        <w:jc w:val="both"/>
      </w:pPr>
      <w:r>
        <w:rPr>
          <w:rFonts w:ascii="Times New Roman"/>
          <w:b w:val="false"/>
          <w:i w:val="false"/>
          <w:color w:val="000000"/>
          <w:sz w:val="28"/>
        </w:rPr>
        <w:t>
      Таблица .. Зависимость выхода сокового пара на 1 тонну аммиачной селитры от концентрации АК и АС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сокового пара на 1 тонну аммиачной селитры, кг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bl>
    <w:p>
      <w:pPr>
        <w:spacing w:after="0"/>
        <w:ind w:left="0"/>
        <w:jc w:val="both"/>
      </w:pPr>
      <w:r>
        <w:rPr>
          <w:rFonts w:ascii="Times New Roman"/>
          <w:b w:val="false"/>
          <w:i w:val="false"/>
          <w:color w:val="000000"/>
          <w:sz w:val="28"/>
        </w:rPr>
        <w:t>
      Так как нейтрализация проходит в слабокислом режиме, потери аммиака с соковым паром уменьшаются.</w:t>
      </w:r>
    </w:p>
    <w:p>
      <w:pPr>
        <w:spacing w:after="0"/>
        <w:ind w:left="0"/>
        <w:jc w:val="both"/>
      </w:pPr>
      <w:r>
        <w:rPr>
          <w:rFonts w:ascii="Times New Roman"/>
          <w:b w:val="false"/>
          <w:i w:val="false"/>
          <w:color w:val="000000"/>
          <w:sz w:val="28"/>
        </w:rPr>
        <w:t>
      Процесс упаривания аммиачной селитры осуществляется по двухкорпусной схеме в греющих камерах выпарных аппаратах.</w:t>
      </w:r>
    </w:p>
    <w:p>
      <w:pPr>
        <w:spacing w:after="0"/>
        <w:ind w:left="0"/>
        <w:jc w:val="both"/>
      </w:pPr>
      <w:r>
        <w:rPr>
          <w:rFonts w:ascii="Times New Roman"/>
          <w:b w:val="false"/>
          <w:i w:val="false"/>
          <w:color w:val="000000"/>
          <w:sz w:val="28"/>
        </w:rPr>
        <w:t>
      Грануляция плава аммиачной селитры производится в грануляторах барабанного типа. Распыленная осушенным воздухом пульпа из форсунки попадает на завесу гранулированного материала (внутренний и внешний ретур). Капли пульпы и покрытые ею гранулы приобретают сферическую форму.</w:t>
      </w:r>
    </w:p>
    <w:p>
      <w:pPr>
        <w:spacing w:after="0"/>
        <w:ind w:left="0"/>
        <w:jc w:val="both"/>
      </w:pPr>
      <w:r>
        <w:rPr>
          <w:rFonts w:ascii="Times New Roman"/>
          <w:b w:val="false"/>
          <w:i w:val="false"/>
          <w:color w:val="000000"/>
          <w:sz w:val="28"/>
        </w:rPr>
        <w:t>
      Разложение брусита азотной кислотой с получением пульпы происходит по реакции:</w:t>
      </w:r>
    </w:p>
    <w:p>
      <w:pPr>
        <w:spacing w:after="0"/>
        <w:ind w:left="0"/>
        <w:jc w:val="both"/>
      </w:pPr>
      <w:r>
        <w:rPr>
          <w:rFonts w:ascii="Times New Roman"/>
          <w:b w:val="false"/>
          <w:i w:val="false"/>
          <w:color w:val="000000"/>
          <w:sz w:val="28"/>
        </w:rPr>
        <w:t>
      Mg(OН)</w:t>
      </w:r>
      <w:r>
        <w:rPr>
          <w:rFonts w:ascii="Times New Roman"/>
          <w:b w:val="false"/>
          <w:i w:val="false"/>
          <w:color w:val="000000"/>
          <w:vertAlign w:val="subscript"/>
        </w:rPr>
        <w:t>2</w:t>
      </w:r>
      <w:r>
        <w:rPr>
          <w:rFonts w:ascii="Times New Roman"/>
          <w:b w:val="false"/>
          <w:i w:val="false"/>
          <w:color w:val="000000"/>
          <w:sz w:val="28"/>
        </w:rPr>
        <w:t>+ 2HNO</w:t>
      </w:r>
      <w:r>
        <w:rPr>
          <w:rFonts w:ascii="Times New Roman"/>
          <w:b w:val="false"/>
          <w:i w:val="false"/>
          <w:color w:val="000000"/>
          <w:vertAlign w:val="subscript"/>
        </w:rPr>
        <w:t>3 </w:t>
      </w:r>
      <w:r>
        <w:rPr>
          <w:rFonts w:ascii="Times New Roman"/>
          <w:b w:val="false"/>
          <w:i w:val="false"/>
          <w:color w:val="000000"/>
          <w:sz w:val="28"/>
        </w:rPr>
        <w:t>= Mg(NO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Q            (3.90)</w:t>
      </w:r>
    </w:p>
    <w:p>
      <w:pPr>
        <w:spacing w:after="0"/>
        <w:ind w:left="0"/>
        <w:jc w:val="both"/>
      </w:pPr>
      <w:r>
        <w:rPr>
          <w:rFonts w:ascii="Times New Roman"/>
          <w:b w:val="false"/>
          <w:i w:val="false"/>
          <w:color w:val="000000"/>
          <w:sz w:val="28"/>
        </w:rPr>
        <w:t>
      Реакция происходит со значительным выделением тепла.</w:t>
      </w:r>
    </w:p>
    <w:p>
      <w:pPr>
        <w:spacing w:after="0"/>
        <w:ind w:left="0"/>
        <w:jc w:val="both"/>
      </w:pPr>
      <w:r>
        <w:rPr>
          <w:rFonts w:ascii="Times New Roman"/>
          <w:b w:val="false"/>
          <w:i w:val="false"/>
          <w:color w:val="000000"/>
          <w:sz w:val="28"/>
        </w:rPr>
        <w:t>
      Процесс разложения проводится при температуре не более 85 °С, на протяжении четырех часов, до реакции среды (водородный показатель) рН 1 ÷ 2.</w:t>
      </w:r>
    </w:p>
    <w:p>
      <w:pPr>
        <w:spacing w:after="0"/>
        <w:ind w:left="0"/>
        <w:jc w:val="both"/>
      </w:pPr>
      <w:r>
        <w:rPr>
          <w:rFonts w:ascii="Times New Roman"/>
          <w:b w:val="false"/>
          <w:i w:val="false"/>
          <w:color w:val="000000"/>
          <w:sz w:val="28"/>
        </w:rPr>
        <w:t>
      Азотная кислота с добавкой нитрата магния из цеха САК поступает через регулирующий узел в аммонизаторы.</w:t>
      </w:r>
    </w:p>
    <w:p>
      <w:pPr>
        <w:spacing w:after="0"/>
        <w:ind w:left="0"/>
        <w:jc w:val="both"/>
      </w:pPr>
      <w:r>
        <w:rPr>
          <w:rFonts w:ascii="Times New Roman"/>
          <w:b w:val="false"/>
          <w:i w:val="false"/>
          <w:color w:val="000000"/>
          <w:sz w:val="28"/>
        </w:rPr>
        <w:t>
      В аммонизаторе происходит процесс нейтрализации азотной кислоты газообразным аммиаком. Химизм процессов:</w:t>
      </w:r>
    </w:p>
    <w:p>
      <w:pPr>
        <w:spacing w:after="0"/>
        <w:ind w:left="0"/>
        <w:jc w:val="both"/>
      </w:pPr>
      <w:r>
        <w:rPr>
          <w:rFonts w:ascii="Times New Roman"/>
          <w:b w:val="false"/>
          <w:i w:val="false"/>
          <w:color w:val="000000"/>
          <w:sz w:val="28"/>
        </w:rPr>
        <w:t>
      NН</w:t>
      </w:r>
      <w:r>
        <w:rPr>
          <w:rFonts w:ascii="Times New Roman"/>
          <w:b w:val="false"/>
          <w:i w:val="false"/>
          <w:color w:val="000000"/>
          <w:vertAlign w:val="subscript"/>
        </w:rPr>
        <w:t>3 </w:t>
      </w:r>
      <w:r>
        <w:rPr>
          <w:rFonts w:ascii="Times New Roman"/>
          <w:b w:val="false"/>
          <w:i w:val="false"/>
          <w:color w:val="000000"/>
          <w:sz w:val="28"/>
        </w:rPr>
        <w:t>+ НNО</w:t>
      </w:r>
      <w:r>
        <w:rPr>
          <w:rFonts w:ascii="Times New Roman"/>
          <w:b w:val="false"/>
          <w:i w:val="false"/>
          <w:color w:val="000000"/>
          <w:vertAlign w:val="subscript"/>
        </w:rPr>
        <w:t>3 </w:t>
      </w:r>
      <w:r>
        <w:rPr>
          <w:rFonts w:ascii="Times New Roman"/>
          <w:b w:val="false"/>
          <w:i w:val="false"/>
          <w:color w:val="000000"/>
          <w:sz w:val="28"/>
        </w:rPr>
        <w:t>= NН</w:t>
      </w:r>
      <w:r>
        <w:rPr>
          <w:rFonts w:ascii="Times New Roman"/>
          <w:b w:val="false"/>
          <w:i w:val="false"/>
          <w:color w:val="000000"/>
          <w:vertAlign w:val="subscript"/>
        </w:rPr>
        <w:t>4</w:t>
      </w:r>
      <w:r>
        <w:rPr>
          <w:rFonts w:ascii="Times New Roman"/>
          <w:b w:val="false"/>
          <w:i w:val="false"/>
          <w:color w:val="000000"/>
          <w:sz w:val="28"/>
        </w:rPr>
        <w:t>NО</w:t>
      </w:r>
      <w:r>
        <w:rPr>
          <w:rFonts w:ascii="Times New Roman"/>
          <w:b w:val="false"/>
          <w:i w:val="false"/>
          <w:color w:val="000000"/>
          <w:vertAlign w:val="subscript"/>
        </w:rPr>
        <w:t>3 </w:t>
      </w:r>
      <w:r>
        <w:rPr>
          <w:rFonts w:ascii="Times New Roman"/>
          <w:b w:val="false"/>
          <w:i w:val="false"/>
          <w:color w:val="000000"/>
          <w:sz w:val="28"/>
        </w:rPr>
        <w:t>+ Q                        (3.91)</w:t>
      </w:r>
    </w:p>
    <w:p>
      <w:pPr>
        <w:spacing w:after="0"/>
        <w:ind w:left="0"/>
        <w:jc w:val="both"/>
      </w:pPr>
      <w:r>
        <w:rPr>
          <w:rFonts w:ascii="Times New Roman"/>
          <w:b w:val="false"/>
          <w:i w:val="false"/>
          <w:color w:val="000000"/>
          <w:sz w:val="28"/>
        </w:rPr>
        <w:t>
      Циркуляция раствора в аммонизаторе интенсифицирует процесс нейтрализации и частичного упаривания раствора до концентрации 64 %. Процесс нейтрализации азотной кислоты аммиаком сопровождается экзотермическим эффектом, то есть выделением тепла, вследствие чего в газовую фазу испаряется вода из раствора нитрата аммония. Процесс нейтрализации ведут под вакуумом 0,2 - 0,3 ата. Процесс нейтрализации азотной кислоты газообразным аммиаком производится до значения рН 2.</w:t>
      </w:r>
    </w:p>
    <w:p>
      <w:pPr>
        <w:spacing w:after="0"/>
        <w:ind w:left="0"/>
        <w:jc w:val="both"/>
      </w:pPr>
      <w:r>
        <w:rPr>
          <w:rFonts w:ascii="Times New Roman"/>
          <w:b w:val="false"/>
          <w:i w:val="false"/>
          <w:color w:val="000000"/>
          <w:sz w:val="28"/>
        </w:rPr>
        <w:t>
      Упаривание раствора аммиачной селитры производится на выпарных аппаратах до концентрации 95 % с донейтрализацией до рН– 5,0.</w:t>
      </w:r>
    </w:p>
    <w:p>
      <w:pPr>
        <w:spacing w:after="0"/>
        <w:ind w:left="0"/>
        <w:jc w:val="both"/>
      </w:pPr>
      <w:r>
        <w:rPr>
          <w:rFonts w:ascii="Times New Roman"/>
          <w:b w:val="false"/>
          <w:i w:val="false"/>
          <w:color w:val="000000"/>
          <w:sz w:val="28"/>
        </w:rPr>
        <w:t>
      Используются выпарные аппараты. Раствор аммиачной селитры с концентрацией 60 - 64 % с узла нейтрализации поступает по растворному коллектору в скоростные выпарные аппараты, где используется греющий пар с давлением до 7,0 атм и температурой до 170 </w:t>
      </w:r>
      <w:r>
        <w:rPr>
          <w:rFonts w:ascii="Times New Roman"/>
          <w:b w:val="false"/>
          <w:i w:val="false"/>
          <w:color w:val="000000"/>
          <w:vertAlign w:val="superscript"/>
        </w:rPr>
        <w:t>о</w:t>
      </w:r>
      <w:r>
        <w:rPr>
          <w:rFonts w:ascii="Times New Roman"/>
          <w:b w:val="false"/>
          <w:i w:val="false"/>
          <w:color w:val="000000"/>
          <w:sz w:val="28"/>
        </w:rPr>
        <w:t>С. Раствор аммиачной селитры нагревается до температуры 150 - 160 °С. Конденсат греющего пара из греющих камер аппаратов через конденсато-отводчики с температурой до 120 </w:t>
      </w:r>
      <w:r>
        <w:rPr>
          <w:rFonts w:ascii="Times New Roman"/>
          <w:b w:val="false"/>
          <w:i w:val="false"/>
          <w:color w:val="000000"/>
          <w:vertAlign w:val="superscript"/>
        </w:rPr>
        <w:t>о</w:t>
      </w:r>
      <w:r>
        <w:rPr>
          <w:rFonts w:ascii="Times New Roman"/>
          <w:b w:val="false"/>
          <w:i w:val="false"/>
          <w:color w:val="000000"/>
          <w:sz w:val="28"/>
        </w:rPr>
        <w:t>С поступает в самоиспарители, где охлаждается до температуры 85 - 95 °С за счет самовскипания при снижении давления. Конденсат сокового пара из конденсаторов сливается в сборники КСП и подается в емкость узла газоочистки для улавливания пыли аммиачной селитры отходящих газов. Упаренный раствор подается в отделение грануляции-сушки.</w:t>
      </w:r>
    </w:p>
    <w:p>
      <w:pPr>
        <w:spacing w:after="0"/>
        <w:ind w:left="0"/>
        <w:jc w:val="both"/>
      </w:pPr>
      <w:r>
        <w:rPr>
          <w:rFonts w:ascii="Times New Roman"/>
          <w:b w:val="false"/>
          <w:i w:val="false"/>
          <w:color w:val="000000"/>
          <w:sz w:val="28"/>
        </w:rPr>
        <w:t xml:space="preserve">
      Упаренный раствор аммиачной селитры с концентрацией до 95 % по солям и температурой 150 - 160 °С подается на форсунку барабанного гранулятора. Для распыления пульпы на форсунках типа ФП- 25 применяется осушенный воздух с давлением 2 - 3атм. Распыленная пульпа попадает на завесу гранулированного материала, который поступает в виде внешнего и внутреннего ретура в зону грануляции аппарата. Капли пульпы и покрытые ею гранулы приобретают сферическую форму. Сушильный агент представляет собой подогретый в паровых калориферах воздух, нагнетаемый вентиляторами. На выходе из барабана продукт проходит через классификатор, где за счет разности масс происходит разделение продукта на мелкую и крупную фракцию. Мелкая фракция - внутренний ретур забирается обратным шнеком и подается в голову барабана на грануляцию, а крупная фракция с температурой 80 - 90 °С поступает в ковшовые элеваторы и подается на охлаждение в охлаждающие барабаны, где в потоке воздуха происходит охлаждение аммиачной селитры до 40 - 50 °С. </w:t>
      </w:r>
    </w:p>
    <w:p>
      <w:pPr>
        <w:spacing w:after="0"/>
        <w:ind w:left="0"/>
        <w:jc w:val="both"/>
      </w:pPr>
      <w:r>
        <w:rPr>
          <w:rFonts w:ascii="Times New Roman"/>
          <w:b w:val="false"/>
          <w:i w:val="false"/>
          <w:color w:val="000000"/>
          <w:sz w:val="28"/>
        </w:rPr>
        <w:t xml:space="preserve">
      Готовый продукт фракции 1 - 4 мм поступает в барабан-омасливатель, где обрабатывается антислеживателем, затем по течке поступает на элеватор откуда поступает на ленточные транспортеры на расфасовку и затарку в мешки.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Кондиционирование путем нанесения антислеживателя </w:t>
      </w:r>
      <w:r>
        <w:rPr>
          <w:rFonts w:ascii="Times New Roman"/>
          <w:b w:val="false"/>
          <w:i w:val="false"/>
          <w:color w:val="000000"/>
          <w:sz w:val="28"/>
        </w:rPr>
        <w:t>в производстве сложных минеральных удобрений предназначено для улучшения качества выпускаемой продукции, предотвращения слеживаемости продукта при транспортировке и хранении. Антислеживатель подается через форсунку, установленную в барабане- омасливателе, где распыляется на готовый продукт.</w:t>
      </w:r>
    </w:p>
    <w:p>
      <w:pPr>
        <w:spacing w:after="0"/>
        <w:ind w:left="0"/>
        <w:jc w:val="both"/>
      </w:pPr>
      <w:r>
        <w:rPr>
          <w:rFonts w:ascii="Times New Roman"/>
          <w:b w:val="false"/>
          <w:i w:val="false"/>
          <w:color w:val="000000"/>
          <w:sz w:val="28"/>
        </w:rPr>
        <w:t xml:space="preserve">
      Пылегазовый поток после барабанов вентиляторами через турбулентные промыватели подается в циклоны. </w:t>
      </w:r>
    </w:p>
    <w:p>
      <w:pPr>
        <w:spacing w:after="0"/>
        <w:ind w:left="0"/>
        <w:jc w:val="both"/>
      </w:pPr>
      <w:r>
        <w:rPr>
          <w:rFonts w:ascii="Times New Roman"/>
          <w:b w:val="false"/>
          <w:i w:val="false"/>
          <w:color w:val="000000"/>
          <w:sz w:val="28"/>
        </w:rPr>
        <w:t>
      Очистка отходящих газов после гранулятора и охлаждающего барабана осуществляется на аппаратах, которые представляют собой цилиндры с конусным днищем и 2-ступенчатой насадкой. Газожидкостной поток после турбулентного промывателя поступает в нижнюю часть аппарата или циклонов, где происходит отделение жидкости от газа. Жидкость сливается в сборники, а газовый поток проходит первую ступень аппарата, куда подается раствор насосами для доочистки газа от остатков пыли и вторую ступень, где поток закручивается и происходит отделение капель жидкости. Очищенный газ выбрасывается в атмосферу.</w:t>
      </w:r>
    </w:p>
    <w:p>
      <w:pPr>
        <w:spacing w:after="0"/>
        <w:ind w:left="0"/>
        <w:jc w:val="both"/>
      </w:pPr>
      <w:r>
        <w:rPr>
          <w:rFonts w:ascii="Times New Roman"/>
          <w:b w:val="false"/>
          <w:i w:val="false"/>
          <w:color w:val="000000"/>
          <w:sz w:val="28"/>
        </w:rPr>
        <w:t>
      Таблица .. Материальный баланс производства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аммиачной селитры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 46 %-ная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сокового пара </w:t>
            </w:r>
          </w:p>
          <w:p>
            <w:pPr>
              <w:spacing w:after="20"/>
              <w:ind w:left="20"/>
              <w:jc w:val="both"/>
            </w:pPr>
            <w:r>
              <w:rPr>
                <w:rFonts w:ascii="Times New Roman"/>
                <w:b w:val="false"/>
                <w:i w:val="false"/>
                <w:color w:val="000000"/>
                <w:sz w:val="20"/>
              </w:rPr>
              <w:t>
 в том числе:</w:t>
            </w:r>
          </w:p>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329,6</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 газоочистки в пересчете на 100 %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2042,0</w:t>
            </w:r>
          </w:p>
        </w:tc>
      </w:tr>
    </w:tbl>
    <w:p>
      <w:pPr>
        <w:spacing w:after="0"/>
        <w:ind w:left="0"/>
        <w:jc w:val="both"/>
      </w:pPr>
      <w:r>
        <w:rPr>
          <w:rFonts w:ascii="Times New Roman"/>
          <w:b w:val="false"/>
          <w:i w:val="false"/>
          <w:color w:val="000000"/>
          <w:sz w:val="28"/>
        </w:rPr>
        <w:t>
      Таблица .. Материальный баланс узла донейтрализации раствора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Доаммонизиpованный раствор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Газовая фаза-аммиак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1717,4</w:t>
            </w:r>
          </w:p>
        </w:tc>
      </w:tr>
    </w:tbl>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выпуск 1 тонну аммиачной селитры (Nобщ.- 34,4 %).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аммиак</w:t>
            </w:r>
          </w:p>
          <w:p>
            <w:pPr>
              <w:spacing w:after="20"/>
              <w:ind w:left="20"/>
              <w:jc w:val="both"/>
            </w:pPr>
            <w:r>
              <w:rPr>
                <w:rFonts w:ascii="Times New Roman"/>
                <w:b w:val="false"/>
                <w:i w:val="false"/>
                <w:color w:val="000000"/>
                <w:sz w:val="20"/>
              </w:rPr>
              <w:t>
 (100 % NН</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Азотнаякислота</w:t>
            </w:r>
          </w:p>
          <w:p>
            <w:pPr>
              <w:spacing w:after="20"/>
              <w:ind w:left="20"/>
              <w:jc w:val="both"/>
            </w:pPr>
            <w:r>
              <w:rPr>
                <w:rFonts w:ascii="Times New Roman"/>
                <w:b w:val="false"/>
                <w:i w:val="false"/>
                <w:color w:val="000000"/>
                <w:sz w:val="20"/>
              </w:rPr>
              <w:t>
(100 % HNO</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Брусит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Антислеживатель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Мешкина 50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морская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Принципиальная схема производства аммиачной селитры показана на рисунке 3.39.</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355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635500" cy="580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производства аммиачной селитры</w:t>
      </w:r>
    </w:p>
    <w:p>
      <w:pPr>
        <w:spacing w:after="0"/>
        <w:ind w:left="0"/>
        <w:jc w:val="both"/>
      </w:pPr>
      <w:r>
        <w:rPr>
          <w:rFonts w:ascii="Times New Roman"/>
          <w:b/>
          <w:i w:val="false"/>
          <w:color w:val="000000"/>
          <w:sz w:val="28"/>
        </w:rPr>
        <w:t>3.4.3.2. Выбросы загрязняющих веществ в атмосферный воздух при производстве аммиачной селитры</w:t>
      </w:r>
    </w:p>
    <w:p>
      <w:pPr>
        <w:spacing w:after="0"/>
        <w:ind w:left="0"/>
        <w:jc w:val="both"/>
      </w:pPr>
      <w:r>
        <w:rPr>
          <w:rFonts w:ascii="Times New Roman"/>
          <w:b w:val="false"/>
          <w:i w:val="false"/>
          <w:color w:val="000000"/>
          <w:sz w:val="28"/>
        </w:rPr>
        <w:t>
      В таблице 6.64 представлены выбросы загрязняющих веществ, при производстве аммиачной селитры. В качестве маркерных загрязняющих веществ приняты NH</w:t>
      </w:r>
      <w:r>
        <w:rPr>
          <w:rFonts w:ascii="Times New Roman"/>
          <w:b w:val="false"/>
          <w:i w:val="false"/>
          <w:color w:val="000000"/>
          <w:vertAlign w:val="subscript"/>
        </w:rPr>
        <w:t>3</w:t>
      </w:r>
      <w:r>
        <w:rPr>
          <w:rFonts w:ascii="Times New Roman"/>
          <w:b w:val="false"/>
          <w:i w:val="false"/>
          <w:color w:val="000000"/>
          <w:sz w:val="28"/>
        </w:rPr>
        <w:t>, NH₄NO</w:t>
      </w:r>
      <w:r>
        <w:rPr>
          <w:rFonts w:ascii="Times New Roman"/>
          <w:b w:val="false"/>
          <w:i w:val="false"/>
          <w:color w:val="000000"/>
          <w:vertAlign w:val="subscript"/>
        </w:rPr>
        <w:t>3</w:t>
      </w:r>
      <w:r>
        <w:rPr>
          <w:rFonts w:ascii="Times New Roman"/>
          <w:b w:val="false"/>
          <w:i w:val="false"/>
          <w:color w:val="000000"/>
          <w:sz w:val="28"/>
        </w:rPr>
        <w:t>. Представленные в таблицах значения выбросов приведены от основных технологических процессов и относящихся к ним источникам выбросов. Выбросы загрязняющих веществ происходят при процессе грануляции раствора, а также при операциях, связанных с пересыпкой, погрузкой готовой продукции. Учитывая увлажненности выбросов в атмосферу (водяными парами и загрязненного аэрозольными (1÷5 мкм) частицами аммиачной селитры и аммиака) применяются "мокрые" способы очистки паровоздушной смеси (адсорберы, циклоны, скрубберы). Одним из источников выбросов в атмосферу является факельная установка, предназначенная для сжигания азот водородной смеси, а также танковых и продувочных газов в случае аварийной остановки и поступления большого количества газа на установку.</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Грануляция раствора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паровоздушной смеси в абсорберах АПС 115 (со степенью очистки по аммиаку 76 %, аммиачной селитре – 80 %.)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NH₄NO₃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пересыпки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снижения пыления используется скруббером мокрой очистки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Узел погрузки </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снижения пыления приемные бункеры оснащены циклоном ЦН- 15.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погрузки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улавливания пыли узел оборудован пылеулавливающим устройством АПС- 90</w:t>
            </w:r>
          </w:p>
        </w:tc>
      </w:tr>
    </w:tbl>
    <w:p>
      <w:pPr>
        <w:spacing w:after="0"/>
        <w:ind w:left="0"/>
        <w:jc w:val="both"/>
      </w:pPr>
      <w:r>
        <w:rPr>
          <w:rFonts w:ascii="Times New Roman"/>
          <w:b/>
          <w:i w:val="false"/>
          <w:color w:val="000000"/>
          <w:sz w:val="28"/>
        </w:rPr>
        <w:t>3.4.3.3. Сбросы загрязняющих веществ при производстве аммиачной селитры</w:t>
      </w:r>
    </w:p>
    <w:p>
      <w:pPr>
        <w:spacing w:after="0"/>
        <w:ind w:left="0"/>
        <w:jc w:val="both"/>
      </w:pPr>
      <w:r>
        <w:rPr>
          <w:rFonts w:ascii="Times New Roman"/>
          <w:b w:val="false"/>
          <w:i w:val="false"/>
          <w:color w:val="000000"/>
          <w:sz w:val="28"/>
        </w:rPr>
        <w:t>
      Применяется система оборотного водоснабжения. Образующиеся сточные воды (конденсат греющего пара, который образуется после использования пара на теплоиспользующих установках; конденсат сокового пара, образующийся после охлаждения отходящих газов; техническая вода, дренажные воды) возвращаются в технологический цикл производства. Определение состава сбрасываемых сточных вод не представляется возможным. В емкостях сбора стоков производится только замеры в соответствии с утвержденным технологическим регламентом. Сброс сточных вод непосредственно в водные объекты не происходит.</w:t>
      </w:r>
    </w:p>
    <w:p>
      <w:pPr>
        <w:spacing w:after="0"/>
        <w:ind w:left="0"/>
        <w:jc w:val="both"/>
      </w:pPr>
      <w:r>
        <w:rPr>
          <w:rFonts w:ascii="Times New Roman"/>
          <w:b/>
          <w:i w:val="false"/>
          <w:color w:val="000000"/>
          <w:sz w:val="28"/>
        </w:rPr>
        <w:t>3.4.3.4. Отходы, образующиеся при производстве аммиачной селитры</w:t>
      </w:r>
    </w:p>
    <w:p>
      <w:pPr>
        <w:spacing w:after="0"/>
        <w:ind w:left="0"/>
        <w:jc w:val="both"/>
      </w:pPr>
      <w:r>
        <w:rPr>
          <w:rFonts w:ascii="Times New Roman"/>
          <w:b w:val="false"/>
          <w:i w:val="false"/>
          <w:color w:val="000000"/>
          <w:sz w:val="28"/>
        </w:rPr>
        <w:t>
      Образующиеся в процессе производства аммиачной селитры отходы в виде сметков (просыпи гранул селитры при погрузке) продаются потребителям на договорной основе или в растворенном состоянии возвращаются в производство на вторичную переработку.</w:t>
      </w:r>
    </w:p>
    <w:p>
      <w:pPr>
        <w:spacing w:after="0"/>
        <w:ind w:left="0"/>
        <w:jc w:val="both"/>
      </w:pPr>
      <w:r>
        <w:rPr>
          <w:rFonts w:ascii="Times New Roman"/>
          <w:b/>
          <w:i w:val="false"/>
          <w:color w:val="000000"/>
          <w:sz w:val="28"/>
        </w:rPr>
        <w:t>3.4.5. Потребление топливно-энергетических ресурсов</w:t>
      </w:r>
    </w:p>
    <w:p>
      <w:pPr>
        <w:spacing w:after="0"/>
        <w:ind w:left="0"/>
        <w:jc w:val="both"/>
      </w:pPr>
      <w:r>
        <w:rPr>
          <w:rFonts w:ascii="Times New Roman"/>
          <w:b w:val="false"/>
          <w:i w:val="false"/>
          <w:color w:val="000000"/>
          <w:sz w:val="28"/>
        </w:rPr>
        <w:t xml:space="preserve">
      Производство аммиака, минеральных удобрений и неорганических кислот требует больших затрат энергии, получаемой обычно за счет сжигания органического топлива с выделением значительных объемов парниковых газов. </w:t>
      </w:r>
    </w:p>
    <w:p>
      <w:pPr>
        <w:spacing w:after="0"/>
        <w:ind w:left="0"/>
        <w:jc w:val="both"/>
      </w:pPr>
      <w:r>
        <w:rPr>
          <w:rFonts w:ascii="Times New Roman"/>
          <w:b w:val="false"/>
          <w:i w:val="false"/>
          <w:color w:val="000000"/>
          <w:sz w:val="28"/>
        </w:rPr>
        <w:t xml:space="preserve">
      При производстве нитрата аммония, азотной кислоты из аммиака, вырабатываются полезные энергоресурсы, которые можно использовать для производства электроэнергии, применяя для этого паровые турбины. При нейтрализации аммиака азотной кислотой в целях получения нитрата аммония также вырабатывается энергия. Несмотря на то, что в промышленности по производству удобрений всегда расходуются большие количества энергии в процессах, которые проходят при высоких температурах и давлении, эти производства стали более энергосберегающими благодаря усовершенствованию применяемых технологий. </w:t>
      </w:r>
    </w:p>
    <w:p>
      <w:pPr>
        <w:spacing w:after="0"/>
        <w:ind w:left="0"/>
        <w:jc w:val="both"/>
      </w:pPr>
      <w:r>
        <w:rPr>
          <w:rFonts w:ascii="Times New Roman"/>
          <w:b w:val="false"/>
          <w:i w:val="false"/>
          <w:color w:val="000000"/>
          <w:sz w:val="28"/>
        </w:rPr>
        <w:t>
      При этом следует отметить, что производство аммиака, аммиачной селитры характеризуются также выработкой тепловой энергии, которую используют в собственном производстве и отпускают на сторону потребителям. На некоторых предприятиях получаемый пар энергетических параметров направляется на производство электроэнергии, что позволяет в ряде случав существенно снизить потребление электроэнергии от внешнего источника. Вообще отличительной особенностью предприятий химической промышленности является то, что большое количество избыточного тепла позволяет покрыть до 50 % собственных нужд и при этом вырабатывать электроэнергию. Для решения данной проблемы необходима разработка и реализация комбинированных энерготехнологических систем (КЭТС), органически связывающих технологическую и энергетическую системы с целью обеспечения наиболее высокой экономической эффективности выработки заданных уровней энергетической и технологической продукции.</w:t>
      </w:r>
    </w:p>
    <w:p>
      <w:pPr>
        <w:spacing w:after="0"/>
        <w:ind w:left="0"/>
        <w:jc w:val="both"/>
      </w:pPr>
      <w:r>
        <w:rPr>
          <w:rFonts w:ascii="Times New Roman"/>
          <w:b w:val="false"/>
          <w:i w:val="false"/>
          <w:color w:val="000000"/>
          <w:sz w:val="28"/>
        </w:rPr>
        <w:t>
      Основными направлениями развития отрасли минеральных удобрений являются снижение расходных коэффициентов сырья и энергоресурсов, в т.ч. снижение потребления природного газа и использование вторичных энергоресурсов.</w:t>
      </w:r>
    </w:p>
    <w:p>
      <w:pPr>
        <w:spacing w:after="0"/>
        <w:ind w:left="0"/>
        <w:jc w:val="both"/>
      </w:pPr>
      <w:r>
        <w:rPr>
          <w:rFonts w:ascii="Times New Roman"/>
          <w:b/>
          <w:i w:val="false"/>
          <w:color w:val="000000"/>
          <w:sz w:val="28"/>
        </w:rPr>
        <w:t>Технологические процессы, связанные с использованием энергии (производство аммиака)</w:t>
      </w:r>
    </w:p>
    <w:p>
      <w:pPr>
        <w:spacing w:after="0"/>
        <w:ind w:left="0"/>
        <w:jc w:val="both"/>
      </w:pPr>
      <w:r>
        <w:rPr>
          <w:rFonts w:ascii="Times New Roman"/>
          <w:b w:val="false"/>
          <w:i w:val="false"/>
          <w:color w:val="000000"/>
          <w:sz w:val="28"/>
        </w:rPr>
        <w:t>
      Важнейшим показателем технического уровня производства аммиака наряду с показателем эксплуатационной надежности является потребление энергии на тонну продукта, поскольку доля стоимости энергоресурсов в себестоимости аммиака в ряде случаев достигает 50 - 80 %. В таблице 3.65 приведены проектные показатели энергопотребления для ряда агрегатов, установленных на российских заводах, а в таблице 3.66 представлены сравнительные данные с рядом современных агрегатов, установленных в России в последние 5 лет.</w:t>
      </w:r>
    </w:p>
    <w:p>
      <w:pPr>
        <w:spacing w:after="0"/>
        <w:ind w:left="0"/>
        <w:jc w:val="both"/>
      </w:pPr>
      <w:r>
        <w:rPr>
          <w:rFonts w:ascii="Times New Roman"/>
          <w:b w:val="false"/>
          <w:i w:val="false"/>
          <w:color w:val="000000"/>
          <w:sz w:val="28"/>
        </w:rPr>
        <w:t>
      Таблица .. Проектные показатели энергопотребления Российских аммиачных агрегатов на тонну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агрегата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Проектный показатель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энергии всех видов, Гкал/т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природного газа, Гкал/тонны (ст.м</w:t>
            </w:r>
            <w:r>
              <w:rPr>
                <w:rFonts w:ascii="Times New Roman"/>
                <w:b w:val="false"/>
                <w:i w:val="false"/>
                <w:color w:val="000000"/>
                <w:vertAlign w:val="superscript"/>
              </w:rPr>
              <w:t>3</w:t>
            </w:r>
            <w:r>
              <w:rPr>
                <w:rFonts w:ascii="Times New Roman"/>
                <w:b w:val="false"/>
                <w:i w:val="false"/>
                <w:color w:val="000000"/>
                <w:sz w:val="20"/>
              </w:rPr>
              <w:t>/т)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Проектная мощность, </w:t>
            </w:r>
          </w:p>
          <w:p>
            <w:pPr>
              <w:spacing w:after="20"/>
              <w:ind w:left="20"/>
              <w:jc w:val="both"/>
            </w:pPr>
            <w:r>
              <w:rPr>
                <w:rFonts w:ascii="Times New Roman"/>
                <w:b w:val="false"/>
                <w:i w:val="false"/>
                <w:color w:val="000000"/>
                <w:sz w:val="20"/>
              </w:rPr>
              <w:t>тыс. тонн NН</w:t>
            </w:r>
            <w:r>
              <w:rPr>
                <w:rFonts w:ascii="Times New Roman"/>
                <w:b w:val="false"/>
                <w:i w:val="false"/>
                <w:color w:val="000000"/>
                <w:vertAlign w:val="subscript"/>
              </w:rPr>
              <w:t>3</w:t>
            </w:r>
            <w:r>
              <w:rPr>
                <w:rFonts w:ascii="Times New Roman"/>
                <w:b w:val="false"/>
                <w:i w:val="false"/>
                <w:color w:val="000000"/>
                <w:sz w:val="20"/>
              </w:rPr>
              <w:t>/год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Chemico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p>
      <w:pPr>
        <w:spacing w:after="0"/>
        <w:ind w:left="0"/>
        <w:jc w:val="both"/>
      </w:pPr>
      <w:r>
        <w:rPr>
          <w:rFonts w:ascii="Times New Roman"/>
          <w:b w:val="false"/>
          <w:i w:val="false"/>
          <w:color w:val="000000"/>
          <w:sz w:val="28"/>
        </w:rPr>
        <w:t>
      Таблица .. Сравнительные показатели энергопотребления новых Российских аммиачных агрегатов на тонну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АМ- 70, АМ- 76, TEC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 Chemico</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HTAS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Linde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KBR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Природный газ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Подпиточная вода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r>
    </w:tbl>
    <w:p>
      <w:pPr>
        <w:spacing w:after="0"/>
        <w:ind w:left="0"/>
        <w:jc w:val="both"/>
      </w:pPr>
      <w:r>
        <w:rPr>
          <w:rFonts w:ascii="Times New Roman"/>
          <w:b w:val="false"/>
          <w:i w:val="false"/>
          <w:color w:val="000000"/>
          <w:sz w:val="28"/>
        </w:rPr>
        <w:t>
      Характерной особенностью агрегатов, представленных в таблице 3.66, является то обстоятельство, что все они подверглись модернизациям или техперевооружению в той или иной степени, а кроме того, работают с высоким коэффициентом использования мощности.</w:t>
      </w:r>
    </w:p>
    <w:p>
      <w:pPr>
        <w:spacing w:after="0"/>
        <w:ind w:left="0"/>
        <w:jc w:val="both"/>
      </w:pPr>
      <w:r>
        <w:rPr>
          <w:rFonts w:ascii="Times New Roman"/>
          <w:b w:val="false"/>
          <w:i w:val="false"/>
          <w:color w:val="000000"/>
          <w:sz w:val="28"/>
        </w:rPr>
        <w:t xml:space="preserve">
      Все агрегаты производства аммиака, эксплуатирующиеся в России в настоящее время, за исключением установленных в последние годы, имеют сравнимые показатели по уровню энергопотребления и воздействия на окружающую среду. Это вызвано тем, что все они построены по однотипной технологической схеме, различающейся в основном аппаратурным оформлением отдельных стадий технологического процесса. </w:t>
      </w:r>
    </w:p>
    <w:p>
      <w:pPr>
        <w:spacing w:after="0"/>
        <w:ind w:left="0"/>
        <w:jc w:val="both"/>
      </w:pPr>
      <w:r>
        <w:rPr>
          <w:rFonts w:ascii="Times New Roman"/>
          <w:b w:val="false"/>
          <w:i w:val="false"/>
          <w:color w:val="000000"/>
          <w:sz w:val="28"/>
        </w:rPr>
        <w:t>
      Производство аммиака в Казахстане осуществляется также методом прямого синтеза из азота и водорода и включает следующие основные стадии производства:</w:t>
      </w:r>
    </w:p>
    <w:p>
      <w:pPr>
        <w:spacing w:after="0"/>
        <w:ind w:left="0"/>
        <w:jc w:val="both"/>
      </w:pPr>
      <w:r>
        <w:rPr>
          <w:rFonts w:ascii="Times New Roman"/>
          <w:b w:val="false"/>
          <w:i w:val="false"/>
          <w:color w:val="000000"/>
          <w:sz w:val="28"/>
        </w:rPr>
        <w:t>
      сепарация природного газа от тяжелых углеводородов и компримирование его от 0,45 - 0,78 МПа (4,6 – 8 кгс/см</w:t>
      </w:r>
      <w:r>
        <w:rPr>
          <w:rFonts w:ascii="Times New Roman"/>
          <w:b w:val="false"/>
          <w:i w:val="false"/>
          <w:color w:val="000000"/>
          <w:vertAlign w:val="superscript"/>
        </w:rPr>
        <w:t>2</w:t>
      </w:r>
      <w:r>
        <w:rPr>
          <w:rFonts w:ascii="Times New Roman"/>
          <w:b w:val="false"/>
          <w:i w:val="false"/>
          <w:color w:val="000000"/>
          <w:sz w:val="28"/>
        </w:rPr>
        <w:t>) до 3,62 МПа (37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очистка природного газа от сернистых соединений;</w:t>
      </w:r>
    </w:p>
    <w:p>
      <w:pPr>
        <w:spacing w:after="0"/>
        <w:ind w:left="0"/>
        <w:jc w:val="both"/>
      </w:pPr>
      <w:r>
        <w:rPr>
          <w:rFonts w:ascii="Times New Roman"/>
          <w:b w:val="false"/>
          <w:i w:val="false"/>
          <w:color w:val="000000"/>
          <w:sz w:val="28"/>
        </w:rPr>
        <w:t>
      конверсия углеводородов природного газа в две ступени: первая ступень-конверсия углеводородов с паром на катализаторе в трубчатой печи под давлением 3,13 МПа (32 кгс/см</w:t>
      </w:r>
      <w:r>
        <w:rPr>
          <w:rFonts w:ascii="Times New Roman"/>
          <w:b w:val="false"/>
          <w:i w:val="false"/>
          <w:color w:val="000000"/>
          <w:vertAlign w:val="superscript"/>
        </w:rPr>
        <w:t>2</w:t>
      </w:r>
      <w:r>
        <w:rPr>
          <w:rFonts w:ascii="Times New Roman"/>
          <w:b w:val="false"/>
          <w:i w:val="false"/>
          <w:color w:val="000000"/>
          <w:sz w:val="28"/>
        </w:rPr>
        <w:t>); вторая ступень - доконверсия углеводородов с паром и воздухом в шахтном конверторе на катализаторе;</w:t>
      </w:r>
    </w:p>
    <w:p>
      <w:pPr>
        <w:spacing w:after="0"/>
        <w:ind w:left="0"/>
        <w:jc w:val="both"/>
      </w:pPr>
      <w:r>
        <w:rPr>
          <w:rFonts w:ascii="Times New Roman"/>
          <w:b w:val="false"/>
          <w:i w:val="false"/>
          <w:color w:val="000000"/>
          <w:sz w:val="28"/>
        </w:rPr>
        <w:t>
      конверсия окиси углерода на среднетемпературном и низкотемпературном катализаторах;</w:t>
      </w:r>
    </w:p>
    <w:p>
      <w:pPr>
        <w:spacing w:after="0"/>
        <w:ind w:left="0"/>
        <w:jc w:val="both"/>
      </w:pPr>
      <w:r>
        <w:rPr>
          <w:rFonts w:ascii="Times New Roman"/>
          <w:b w:val="false"/>
          <w:i w:val="false"/>
          <w:color w:val="000000"/>
          <w:sz w:val="28"/>
        </w:rPr>
        <w:t>
      одноступенчатая очистка конвертированного газа от углекислоты раствором моноэтаноламина;</w:t>
      </w:r>
    </w:p>
    <w:p>
      <w:pPr>
        <w:spacing w:after="0"/>
        <w:ind w:left="0"/>
        <w:jc w:val="both"/>
      </w:pPr>
      <w:r>
        <w:rPr>
          <w:rFonts w:ascii="Times New Roman"/>
          <w:b w:val="false"/>
          <w:i w:val="false"/>
          <w:color w:val="000000"/>
          <w:sz w:val="28"/>
        </w:rPr>
        <w:t>
      удаление остаточных окиси и двуокиси углерода на метанирующем катализаторе;</w:t>
      </w:r>
    </w:p>
    <w:p>
      <w:pPr>
        <w:spacing w:after="0"/>
        <w:ind w:left="0"/>
        <w:jc w:val="both"/>
      </w:pPr>
      <w:r>
        <w:rPr>
          <w:rFonts w:ascii="Times New Roman"/>
          <w:b w:val="false"/>
          <w:i w:val="false"/>
          <w:color w:val="000000"/>
          <w:sz w:val="28"/>
        </w:rPr>
        <w:t>
      компримирование азотоводородной смеси от 1,96 - 2,17 МПа (20 - 22 кгс/см</w:t>
      </w:r>
      <w:r>
        <w:rPr>
          <w:rFonts w:ascii="Times New Roman"/>
          <w:b w:val="false"/>
          <w:i w:val="false"/>
          <w:color w:val="000000"/>
          <w:vertAlign w:val="superscript"/>
        </w:rPr>
        <w:t>2</w:t>
      </w:r>
      <w:r>
        <w:rPr>
          <w:rFonts w:ascii="Times New Roman"/>
          <w:b w:val="false"/>
          <w:i w:val="false"/>
          <w:color w:val="000000"/>
          <w:sz w:val="28"/>
        </w:rPr>
        <w:t>) до 31,3 МПа (320 кгс/см</w:t>
      </w:r>
      <w:r>
        <w:rPr>
          <w:rFonts w:ascii="Times New Roman"/>
          <w:b w:val="false"/>
          <w:i w:val="false"/>
          <w:color w:val="000000"/>
          <w:vertAlign w:val="superscript"/>
        </w:rPr>
        <w:t>2</w:t>
      </w:r>
      <w:r>
        <w:rPr>
          <w:rFonts w:ascii="Times New Roman"/>
          <w:b w:val="false"/>
          <w:i w:val="false"/>
          <w:color w:val="000000"/>
          <w:sz w:val="28"/>
        </w:rPr>
        <w:t>) с подачей свежего газа на всас циркуляционных компрессоров, которые дожимают смесь свежего и циркуляционного газа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синтез аммиака под давлением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Производство аммиака запроектировано одной технологической ниткой. В процессе производства аммиака задействованы компрессоры, насосы, теплообменное оборудование.</w:t>
      </w:r>
    </w:p>
    <w:p>
      <w:pPr>
        <w:spacing w:after="0"/>
        <w:ind w:left="0"/>
        <w:jc w:val="both"/>
      </w:pPr>
      <w:r>
        <w:rPr>
          <w:rFonts w:ascii="Times New Roman"/>
          <w:b w:val="false"/>
          <w:i w:val="false"/>
          <w:color w:val="000000"/>
          <w:sz w:val="28"/>
        </w:rPr>
        <w:t>
      В таблице 3.67 представлены данные об основном энергопотребляющем оборудовании производства аммиака, сведения о насосном оборудовании представлены в таблице 3.68.</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схеме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характеристика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габариты, емкость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Двухкорпусная восьмиступенчатая центробежная машина, тип 22ЦКО- 42/8 - 38, компрессор предназначен для сжатия природного газа с 0,45 до 3,62МПа (4,6÷37 кгс/см</w:t>
            </w:r>
            <w:r>
              <w:rPr>
                <w:rFonts w:ascii="Times New Roman"/>
                <w:b w:val="false"/>
                <w:i w:val="false"/>
                <w:color w:val="000000"/>
                <w:vertAlign w:val="superscript"/>
              </w:rPr>
              <w:t>2</w:t>
            </w:r>
            <w:r>
              <w:rPr>
                <w:rFonts w:ascii="Times New Roman"/>
                <w:b w:val="false"/>
                <w:i w:val="false"/>
                <w:color w:val="000000"/>
                <w:sz w:val="20"/>
              </w:rPr>
              <w:t>) смазка агрегата принудительная, предусмотрен напорный маслобак, обеспечивающий смазку машины при остановке из-за выключения маслонасосов, имеется антипомпажное устройство среда- приро газ, рабочая температура- не более 40 °С на всасе, не более 125 °С на нагнетании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компрессора - 17640 Нм</w:t>
            </w:r>
            <w:r>
              <w:rPr>
                <w:rFonts w:ascii="Times New Roman"/>
                <w:b w:val="false"/>
                <w:i w:val="false"/>
                <w:color w:val="000000"/>
                <w:vertAlign w:val="superscript"/>
              </w:rPr>
              <w:t>3</w:t>
            </w:r>
            <w:r>
              <w:rPr>
                <w:rFonts w:ascii="Times New Roman"/>
                <w:b w:val="false"/>
                <w:i w:val="false"/>
                <w:color w:val="000000"/>
                <w:sz w:val="20"/>
              </w:rPr>
              <w:t>/час;</w:t>
            </w:r>
          </w:p>
          <w:p>
            <w:pPr>
              <w:spacing w:after="20"/>
              <w:ind w:left="20"/>
              <w:jc w:val="both"/>
            </w:pPr>
            <w:r>
              <w:rPr>
                <w:rFonts w:ascii="Times New Roman"/>
                <w:b w:val="false"/>
                <w:i w:val="false"/>
                <w:color w:val="000000"/>
                <w:sz w:val="20"/>
              </w:rPr>
              <w:t>
Мощность двигателя - 2000 кВт;</w:t>
            </w:r>
          </w:p>
          <w:p>
            <w:pPr>
              <w:spacing w:after="20"/>
              <w:ind w:left="20"/>
              <w:jc w:val="both"/>
            </w:pPr>
            <w:r>
              <w:rPr>
                <w:rFonts w:ascii="Times New Roman"/>
                <w:b w:val="false"/>
                <w:i w:val="false"/>
                <w:color w:val="000000"/>
                <w:sz w:val="20"/>
              </w:rPr>
              <w:t>
Число оборотов компрессора 16800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технологического воздуха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Трехкорпусная, двенадцатиступенчатая центробежная машина. Тип 543МК/35. Компрессор предназначен для сжатия атмосферного воздуха до 3,33 МПа (34 кгс/см</w:t>
            </w:r>
            <w:r>
              <w:rPr>
                <w:rFonts w:ascii="Times New Roman"/>
                <w:b w:val="false"/>
                <w:i w:val="false"/>
                <w:color w:val="000000"/>
                <w:vertAlign w:val="superscript"/>
              </w:rPr>
              <w:t>2</w:t>
            </w:r>
            <w:r>
              <w:rPr>
                <w:rFonts w:ascii="Times New Roman"/>
                <w:b w:val="false"/>
                <w:i w:val="false"/>
                <w:color w:val="000000"/>
                <w:sz w:val="20"/>
              </w:rPr>
              <w:t>). Смазка агрегата принудительная с помощью маслонасоса, установленного на валу редуктора. Предусмотрен пусковой маслонасос, обеспечивающий смазку компрессора при его пуске и остановке. Имеется антипомпажное устройство. Рабочая температура на всасе - температура окружающего воздуха. Рабочая температура на нагнетании- 82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Производительность26400 Нм</w:t>
            </w:r>
            <w:r>
              <w:rPr>
                <w:rFonts w:ascii="Times New Roman"/>
                <w:b w:val="false"/>
                <w:i w:val="false"/>
                <w:color w:val="000000"/>
                <w:vertAlign w:val="superscript"/>
              </w:rPr>
              <w:t>3</w:t>
            </w:r>
            <w:r>
              <w:rPr>
                <w:rFonts w:ascii="Times New Roman"/>
                <w:b w:val="false"/>
                <w:i w:val="false"/>
                <w:color w:val="000000"/>
                <w:sz w:val="20"/>
              </w:rPr>
              <w:t>/час</w:t>
            </w:r>
          </w:p>
          <w:p>
            <w:pPr>
              <w:spacing w:after="20"/>
              <w:ind w:left="20"/>
              <w:jc w:val="both"/>
            </w:pPr>
            <w:r>
              <w:rPr>
                <w:rFonts w:ascii="Times New Roman"/>
                <w:b w:val="false"/>
                <w:i w:val="false"/>
                <w:color w:val="000000"/>
                <w:sz w:val="20"/>
              </w:rPr>
              <w:t>
Мощность двигателя6000 квт.</w:t>
            </w:r>
          </w:p>
          <w:p>
            <w:pPr>
              <w:spacing w:after="20"/>
              <w:ind w:left="20"/>
              <w:jc w:val="both"/>
            </w:pPr>
            <w:r>
              <w:rPr>
                <w:rFonts w:ascii="Times New Roman"/>
                <w:b w:val="false"/>
                <w:i w:val="false"/>
                <w:color w:val="000000"/>
                <w:sz w:val="20"/>
              </w:rPr>
              <w:t>
Число оборотов компрессора9439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змеевиковый теплообменник предназначен для подогрева природного газа от 110 до 380 °С, рабочее давление 3,62 МПа (37 кгс/см</w:t>
            </w:r>
            <w:r>
              <w:rPr>
                <w:rFonts w:ascii="Times New Roman"/>
                <w:b w:val="false"/>
                <w:i w:val="false"/>
                <w:color w:val="000000"/>
                <w:vertAlign w:val="superscript"/>
              </w:rPr>
              <w:t>2</w:t>
            </w:r>
            <w:r>
              <w:rPr>
                <w:rFonts w:ascii="Times New Roman"/>
                <w:b w:val="false"/>
                <w:i w:val="false"/>
                <w:color w:val="000000"/>
                <w:sz w:val="20"/>
              </w:rPr>
              <w:t>), среда - природный газ в смеси с синтез-газом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16 ребристых труб диаметром 114х6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подогреватель парогазовой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подогрева парогазовой смеси: рабочее давление – 3,33 МПа (34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- 277÷365 °С; рабочая среда - смесь газа с водяным паром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16 ребристых труб диаметром 114х9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Вторичный подогреватель парогазовой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из двух секций, каждая из которых размещена в двух пучках печи. Предназначен для подогрева парогазовой смеси от 365 до 570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трубок- 32, диаметр 114х9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технологического воздуха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змеевиковый теплообменник предназначен для подогрева технологического воздуха до 500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8 ребристых труб диаметром 114х9 мм; рабочее давление –3,23 МПа (33 кгс/см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Охладитель газа (котел- утилизатор)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аппарат с внутренним управлением байпасом по ходу газа, входная камера футерована огнеупорным материалом. Аппарат предназначен для выработки пара и снижения температуры конвертированного газа с 983 до 511 °С трубное пространство: рабочая среда –конвертированный газ, рабочее давление - 3,13 МПа (32 кгс/см</w:t>
            </w:r>
            <w:r>
              <w:rPr>
                <w:rFonts w:ascii="Times New Roman"/>
                <w:b w:val="false"/>
                <w:i w:val="false"/>
                <w:color w:val="000000"/>
                <w:vertAlign w:val="superscript"/>
              </w:rPr>
              <w:t>2</w:t>
            </w:r>
            <w:r>
              <w:rPr>
                <w:rFonts w:ascii="Times New Roman"/>
                <w:b w:val="false"/>
                <w:i w:val="false"/>
                <w:color w:val="000000"/>
                <w:sz w:val="20"/>
              </w:rPr>
              <w:t xml:space="preserve">) межтрубное пространство: рабочая среда -котельная вода, рабочая температура - 250 °С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9642 мм; внутренний диаметр- 1823мм; толщина стенки корпуса 39 мм; диаметр труб- 50х3,4мм, количество труб- 31 шт.; емкость трубной части- 11,2м</w:t>
            </w:r>
            <w:r>
              <w:rPr>
                <w:rFonts w:ascii="Times New Roman"/>
                <w:b w:val="false"/>
                <w:i w:val="false"/>
                <w:color w:val="000000"/>
                <w:vertAlign w:val="superscript"/>
              </w:rPr>
              <w:t>3</w:t>
            </w:r>
            <w:r>
              <w:rPr>
                <w:rFonts w:ascii="Times New Roman"/>
                <w:b w:val="false"/>
                <w:i w:val="false"/>
                <w:color w:val="000000"/>
                <w:sz w:val="20"/>
              </w:rPr>
              <w:t>; общая емкость – 27,8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Паросборник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аппарат с сепарирующим устройством в верхней части. Имеется указатель уровня жидкости. Аппарат предназначен для выделения пара из пароводяной эмульсии, образующейся в котле-утилизаторе Е- 101 и трубном пучке парообразования Н- 101; рабочая среда- котловая вода, пар; рабочее давление- 3,82 МПа (39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длина- 9190 мм, внутренний диаметр- 1400 мм, толщина стенки- 36мм, емкость- 12,5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вторичного подогрева (метанирования)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Кожухо трубный двухходовой теплообменник с U-образными трубками, предназначен для подогрева конвертированного газа перед выходом в реактор метанирования от 267 °С до 316 °С за счет тепла конвертированного газа, охлаждается с 511 до 486 °С рабочее давление в корпусе - 2,47 МПа </w:t>
            </w:r>
          </w:p>
          <w:p>
            <w:pPr>
              <w:spacing w:after="20"/>
              <w:ind w:left="20"/>
              <w:jc w:val="both"/>
            </w:pPr>
            <w:r>
              <w:rPr>
                <w:rFonts w:ascii="Times New Roman"/>
                <w:b w:val="false"/>
                <w:i w:val="false"/>
                <w:color w:val="000000"/>
                <w:sz w:val="20"/>
              </w:rPr>
              <w:t>
(25,3 кгс/см</w:t>
            </w:r>
            <w:r>
              <w:rPr>
                <w:rFonts w:ascii="Times New Roman"/>
                <w:b w:val="false"/>
                <w:i w:val="false"/>
                <w:color w:val="000000"/>
                <w:vertAlign w:val="superscript"/>
              </w:rPr>
              <w:t>2</w:t>
            </w:r>
            <w:r>
              <w:rPr>
                <w:rFonts w:ascii="Times New Roman"/>
                <w:b w:val="false"/>
                <w:i w:val="false"/>
                <w:color w:val="000000"/>
                <w:sz w:val="20"/>
              </w:rPr>
              <w:t>) среда- конвертированный газ; рабочее давление в трубках- 2,79 МПа (28,6 кгс/см</w:t>
            </w:r>
            <w:r>
              <w:rPr>
                <w:rFonts w:ascii="Times New Roman"/>
                <w:b w:val="false"/>
                <w:i w:val="false"/>
                <w:color w:val="000000"/>
                <w:vertAlign w:val="superscript"/>
              </w:rPr>
              <w:t>2</w:t>
            </w:r>
            <w:r>
              <w:rPr>
                <w:rFonts w:ascii="Times New Roman"/>
                <w:b w:val="false"/>
                <w:i w:val="false"/>
                <w:color w:val="000000"/>
                <w:sz w:val="20"/>
              </w:rPr>
              <w:t>) поверхность теплообмена 60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длина- 5150 мм, диаметр внутренний- 1000 мм, толщина стенки- 32мм, количество трубок- 76 шт., диаметр трубок- 50х2.5 мм, емкость в межтрубном пространстве – 1,63 м</w:t>
            </w:r>
            <w:r>
              <w:rPr>
                <w:rFonts w:ascii="Times New Roman"/>
                <w:b w:val="false"/>
                <w:i w:val="false"/>
                <w:color w:val="000000"/>
                <w:vertAlign w:val="superscript"/>
              </w:rPr>
              <w:t>3</w:t>
            </w:r>
            <w:r>
              <w:rPr>
                <w:rFonts w:ascii="Times New Roman"/>
                <w:b w:val="false"/>
                <w:i w:val="false"/>
                <w:color w:val="000000"/>
                <w:sz w:val="20"/>
              </w:rPr>
              <w:t>, в трубном- 1,93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Кипятильник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теплообменник с U-образными трубками. На корпусе установлен измеритель уровня жидкости. Аппарат предназначен для подогрева раствора МЭА в системе регенерации раствора. Давление 2,56 МПа (26,2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191 °С; межтрубное пространство: рабочее давление –1 атм.; рабочая температура – 118 °С; рабочая среда-раствор МЭА; поверхность теплообмена- 804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корпуса- 12370 мм, внутренний диаметр- 2400 мм, толщина стенки- 12мм, количество трубок- 776, диаметр- 25х2,5мм, емкость пространства: межтрубного - 34м</w:t>
            </w:r>
            <w:r>
              <w:rPr>
                <w:rFonts w:ascii="Times New Roman"/>
                <w:b w:val="false"/>
                <w:i w:val="false"/>
                <w:color w:val="000000"/>
                <w:vertAlign w:val="superscript"/>
              </w:rPr>
              <w:t>3</w:t>
            </w:r>
            <w:r>
              <w:rPr>
                <w:rFonts w:ascii="Times New Roman"/>
                <w:b w:val="false"/>
                <w:i w:val="false"/>
                <w:color w:val="000000"/>
                <w:sz w:val="20"/>
              </w:rPr>
              <w:t>, трубного- 7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конвертированного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двухходовой тепло-обменник, предназначен для охлаждения конвертированного газа. Межтрубное пространство: рабочее давление - 2,53 МПа (25,9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- 108 °С; среда- конвертированный газ.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- 28÷33 °С; рабочая среда - охлажденная вода; поверхность теплообмена- 469м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аппарата8600 мм, внутренний диаметр- 1000 мм, толщина стенки- 16мм, диаметр труб- 20х2 мм, количество труб- 1067, емкость пространства межтрубного - 3.2 м</w:t>
            </w:r>
            <w:r>
              <w:rPr>
                <w:rFonts w:ascii="Times New Roman"/>
                <w:b w:val="false"/>
                <w:i w:val="false"/>
                <w:color w:val="000000"/>
                <w:vertAlign w:val="superscript"/>
              </w:rPr>
              <w:t>3</w:t>
            </w:r>
            <w:r>
              <w:rPr>
                <w:rFonts w:ascii="Times New Roman"/>
                <w:b w:val="false"/>
                <w:i w:val="false"/>
                <w:color w:val="000000"/>
                <w:sz w:val="20"/>
              </w:rPr>
              <w:t>, трубного- 2.5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первичного подогрева (метанирования)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одноходовой тепло-обменник, предназначен для подогрева конвертированного газа. Для корпуса: рабочее давление - 2,5 МПа (25,5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- 267 °С; среда- конвертированный газ. Для трубок: рабочее давление - 2,43 МПа (24,8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- 346 °С; среда- синтез-газ; поверхность теплообмена- 408м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аппарата- 9350 мм, внутренний диаметр- 900 мм, толщина стенки- 14 мм, диаметр трубок- 20х2 мм, количество- 626 шт. Емкость пространства межтрубного - 2,65 м</w:t>
            </w:r>
            <w:r>
              <w:rPr>
                <w:rFonts w:ascii="Times New Roman"/>
                <w:b w:val="false"/>
                <w:i w:val="false"/>
                <w:color w:val="000000"/>
                <w:vertAlign w:val="superscript"/>
              </w:rPr>
              <w:t>3</w:t>
            </w:r>
            <w:r>
              <w:rPr>
                <w:rFonts w:ascii="Times New Roman"/>
                <w:b w:val="false"/>
                <w:i w:val="false"/>
                <w:color w:val="000000"/>
                <w:sz w:val="20"/>
              </w:rPr>
              <w:t>; трубного - 2,62м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синтез-газа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Горизонтальный, двухходовой, кожух отрубный теплообменник, предназначен для охлаждения синтез-газа </w:t>
            </w:r>
          </w:p>
          <w:p>
            <w:pPr>
              <w:spacing w:after="20"/>
              <w:ind w:left="20"/>
              <w:jc w:val="both"/>
            </w:pPr>
            <w:r>
              <w:rPr>
                <w:rFonts w:ascii="Times New Roman"/>
                <w:b w:val="false"/>
                <w:i w:val="false"/>
                <w:color w:val="000000"/>
                <w:sz w:val="20"/>
              </w:rPr>
              <w:t>
Межтрубное пространство: рабочее давление - 2,4 МПа (24,5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температура- 118÷35 °С; среда- синтез-газ.</w:t>
            </w:r>
          </w:p>
          <w:p>
            <w:pPr>
              <w:spacing w:after="20"/>
              <w:ind w:left="20"/>
              <w:jc w:val="both"/>
            </w:pPr>
            <w:r>
              <w:rPr>
                <w:rFonts w:ascii="Times New Roman"/>
                <w:b w:val="false"/>
                <w:i w:val="false"/>
                <w:color w:val="000000"/>
                <w:sz w:val="20"/>
              </w:rPr>
              <w:t>
Рабочее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температура- 28÷38 °С; рабочая среда- охлаждающая вода; поверхность теплообмена- 263м</w:t>
            </w:r>
            <w:r>
              <w:rPr>
                <w:rFonts w:ascii="Times New Roman"/>
                <w:b w:val="false"/>
                <w:i w:val="false"/>
                <w:color w:val="000000"/>
                <w:vertAlign w:val="super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- 8030 мм, внутренний диаметр- 800 мм, толщина стенки- 14мм, диаметр трубок- 20х2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регенерированного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состоит из трех элементов А, В, С. Каждый элемент горизонтальный, кожух отрубный, двухходовой теплообменник. Предназначен для охлаждения раствора МЭА перед подачей его на колонну абсорбции Т- 101. Межтрубное пространство: рабочее давление - 3,77 МПа (38,5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- 77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- 8890 мм, внутренний диаметр- 100 мм, толщина стенок- 14 мм, диаметр трубок - 20х2, кол-во трубок- 1069 шт., емкость пространства-трубного - 3 м</w:t>
            </w:r>
            <w:r>
              <w:rPr>
                <w:rFonts w:ascii="Times New Roman"/>
                <w:b w:val="false"/>
                <w:i w:val="false"/>
                <w:color w:val="000000"/>
                <w:vertAlign w:val="superscript"/>
              </w:rPr>
              <w:t>3</w:t>
            </w:r>
            <w:r>
              <w:rPr>
                <w:rFonts w:ascii="Times New Roman"/>
                <w:b w:val="false"/>
                <w:i w:val="false"/>
                <w:color w:val="000000"/>
                <w:sz w:val="20"/>
              </w:rPr>
              <w:t>,-межтрубного – 3,2м</w:t>
            </w:r>
            <w:r>
              <w:rPr>
                <w:rFonts w:ascii="Times New Roman"/>
                <w:b w:val="false"/>
                <w:i w:val="false"/>
                <w:color w:val="000000"/>
                <w:vertAlign w:val="superscript"/>
              </w:rPr>
              <w:t>3</w:t>
            </w:r>
            <w:r>
              <w:rPr>
                <w:rFonts w:ascii="Times New Roman"/>
                <w:b w:val="false"/>
                <w:i w:val="false"/>
                <w:color w:val="000000"/>
                <w:sz w:val="20"/>
              </w:rPr>
              <w:t>, площадь - 454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Теплообменник стоит из трех элементов А, В, С. Каждый элемент горизонтальный, кожух отрубный теплообменник. Предназначен для подогрева насыщенного раствора МЭА регенерированным раствором. </w:t>
            </w:r>
          </w:p>
          <w:p>
            <w:pPr>
              <w:spacing w:after="20"/>
              <w:ind w:left="20"/>
              <w:jc w:val="both"/>
            </w:pPr>
            <w:r>
              <w:rPr>
                <w:rFonts w:ascii="Times New Roman"/>
                <w:b w:val="false"/>
                <w:i w:val="false"/>
                <w:color w:val="000000"/>
                <w:sz w:val="20"/>
              </w:rPr>
              <w:t>
Межтрубное пространство: рабочее давление - 0,9 атм.; рабочая температура - 118 °С; среда-раствор МЭА. Трубное пространство: рабочее давление - 2,55 МПа (26,3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- 103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- 8200 мм, внутренний диаметр - 1400 мм, толщина стенок - 16мм, диаметр трубок - 20х2.5, количество труб- 2251 шт., емкость пространства - трубного - 5,2 м</w:t>
            </w:r>
            <w:r>
              <w:rPr>
                <w:rFonts w:ascii="Times New Roman"/>
                <w:b w:val="false"/>
                <w:i w:val="false"/>
                <w:color w:val="000000"/>
                <w:vertAlign w:val="superscript"/>
              </w:rPr>
              <w:t>3 -</w:t>
            </w:r>
            <w:r>
              <w:rPr>
                <w:rFonts w:ascii="Times New Roman"/>
                <w:b w:val="false"/>
                <w:i w:val="false"/>
                <w:color w:val="000000"/>
                <w:sz w:val="20"/>
              </w:rPr>
              <w:t>межтрубного 5,1 м</w:t>
            </w:r>
            <w:r>
              <w:rPr>
                <w:rFonts w:ascii="Times New Roman"/>
                <w:b w:val="false"/>
                <w:i w:val="false"/>
                <w:color w:val="000000"/>
                <w:vertAlign w:val="superscript"/>
              </w:rPr>
              <w:t>3</w:t>
            </w:r>
            <w:r>
              <w:rPr>
                <w:rFonts w:ascii="Times New Roman"/>
                <w:b w:val="false"/>
                <w:i w:val="false"/>
                <w:color w:val="000000"/>
                <w:sz w:val="20"/>
              </w:rPr>
              <w:t>, площадь - 863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Очиститель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аппарат со встроенным кипятильником в виде кожух отрубного теплообменника с U-образными трубками. Имеется устройство для замера уровня жидкости. Аппарат предназначен для разгонки моноэтаноламинового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длина- 7650 мм, внутренний диаметр- 1400 мм, толщина стенки- 12 мм, диаметр трубок 20х2мм, количество трубок- 114 шт., емкость пространства - межтрубного - 9.5м</w:t>
            </w:r>
            <w:r>
              <w:rPr>
                <w:rFonts w:ascii="Times New Roman"/>
                <w:b w:val="false"/>
                <w:i w:val="false"/>
                <w:color w:val="000000"/>
                <w:vertAlign w:val="superscript"/>
              </w:rPr>
              <w:t>3</w:t>
            </w:r>
            <w:r>
              <w:rPr>
                <w:rFonts w:ascii="Times New Roman"/>
                <w:b w:val="false"/>
                <w:i w:val="false"/>
                <w:color w:val="000000"/>
                <w:sz w:val="20"/>
              </w:rPr>
              <w:t>,-трубного- 0.5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цилиндрический аппарат предназначен для охлаждения углекислого газа.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на входе 28 °С; на выходе- 35 °С; среда-вода. Межтрубное пространство: рабочая температура на входе - 98 °С; рабочая среда - смесь СО с водяным паром; рабочее давление- 0,049 МПа (0,5 кгс/см</w:t>
            </w:r>
            <w:r>
              <w:rPr>
                <w:rFonts w:ascii="Times New Roman"/>
                <w:b w:val="false"/>
                <w:i w:val="false"/>
                <w:color w:val="000000"/>
                <w:vertAlign w:val="superscript"/>
              </w:rPr>
              <w:t>2</w:t>
            </w:r>
            <w:r>
              <w:rPr>
                <w:rFonts w:ascii="Times New Roman"/>
                <w:b w:val="false"/>
                <w:i w:val="false"/>
                <w:color w:val="000000"/>
                <w:sz w:val="20"/>
              </w:rPr>
              <w:t>); площадь - 432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длина- 764 мм, внутренний диаметр- 1000 мм, толщина стенки- 12 мм, диаметр трубок 20х2 мм. Количество труб- 1087 шт., емкость пространства: трубного 1,68 м</w:t>
            </w:r>
            <w:r>
              <w:rPr>
                <w:rFonts w:ascii="Times New Roman"/>
                <w:b w:val="false"/>
                <w:i w:val="false"/>
                <w:color w:val="000000"/>
                <w:vertAlign w:val="superscript"/>
              </w:rPr>
              <w:t>3</w:t>
            </w:r>
            <w:r>
              <w:rPr>
                <w:rFonts w:ascii="Times New Roman"/>
                <w:b w:val="false"/>
                <w:i w:val="false"/>
                <w:color w:val="000000"/>
                <w:sz w:val="20"/>
              </w:rPr>
              <w:t>, межтрубного 2,7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Трубный пучок парообразования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выработки водяного пара давлением 3,82 МПа (39 кгс/см</w:t>
            </w:r>
            <w:r>
              <w:rPr>
                <w:rFonts w:ascii="Times New Roman"/>
                <w:b w:val="false"/>
                <w:i w:val="false"/>
                <w:color w:val="000000"/>
                <w:vertAlign w:val="superscript"/>
              </w:rPr>
              <w:t>2</w:t>
            </w:r>
            <w:r>
              <w:rPr>
                <w:rFonts w:ascii="Times New Roman"/>
                <w:b w:val="false"/>
                <w:i w:val="false"/>
                <w:color w:val="000000"/>
                <w:sz w:val="20"/>
              </w:rPr>
              <w:t>) за счет утилизации тепла дымовых газов трубной печи. Трубное пространство: рабочая температура - 250 °С; рабочее давление - 3,82 МПа (39 кгс/см</w:t>
            </w:r>
            <w:r>
              <w:rPr>
                <w:rFonts w:ascii="Times New Roman"/>
                <w:b w:val="false"/>
                <w:i w:val="false"/>
                <w:color w:val="000000"/>
                <w:vertAlign w:val="superscript"/>
              </w:rPr>
              <w:t>2</w:t>
            </w:r>
            <w:r>
              <w:rPr>
                <w:rFonts w:ascii="Times New Roman"/>
                <w:b w:val="false"/>
                <w:i w:val="false"/>
                <w:color w:val="000000"/>
                <w:sz w:val="20"/>
              </w:rPr>
              <w:t xml:space="preserve">); среда- котловая вода </w:t>
            </w:r>
          </w:p>
          <w:p>
            <w:pPr>
              <w:spacing w:after="20"/>
              <w:ind w:left="20"/>
              <w:jc w:val="both"/>
            </w:pPr>
            <w:r>
              <w:rPr>
                <w:rFonts w:ascii="Times New Roman"/>
                <w:b w:val="false"/>
                <w:i w:val="false"/>
                <w:color w:val="000000"/>
                <w:sz w:val="20"/>
              </w:rPr>
              <w:t>
Межтрубное пространство: Рабочее давление –атмосферное; рабочая температура - 788 °С; среда- дымовые 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трубок- 32, диаметр трубок 114 х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подогреватель обессоленной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предварительного подогрева обессоленной воды от 70 до 110 °С за счет утилизации тепла дымовых газов трубчатой печи Н- 101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трубок- 16, диаметр трубок 114 х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экономайзер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подогрева котловой воды до 249 °С за счет утилизации тепла дымовых газов трубной печи Н- 101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трубок- 40 диаметр трубок 114 х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обессоленной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теплообменник, предназначен для подогрева обессоленной воды. Трубное пространство: рабочее давление - 6 атм, рабочая температура - 100 °С, среда- обессоленная вода. Межтрубное пространство: рабочее давление - 0,5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- 125 °С; среда- конвертированный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длина- 8820 мм, внутренний диаметр- 100 мм, толщина стенки- 24 мм, кол-во труб- 1067 шт., диаметр труб- 20х2 мм, емкость пространства: трубного 2,5 м</w:t>
            </w:r>
            <w:r>
              <w:rPr>
                <w:rFonts w:ascii="Times New Roman"/>
                <w:b w:val="false"/>
                <w:i w:val="false"/>
                <w:color w:val="000000"/>
                <w:vertAlign w:val="superscript"/>
              </w:rPr>
              <w:t>3</w:t>
            </w:r>
            <w:r>
              <w:rPr>
                <w:rFonts w:ascii="Times New Roman"/>
                <w:b w:val="false"/>
                <w:i w:val="false"/>
                <w:color w:val="000000"/>
                <w:sz w:val="20"/>
              </w:rPr>
              <w:t>, межтрубного- 3,2 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Деаэратор питательной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аппарат для сбора деаэрированной котловой воды с установленной на них колонкой дегазации, представляющей собой вертикальный, цилиндрический, барботажный аппарат с ситовым стаканом, предназначен для дегазации обессоленной воды и технологического конденсата от растворенных в них газов, преимущественно кислорода и углекислоты, аппарат оборудован измерителем уровня жидкости. Рабочее давление - 0,4÷0,65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- 112 °С; среда-пар и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дегазатора- 8270 мм, толщина стенки- 10 мм, длина сборника- 10200 мм, внутренний диаметр- 3000 мм, емкость - 36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Дымосос печи риформинга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вентилятор с двумя подшипниковыми опорами. Имеется две системы направляющих лопаток с дистанционным управлением для регулирования производительности. Предназначен для создания разрежения в топочной камере трубчатой печи и обеспечения нормальной работы горелок. Рабочее давление –атмосферное, температура- 250 °С, среда- топочные 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двигателя- 160 квт,</w:t>
            </w:r>
          </w:p>
          <w:p>
            <w:pPr>
              <w:spacing w:after="20"/>
              <w:ind w:left="20"/>
              <w:jc w:val="both"/>
            </w:pPr>
            <w:r>
              <w:rPr>
                <w:rFonts w:ascii="Times New Roman"/>
                <w:b w:val="false"/>
                <w:i w:val="false"/>
                <w:color w:val="000000"/>
                <w:sz w:val="20"/>
              </w:rPr>
              <w:t>
Число оборотов в минуту- 750.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греющего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Однокорпусная четырехступенчатая машина с внешним охлаждением. Тип ЗЦКК- 160/6, предназначен для циркуляционного азота во время пуска установки и разогрева. </w:t>
            </w:r>
          </w:p>
          <w:p>
            <w:pPr>
              <w:spacing w:after="20"/>
              <w:ind w:left="20"/>
              <w:jc w:val="both"/>
            </w:pPr>
            <w:r>
              <w:rPr>
                <w:rFonts w:ascii="Times New Roman"/>
                <w:b w:val="false"/>
                <w:i w:val="false"/>
                <w:color w:val="000000"/>
                <w:sz w:val="20"/>
              </w:rPr>
              <w:t>
Давление всаса - 0,082 МПа (0,82 кгс/см</w:t>
            </w:r>
            <w:r>
              <w:rPr>
                <w:rFonts w:ascii="Times New Roman"/>
                <w:b w:val="false"/>
                <w:i w:val="false"/>
                <w:color w:val="000000"/>
                <w:vertAlign w:val="superscript"/>
              </w:rPr>
              <w:t>2</w:t>
            </w:r>
            <w:r>
              <w:rPr>
                <w:rFonts w:ascii="Times New Roman"/>
                <w:b w:val="false"/>
                <w:i w:val="false"/>
                <w:color w:val="000000"/>
                <w:sz w:val="20"/>
              </w:rPr>
              <w:t>); давление нагнетания - 0,49 МПа (5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- 130 °С среда-азот; число оборотов компрессора- 15200 в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–9900 Нм</w:t>
            </w:r>
            <w:r>
              <w:rPr>
                <w:rFonts w:ascii="Times New Roman"/>
                <w:b w:val="false"/>
                <w:i w:val="false"/>
                <w:color w:val="000000"/>
                <w:vertAlign w:val="superscript"/>
              </w:rPr>
              <w:t>3</w:t>
            </w:r>
            <w:r>
              <w:rPr>
                <w:rFonts w:ascii="Times New Roman"/>
                <w:b w:val="false"/>
                <w:i w:val="false"/>
                <w:color w:val="000000"/>
                <w:sz w:val="20"/>
              </w:rPr>
              <w:t>/час. Мощность, потребляемая компрессором- 980 кВт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греющего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двухходовой теплообменник, предназначен для охлаждения циркуляционного азота во время пуска. Межтрубное пространство: рабочее давление - 0,49 МПа (5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температура- 250°, среда – азот.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температура- 28÷35 °С; среда – вода; поверхность теплообмена - 50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длина- 4730 мм, внутренний диаметр- 530 мм, толщина стенки- 3мм, диаметр труб 20х2 мм, количество труб- 200 шт. Емкость пространства: межтрубном - 0,51 м</w:t>
            </w:r>
            <w:r>
              <w:rPr>
                <w:rFonts w:ascii="Times New Roman"/>
                <w:b w:val="false"/>
                <w:i w:val="false"/>
                <w:color w:val="000000"/>
                <w:vertAlign w:val="superscript"/>
              </w:rPr>
              <w:t>3</w:t>
            </w:r>
            <w:r>
              <w:rPr>
                <w:rFonts w:ascii="Times New Roman"/>
                <w:b w:val="false"/>
                <w:i w:val="false"/>
                <w:color w:val="000000"/>
                <w:sz w:val="20"/>
              </w:rPr>
              <w:t>, трубном - 0,28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 азотоводородной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4М40 - 680/22 - 320 -горизонтальный, четырехрядный, четырехступенчатый, давление всаса 1,96÷2,15 МПа (20÷22 кгс/см</w:t>
            </w:r>
            <w:r>
              <w:rPr>
                <w:rFonts w:ascii="Times New Roman"/>
                <w:b w:val="false"/>
                <w:i w:val="false"/>
                <w:color w:val="000000"/>
                <w:vertAlign w:val="superscript"/>
              </w:rPr>
              <w:t>2</w:t>
            </w:r>
            <w:r>
              <w:rPr>
                <w:rFonts w:ascii="Times New Roman"/>
                <w:b w:val="false"/>
                <w:i w:val="false"/>
                <w:color w:val="000000"/>
                <w:sz w:val="20"/>
              </w:rPr>
              <w:t>), температура всаса- 25÷35 °С; давление нагнетания IV ступени 31,3 кгс/см</w:t>
            </w:r>
            <w:r>
              <w:rPr>
                <w:rFonts w:ascii="Times New Roman"/>
                <w:b w:val="false"/>
                <w:i w:val="false"/>
                <w:color w:val="000000"/>
                <w:vertAlign w:val="superscript"/>
              </w:rPr>
              <w:t>2 </w:t>
            </w:r>
            <w:r>
              <w:rPr>
                <w:rFonts w:ascii="Times New Roman"/>
                <w:b w:val="false"/>
                <w:i w:val="false"/>
                <w:color w:val="000000"/>
                <w:sz w:val="20"/>
              </w:rPr>
              <w:t>мощность электродвигателя - 5000 кВт, общий расход охлаждающей воды- 516 м</w:t>
            </w:r>
            <w:r>
              <w:rPr>
                <w:rFonts w:ascii="Times New Roman"/>
                <w:b w:val="false"/>
                <w:i w:val="false"/>
                <w:color w:val="000000"/>
                <w:vertAlign w:val="superscript"/>
              </w:rPr>
              <w:t>3</w:t>
            </w:r>
            <w:r>
              <w:rPr>
                <w:rFonts w:ascii="Times New Roman"/>
                <w:b w:val="false"/>
                <w:i w:val="false"/>
                <w:color w:val="000000"/>
                <w:sz w:val="20"/>
              </w:rPr>
              <w:t>/час, количество газа, отбираемого после 1 ст. - 1000 Нм</w:t>
            </w:r>
            <w:r>
              <w:rPr>
                <w:rFonts w:ascii="Times New Roman"/>
                <w:b w:val="false"/>
                <w:i w:val="false"/>
                <w:color w:val="000000"/>
                <w:vertAlign w:val="superscript"/>
              </w:rPr>
              <w:t>3</w:t>
            </w:r>
            <w:r>
              <w:rPr>
                <w:rFonts w:ascii="Times New Roman"/>
                <w:b w:val="false"/>
                <w:i w:val="false"/>
                <w:color w:val="000000"/>
                <w:sz w:val="20"/>
              </w:rPr>
              <w:t>/час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Длина- 18350 мм, ширина- 13400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Аммиачный испаритель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сварной аппарат с U-образными трубками высокого давления. Предназначен для охлаждения циркуляционного газа в трубках с целью конденсации аммиака. Охлаждение за счет испарения жидкого аммиака в корпусе. Межтрубное пространство: рабочее давление - 3 атм., рабочая температура- (- 10) - (- 15) °С, среда- жидкий аммиак. 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- 0÷14 °С, среда - азотоводородная смесь, метан, аммиак; поверхность теплообмена - 115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Длина- 7450 мм, диаметр- 2010 мм, толщина стенки- 14 мм, объем- 16м</w:t>
            </w:r>
            <w:r>
              <w:rPr>
                <w:rFonts w:ascii="Times New Roman"/>
                <w:b w:val="false"/>
                <w:i w:val="false"/>
                <w:color w:val="000000"/>
                <w:vertAlign w:val="superscript"/>
              </w:rPr>
              <w:t>3</w:t>
            </w:r>
            <w:r>
              <w:rPr>
                <w:rFonts w:ascii="Times New Roman"/>
                <w:b w:val="false"/>
                <w:i w:val="false"/>
                <w:color w:val="000000"/>
                <w:sz w:val="20"/>
              </w:rPr>
              <w:t>, количество трубок-- 130 шт., диаметр трубок- 30х4,5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теплообменник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ковано-сварной насадкой из прямоточных трубок. Предназначен для охлаждения циркуляционного газа, поступающего из первичного сепаратора вторичной конденсации. Теплообменник совмещен с сепаратором Д- 201. Межтрубное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- 0÷20 °С; среда - азотоводородная смесь, аммиак, метан, аргон 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xml:space="preserve">); рабочая температура </w:t>
            </w:r>
          </w:p>
          <w:p>
            <w:pPr>
              <w:spacing w:after="20"/>
              <w:ind w:left="20"/>
              <w:jc w:val="both"/>
            </w:pPr>
            <w:r>
              <w:rPr>
                <w:rFonts w:ascii="Times New Roman"/>
                <w:b w:val="false"/>
                <w:i w:val="false"/>
                <w:color w:val="000000"/>
                <w:sz w:val="20"/>
              </w:rPr>
              <w:t>- 0÷30 °С; среда - азотоводородная смесь, аммиак, метан, аргон; поверхность теплообмена - 188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Высота- 9225 мм, диаметр- 684 мм, толщина стенки- 100 мм, количество труб- 505, диаметр труб- 20х2 мм. Объем, совместно с Д- 201,- 6,9м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Е- 204/205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(импортный)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Четырехсекционнойтеплообменный аппарат с паросборником. Предназначен для получения насыщенного пара за счет тепла реакции синтеза аммиака. Нижние части секции представляют собой экономайзер, верхние – парообразователь. Межтрубное пространство: рабочее давление - 3,9 МПа (40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 среда - пар,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Длина- 11642 мм, высота- 8350 мм, количество трубок- 192 шт, диаметр - 38х2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циркуляционный компрессор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Центробежная машина, смонтированная в корпусе высокого давления. Тип- 2ЦЦК- 10/350 - 10. Предназначен для сжатия и циркуляции газовой смеси в агрегате синтеза аммиака. Корпус- цельнокованный цилиндр с торцевыми крышками. На передней крышке смонтирован корпус токоввода. Компрессор- десятиступенчатая секционная машина. Предусмотрено разгрузочное устройство для компенсации осевой силы: рабочее давление: на всасе – 31,3 МПа (320 кгс/см</w:t>
            </w:r>
            <w:r>
              <w:rPr>
                <w:rFonts w:ascii="Times New Roman"/>
                <w:b w:val="false"/>
                <w:i w:val="false"/>
                <w:color w:val="000000"/>
                <w:vertAlign w:val="superscript"/>
              </w:rPr>
              <w:t>2</w:t>
            </w:r>
            <w:r>
              <w:rPr>
                <w:rFonts w:ascii="Times New Roman"/>
                <w:b w:val="false"/>
                <w:i w:val="false"/>
                <w:color w:val="000000"/>
                <w:sz w:val="20"/>
              </w:rPr>
              <w:t>); на нагнетании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- 50 °С; мощность электродвигателя - 750 квт; производительность - 600 м</w:t>
            </w:r>
            <w:r>
              <w:rPr>
                <w:rFonts w:ascii="Times New Roman"/>
                <w:b w:val="false"/>
                <w:i w:val="false"/>
                <w:color w:val="000000"/>
                <w:vertAlign w:val="superscript"/>
              </w:rPr>
              <w:t>3</w:t>
            </w:r>
            <w:r>
              <w:rPr>
                <w:rFonts w:ascii="Times New Roman"/>
                <w:b w:val="false"/>
                <w:i w:val="false"/>
                <w:color w:val="000000"/>
                <w:sz w:val="20"/>
              </w:rPr>
              <w:t>/час при нормальных условиях; среда- азотоводородная смесь, аммиак, метан, аргон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Длина- 6900 мм, диаметр- 1220 мм, толщина стенки- 115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Горячий теплообменник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кованосварной аппарат с насадкой из прямоточных труб. Предназначен для подогрева циркуляционного газа, поступающего в колонну синтеза аммиака Межтрубное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- 28 °С на входе; рабочая температура - 175 °С на выходе. Трубное пространство: рабочее давление- 31,6 МПа (323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на входе 200 °С; - на выходе 80 °С; среда - в трубном и межтрубном пространстве азотоводородная смесь, аммиак, аргон, метан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Длина- 13900 мм, внутренний диаметр- 855мм, толщина стенки- 100 мм. Количество трубок - 3294 шт., диаметр трубок- 10х1 мм. Объем пространства: межтрубного - 3732 м</w:t>
            </w:r>
            <w:r>
              <w:rPr>
                <w:rFonts w:ascii="Times New Roman"/>
                <w:b w:val="false"/>
                <w:i w:val="false"/>
                <w:color w:val="000000"/>
                <w:vertAlign w:val="superscript"/>
              </w:rPr>
              <w:t>3</w:t>
            </w:r>
            <w:r>
              <w:rPr>
                <w:rFonts w:ascii="Times New Roman"/>
                <w:b w:val="false"/>
                <w:i w:val="false"/>
                <w:color w:val="000000"/>
                <w:sz w:val="20"/>
              </w:rPr>
              <w:t>, трубного - 3.45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аппарат типа "труба в трубе", предназначен для подогрева азота, подаваемого на регенерацию силикагеля.</w:t>
            </w:r>
          </w:p>
          <w:p>
            <w:pPr>
              <w:spacing w:after="20"/>
              <w:ind w:left="20"/>
              <w:jc w:val="both"/>
            </w:pPr>
            <w:r>
              <w:rPr>
                <w:rFonts w:ascii="Times New Roman"/>
                <w:b w:val="false"/>
                <w:i w:val="false"/>
                <w:color w:val="000000"/>
                <w:sz w:val="20"/>
              </w:rPr>
              <w:t>
Наружные трубы: рабочее давление – 3,9 МПа (40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 среда – пар</w:t>
            </w:r>
          </w:p>
          <w:p>
            <w:pPr>
              <w:spacing w:after="20"/>
              <w:ind w:left="20"/>
              <w:jc w:val="both"/>
            </w:pPr>
            <w:r>
              <w:rPr>
                <w:rFonts w:ascii="Times New Roman"/>
                <w:b w:val="false"/>
                <w:i w:val="false"/>
                <w:color w:val="000000"/>
                <w:sz w:val="20"/>
              </w:rPr>
              <w:t>
Внутренние трубы: рабочее давление- 0,59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- 30÷200 °С; среда - 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- 2585 мм высота- 1610 мм количество труб - 4 шт. диаметр наружных труб - 89х6ммДиаметр внутренних труб 48х4ммповерхность теплообмена - 1,6м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Электроподогреватель колонны синтеза трехфазный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обеспечения теплом при разогреве и восстановлении катализатора мощность - 500 кВт, напряжение - 220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с U-образными трубками. Совмещен с сепаратором Д- 202. Предназначен для охлаждения циркуляционного газа водой. Межтрубное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- 35 °С; среда- оборотная вода. Трубное пространство: рабочее давление - 3,12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- 60 °С; среда- азотоводородная смесь, аммиак, аргон, метан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трубок- 255 шт; диаметр трубок- 30х4.5 мм; объем- 8,9 м</w:t>
            </w:r>
            <w:r>
              <w:rPr>
                <w:rFonts w:ascii="Times New Roman"/>
                <w:b w:val="false"/>
                <w:i w:val="false"/>
                <w:color w:val="000000"/>
                <w:vertAlign w:val="superscript"/>
              </w:rPr>
              <w:t>3</w:t>
            </w:r>
            <w:r>
              <w:rPr>
                <w:rFonts w:ascii="Times New Roman"/>
                <w:b w:val="false"/>
                <w:i w:val="false"/>
                <w:color w:val="000000"/>
                <w:sz w:val="20"/>
              </w:rPr>
              <w:t>, количество трубок- 255 шт., поверхность- 440 м</w:t>
            </w:r>
            <w:r>
              <w:rPr>
                <w:rFonts w:ascii="Times New Roman"/>
                <w:b w:val="false"/>
                <w:i w:val="false"/>
                <w:color w:val="000000"/>
                <w:vertAlign w:val="superscript"/>
              </w:rPr>
              <w:t>2</w:t>
            </w:r>
            <w:r>
              <w:rPr>
                <w:rFonts w:ascii="Times New Roman"/>
                <w:b w:val="false"/>
                <w:i w:val="false"/>
                <w:color w:val="000000"/>
                <w:sz w:val="20"/>
              </w:rPr>
              <w:t>, объем- 5,7 м</w:t>
            </w:r>
            <w:r>
              <w:rPr>
                <w:rFonts w:ascii="Times New Roman"/>
                <w:b w:val="false"/>
                <w:i w:val="false"/>
                <w:color w:val="000000"/>
                <w:vertAlign w:val="superscript"/>
              </w:rPr>
              <w:t>3</w:t>
            </w:r>
            <w:r>
              <w:rPr>
                <w:rFonts w:ascii="Times New Roman"/>
                <w:b w:val="false"/>
                <w:i w:val="false"/>
                <w:color w:val="000000"/>
                <w:sz w:val="20"/>
              </w:rPr>
              <w:t>, диаметр- 1260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Аммиачный холодильник азотоводородной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сварной аппарат со змеевиком, предназначен для охлаждения защитного газа кипящим аммиаком. Межтрубное пространство: рабочее давление – 1,96 МПа (20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(- 10 °С) ÷ (+10 °С); поверхность теплообмена – 7,2м</w:t>
            </w:r>
            <w:r>
              <w:rPr>
                <w:rFonts w:ascii="Times New Roman"/>
                <w:b w:val="false"/>
                <w:i w:val="false"/>
                <w:color w:val="000000"/>
                <w:vertAlign w:val="superscript"/>
              </w:rPr>
              <w:t>2</w:t>
            </w:r>
            <w:r>
              <w:rPr>
                <w:rFonts w:ascii="Times New Roman"/>
                <w:b w:val="false"/>
                <w:i w:val="false"/>
                <w:color w:val="000000"/>
                <w:sz w:val="20"/>
              </w:rPr>
              <w:t>; среда- жидкий, газообразный аммиак. Трубное пространство: рабочее давление- 34,2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температура-(- 10)°С ÷ (+40)°С среда- азотоводородная 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Длина- 2725 мм; вн. диам.- 1000 мм; толщина стенок- 14 мм; емкость пространства межтрубной части - 1,985 м</w:t>
            </w:r>
            <w:r>
              <w:rPr>
                <w:rFonts w:ascii="Times New Roman"/>
                <w:b w:val="false"/>
                <w:i w:val="false"/>
                <w:color w:val="000000"/>
                <w:vertAlign w:val="superscript"/>
              </w:rPr>
              <w:t>3 </w:t>
            </w:r>
            <w:r>
              <w:rPr>
                <w:rFonts w:ascii="Times New Roman"/>
                <w:b w:val="false"/>
                <w:i w:val="false"/>
                <w:color w:val="000000"/>
                <w:sz w:val="20"/>
              </w:rPr>
              <w:t>трубной части - 0,366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для охлаждения питательной воды агрегата синтеза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Горизонтальный кожухотрубный теплообменник с U-образными трубками. </w:t>
            </w:r>
          </w:p>
          <w:p>
            <w:pPr>
              <w:spacing w:after="20"/>
              <w:ind w:left="20"/>
              <w:jc w:val="both"/>
            </w:pPr>
            <w:r>
              <w:rPr>
                <w:rFonts w:ascii="Times New Roman"/>
                <w:b w:val="false"/>
                <w:i w:val="false"/>
                <w:color w:val="000000"/>
                <w:sz w:val="20"/>
              </w:rPr>
              <w:t>
Рабочее давление- 4,79 МПа (49 кгс/см</w:t>
            </w:r>
            <w:r>
              <w:rPr>
                <w:rFonts w:ascii="Times New Roman"/>
                <w:b w:val="false"/>
                <w:i w:val="false"/>
                <w:color w:val="000000"/>
                <w:vertAlign w:val="superscript"/>
              </w:rPr>
              <w:t>2</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рабочая температура - 110 °С </w:t>
            </w:r>
          </w:p>
          <w:p>
            <w:pPr>
              <w:spacing w:after="20"/>
              <w:ind w:left="20"/>
              <w:jc w:val="both"/>
            </w:pPr>
            <w:r>
              <w:rPr>
                <w:rFonts w:ascii="Times New Roman"/>
                <w:b w:val="false"/>
                <w:i w:val="false"/>
                <w:color w:val="000000"/>
                <w:sz w:val="20"/>
              </w:rPr>
              <w:t xml:space="preserve">
среда в трубном пространстве- вода </w:t>
            </w:r>
          </w:p>
          <w:p>
            <w:pPr>
              <w:spacing w:after="20"/>
              <w:ind w:left="20"/>
              <w:jc w:val="both"/>
            </w:pPr>
            <w:r>
              <w:rPr>
                <w:rFonts w:ascii="Times New Roman"/>
                <w:b w:val="false"/>
                <w:i w:val="false"/>
                <w:color w:val="000000"/>
                <w:sz w:val="20"/>
              </w:rPr>
              <w:t>
рабочее давление - 0,59 МПа (6 кгс/см</w:t>
            </w:r>
            <w:r>
              <w:rPr>
                <w:rFonts w:ascii="Times New Roman"/>
                <w:b w:val="false"/>
                <w:i w:val="false"/>
                <w:color w:val="000000"/>
                <w:vertAlign w:val="superscript"/>
              </w:rPr>
              <w:t>2</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рабочая температура- 30÷70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Поверхность </w:t>
            </w:r>
          </w:p>
          <w:p>
            <w:pPr>
              <w:spacing w:after="20"/>
              <w:ind w:left="20"/>
              <w:jc w:val="both"/>
            </w:pPr>
            <w:r>
              <w:rPr>
                <w:rFonts w:ascii="Times New Roman"/>
                <w:b w:val="false"/>
                <w:i w:val="false"/>
                <w:color w:val="000000"/>
                <w:sz w:val="20"/>
              </w:rPr>
              <w:t>теплообмена - 71 м</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количество труб- 146 шт</w:t>
            </w:r>
          </w:p>
          <w:p>
            <w:pPr>
              <w:spacing w:after="20"/>
              <w:ind w:left="20"/>
              <w:jc w:val="both"/>
            </w:pPr>
            <w:r>
              <w:rPr>
                <w:rFonts w:ascii="Times New Roman"/>
                <w:b w:val="false"/>
                <w:i w:val="false"/>
                <w:color w:val="000000"/>
                <w:sz w:val="20"/>
              </w:rPr>
              <w:t>
диаметр труб- 25 х 2,5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Компрессор азота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- 402ГП4/400 угловой шестиступенчатый: давление всаса - 0,00039 МПа (0,004 кгс/см</w:t>
            </w:r>
            <w:r>
              <w:rPr>
                <w:rFonts w:ascii="Times New Roman"/>
                <w:b w:val="false"/>
                <w:i w:val="false"/>
                <w:color w:val="000000"/>
                <w:vertAlign w:val="superscript"/>
              </w:rPr>
              <w:t>2</w:t>
            </w:r>
            <w:r>
              <w:rPr>
                <w:rFonts w:ascii="Times New Roman"/>
                <w:b w:val="false"/>
                <w:i w:val="false"/>
                <w:color w:val="000000"/>
                <w:sz w:val="20"/>
              </w:rPr>
              <w:t xml:space="preserve">) температура всаса - 20 °С; давление нагнетания- 200 атм. </w:t>
            </w:r>
          </w:p>
          <w:p>
            <w:pPr>
              <w:spacing w:after="20"/>
              <w:ind w:left="20"/>
              <w:jc w:val="both"/>
            </w:pPr>
            <w:r>
              <w:rPr>
                <w:rFonts w:ascii="Times New Roman"/>
                <w:b w:val="false"/>
                <w:i w:val="false"/>
                <w:color w:val="000000"/>
                <w:sz w:val="20"/>
              </w:rPr>
              <w:t>
Производительность 240 Нм</w:t>
            </w:r>
            <w:r>
              <w:rPr>
                <w:rFonts w:ascii="Times New Roman"/>
                <w:b w:val="false"/>
                <w:i w:val="false"/>
                <w:color w:val="000000"/>
                <w:vertAlign w:val="superscript"/>
              </w:rPr>
              <w:t>3</w:t>
            </w:r>
            <w:r>
              <w:rPr>
                <w:rFonts w:ascii="Times New Roman"/>
                <w:b w:val="false"/>
                <w:i w:val="false"/>
                <w:color w:val="000000"/>
                <w:sz w:val="20"/>
              </w:rPr>
              <w:t>/час; мощность электродвигателя - 75 квт; общий расход охлаждающей воды- 3,8 м</w:t>
            </w:r>
            <w:r>
              <w:rPr>
                <w:rFonts w:ascii="Times New Roman"/>
                <w:b w:val="false"/>
                <w:i w:val="false"/>
                <w:color w:val="000000"/>
                <w:vertAlign w:val="superscript"/>
              </w:rPr>
              <w:t>3</w:t>
            </w:r>
            <w:r>
              <w:rPr>
                <w:rFonts w:ascii="Times New Roman"/>
                <w:b w:val="false"/>
                <w:i w:val="false"/>
                <w:color w:val="000000"/>
                <w:sz w:val="20"/>
              </w:rPr>
              <w:t>/час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- 2130 кг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воздушного охлаждения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циркуляционного газа, поступающего от Е- 203 на Е- 206.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- 80 °С; на входе до 80 °С, на выходе до 65 °С, среда- циркуляционный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Поверхность теплообмена- 2550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азота разогрева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азота разогрева, подаваемого на разогрев и восстановление НТК.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- 300 °С; среда-азот. Межтрубное пространство: рабочее давление- 3,83 МПа (39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температура- 300 °С; среда-водяной пар насыщенный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длина- 7550 мм, внутренний диаметр- 800 мм, толщина стенки- 24 мм, диаметр трубы- 25 х 2,5 мм, количество трубок- 243 шт. Емкость трубного пространства- 3,5м</w:t>
            </w:r>
            <w:r>
              <w:rPr>
                <w:rFonts w:ascii="Times New Roman"/>
                <w:b w:val="false"/>
                <w:i w:val="false"/>
                <w:color w:val="000000"/>
                <w:vertAlign w:val="superscript"/>
              </w:rPr>
              <w:t>3</w:t>
            </w:r>
            <w:r>
              <w:rPr>
                <w:rFonts w:ascii="Times New Roman"/>
                <w:b w:val="false"/>
                <w:i w:val="false"/>
                <w:color w:val="000000"/>
                <w:sz w:val="20"/>
              </w:rPr>
              <w:t>, поверхность теплообмена- 177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Охладитель азота разогрева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азота, идущего от азотного компрессора С- 101.</w:t>
            </w:r>
          </w:p>
          <w:p>
            <w:pPr>
              <w:spacing w:after="20"/>
              <w:ind w:left="20"/>
              <w:jc w:val="both"/>
            </w:pPr>
            <w:r>
              <w:rPr>
                <w:rFonts w:ascii="Times New Roman"/>
                <w:b w:val="false"/>
                <w:i w:val="false"/>
                <w:color w:val="000000"/>
                <w:sz w:val="20"/>
              </w:rPr>
              <w:t>
Трубное пространство: рабочее давление- 0,59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- 60 °С; среда- оборотная вода</w:t>
            </w:r>
          </w:p>
          <w:p>
            <w:pPr>
              <w:spacing w:after="20"/>
              <w:ind w:left="20"/>
              <w:jc w:val="both"/>
            </w:pPr>
            <w:r>
              <w:rPr>
                <w:rFonts w:ascii="Times New Roman"/>
                <w:b w:val="false"/>
                <w:i w:val="false"/>
                <w:color w:val="000000"/>
                <w:sz w:val="20"/>
              </w:rPr>
              <w:t>
Межтрубное пространство: рабочее давление - 0,98 МПа (10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температура- 100 °С; среда-азот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длина- 6905 мм, внутренний диаметр- 600 мм, толщина стенок- 6 мм, диаметр трубок- 25х2мм, количество трубок- 244 шт. Емкость межтрубного пространства- 0,9м</w:t>
            </w:r>
            <w:r>
              <w:rPr>
                <w:rFonts w:ascii="Times New Roman"/>
                <w:b w:val="false"/>
                <w:i w:val="false"/>
                <w:color w:val="000000"/>
                <w:vertAlign w:val="superscript"/>
              </w:rPr>
              <w:t>3</w:t>
            </w:r>
            <w:r>
              <w:rPr>
                <w:rFonts w:ascii="Times New Roman"/>
                <w:b w:val="false"/>
                <w:i w:val="false"/>
                <w:color w:val="000000"/>
                <w:sz w:val="20"/>
              </w:rPr>
              <w:t>поверхность теплообмена - 114 м</w:t>
            </w:r>
            <w:r>
              <w:rPr>
                <w:rFonts w:ascii="Times New Roman"/>
                <w:b w:val="false"/>
                <w:i w:val="false"/>
                <w:color w:val="000000"/>
                <w:vertAlign w:val="superscript"/>
              </w:rPr>
              <w:t>2</w:t>
            </w:r>
          </w:p>
        </w:tc>
      </w:tr>
    </w:tbl>
    <w:p>
      <w:pPr>
        <w:spacing w:after="0"/>
        <w:ind w:left="0"/>
        <w:jc w:val="both"/>
      </w:pPr>
      <w:r>
        <w:rPr>
          <w:rFonts w:ascii="Times New Roman"/>
          <w:b w:val="false"/>
          <w:i w:val="false"/>
          <w:color w:val="000000"/>
          <w:sz w:val="28"/>
        </w:rPr>
        <w:t>
      Таблица .. Характеристика насосов и электродвигателей к ним производства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насосов и их обозначение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насосов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электродвигателей насосов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м</w:t>
            </w:r>
            <w:r>
              <w:rPr>
                <w:rFonts w:ascii="Times New Roman"/>
                <w:b w:val="false"/>
                <w:i w:val="false"/>
                <w:color w:val="000000"/>
                <w:vertAlign w:val="superscript"/>
              </w:rPr>
              <w:t>3</w:t>
            </w:r>
            <w:r>
              <w:rPr>
                <w:rFonts w:ascii="Times New Roman"/>
                <w:b w:val="false"/>
                <w:i w:val="false"/>
                <w:color w:val="000000"/>
                <w:sz w:val="20"/>
              </w:rPr>
              <w:t>/час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оборотов в мин.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кВт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 тока (рабочая), 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Напряжение,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Всас рабочее условное, МПа (кгс/см</w:t>
            </w:r>
            <w:r>
              <w:rPr>
                <w:rFonts w:ascii="Times New Roman"/>
                <w:b w:val="false"/>
                <w:i w:val="false"/>
                <w:color w:val="000000"/>
                <w:vertAlign w:val="superscript"/>
              </w:rPr>
              <w:t>2</w:t>
            </w:r>
            <w:r>
              <w:rPr>
                <w:rFonts w:ascii="Times New Roman"/>
                <w:b w:val="false"/>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Нагнетание, МПа (кгс/см</w:t>
            </w:r>
            <w:r>
              <w:rPr>
                <w:rFonts w:ascii="Times New Roman"/>
                <w:b w:val="false"/>
                <w:i w:val="false"/>
                <w:color w:val="000000"/>
                <w:vertAlign w:val="super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Р- 101 Центробежный насос циркуляции котловой воды. Тип 3х1В- 6А- 14 - 6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w:t>
            </w:r>
          </w:p>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Р- 102 Центробежный насос питательной воды. Тип ПЭ250 - 50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0,167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Р- 103 Центробежный насос технологического конденсата Тип НК- 65/35 - 125 - 2а НДК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2,15÷2,45</w:t>
            </w:r>
          </w:p>
          <w:p>
            <w:pPr>
              <w:spacing w:after="20"/>
              <w:ind w:left="20"/>
              <w:jc w:val="both"/>
            </w:pPr>
            <w:r>
              <w:rPr>
                <w:rFonts w:ascii="Times New Roman"/>
                <w:b w:val="false"/>
                <w:i w:val="false"/>
                <w:color w:val="000000"/>
                <w:sz w:val="20"/>
              </w:rPr>
              <w:t>
(22÷25)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3,37÷3,8</w:t>
            </w:r>
          </w:p>
          <w:p>
            <w:pPr>
              <w:spacing w:after="20"/>
              <w:ind w:left="20"/>
              <w:jc w:val="both"/>
            </w:pPr>
            <w:r>
              <w:rPr>
                <w:rFonts w:ascii="Times New Roman"/>
                <w:b w:val="false"/>
                <w:i w:val="false"/>
                <w:color w:val="000000"/>
                <w:sz w:val="20"/>
              </w:rPr>
              <w:t>
(34,5÷38,7)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Р- 104 ЦН подпитки и циркуляции раствора моноэтаноламина Тип 3х- 6К- 1а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Р- 105 Центробежный насос флегмы. </w:t>
            </w:r>
          </w:p>
          <w:p>
            <w:pPr>
              <w:spacing w:after="20"/>
              <w:ind w:left="20"/>
              <w:jc w:val="both"/>
            </w:pPr>
            <w:r>
              <w:rPr>
                <w:rFonts w:ascii="Times New Roman"/>
                <w:b w:val="false"/>
                <w:i w:val="false"/>
                <w:color w:val="000000"/>
                <w:sz w:val="20"/>
              </w:rPr>
              <w:t>
Тип 2х- 4К- 1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Р- 106 Центробежный насос регенерированного раствора моноэтаноламина. Тип НТ- 560/335 - 300 - 1АХДК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2,76÷3,44</w:t>
            </w:r>
          </w:p>
          <w:p>
            <w:pPr>
              <w:spacing w:after="20"/>
              <w:ind w:left="20"/>
              <w:jc w:val="both"/>
            </w:pPr>
            <w:r>
              <w:rPr>
                <w:rFonts w:ascii="Times New Roman"/>
                <w:b w:val="false"/>
                <w:i w:val="false"/>
                <w:color w:val="000000"/>
                <w:sz w:val="20"/>
              </w:rPr>
              <w:t>
(27,3÷35,2)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Р- 107, Р- 301 Погружной насос для откачки моноэтаноламина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Р- 108 Центробежный насос щелочи. </w:t>
            </w:r>
          </w:p>
          <w:p>
            <w:pPr>
              <w:spacing w:after="20"/>
              <w:ind w:left="20"/>
              <w:jc w:val="both"/>
            </w:pPr>
            <w:r>
              <w:rPr>
                <w:rFonts w:ascii="Times New Roman"/>
                <w:b w:val="false"/>
                <w:i w:val="false"/>
                <w:color w:val="000000"/>
                <w:sz w:val="20"/>
              </w:rPr>
              <w:t>
Тип - А1.5 Х- 44 - 1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Р- 109 Центробежный насос откачки конденсата. Тип - 3К- 6А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Р- 150, Р- 151 Плунжерный насос фосфатного раствора Тип ДГ- 32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0÷0,156</w:t>
            </w:r>
          </w:p>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Р- 110 Центробежный насос подкачки </w:t>
            </w:r>
          </w:p>
          <w:p>
            <w:pPr>
              <w:spacing w:after="20"/>
              <w:ind w:left="20"/>
              <w:jc w:val="both"/>
            </w:pPr>
            <w:r>
              <w:rPr>
                <w:rFonts w:ascii="Times New Roman"/>
                <w:b w:val="false"/>
                <w:i w:val="false"/>
                <w:color w:val="000000"/>
                <w:sz w:val="20"/>
              </w:rPr>
              <w:t>
хим. очищенной воды. Тип ЭК- 6А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bl>
    <w:p>
      <w:pPr>
        <w:spacing w:after="0"/>
        <w:ind w:left="0"/>
        <w:jc w:val="both"/>
      </w:pPr>
      <w:r>
        <w:rPr>
          <w:rFonts w:ascii="Times New Roman"/>
          <w:b w:val="false"/>
          <w:i w:val="false"/>
          <w:color w:val="000000"/>
          <w:sz w:val="28"/>
        </w:rPr>
        <w:t>
      В таблице 3.69 представлены проектные нормы и плановые показатели потребления сырья и энергоресурсов при производстве аммиака.</w:t>
      </w:r>
    </w:p>
    <w:p>
      <w:pPr>
        <w:spacing w:after="0"/>
        <w:ind w:left="0"/>
        <w:jc w:val="both"/>
      </w:pPr>
      <w:r>
        <w:rPr>
          <w:rFonts w:ascii="Times New Roman"/>
          <w:b w:val="false"/>
          <w:i w:val="false"/>
          <w:color w:val="000000"/>
          <w:sz w:val="28"/>
        </w:rPr>
        <w:t>
      Таблица .. Нормы расхода сырья и энергоресурсов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p>
            <w:pPr>
              <w:spacing w:after="20"/>
              <w:ind w:left="20"/>
              <w:jc w:val="both"/>
            </w:pPr>
            <w:r>
              <w:rPr>
                <w:rFonts w:ascii="Times New Roman"/>
                <w:b w:val="false"/>
                <w:i w:val="false"/>
                <w:color w:val="000000"/>
                <w:sz w:val="20"/>
              </w:rPr>
              <w:t>
изм.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 на технологию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Моноэтаноламин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Тринатрий- фосфат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активированный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потребителю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обессоленная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Танковые и продувочные газы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продувочный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Фактическое потребление природного газа в производстве аммиака в 2015 - 2019 гг. представлено на рисунке 3.40.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848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5384800" cy="238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Фактическое потребление природного газа на производство одной тонны аммиака</w:t>
      </w:r>
    </w:p>
    <w:p>
      <w:pPr>
        <w:spacing w:after="0"/>
        <w:ind w:left="0"/>
        <w:jc w:val="both"/>
      </w:pPr>
      <w:r>
        <w:rPr>
          <w:rFonts w:ascii="Times New Roman"/>
          <w:b/>
          <w:i w:val="false"/>
          <w:color w:val="000000"/>
          <w:sz w:val="28"/>
        </w:rPr>
        <w:t>Технологические процессы, связанные с производством азотной кислоты</w:t>
      </w:r>
    </w:p>
    <w:p>
      <w:pPr>
        <w:spacing w:after="0"/>
        <w:ind w:left="0"/>
        <w:jc w:val="both"/>
      </w:pPr>
      <w:r>
        <w:rPr>
          <w:rFonts w:ascii="Times New Roman"/>
          <w:b w:val="false"/>
          <w:i w:val="false"/>
          <w:color w:val="000000"/>
          <w:sz w:val="28"/>
        </w:rPr>
        <w:t>
      В производстве азотных минеральных удобрений в настоящее время используется азотная кислота преимущественно с концентрацией от 40 % до 60 %. Сырьем для производства азотной кислоты служит аммиак, окисляемый в оксид азота NO кислородом атмосферного воздуха. Разбавленная значительным количеством воды азотная кислота не подлежит транспортировке и является полупродуктом для переработки на общих с минеральными удобрениями предприятиях.</w:t>
      </w:r>
    </w:p>
    <w:p>
      <w:pPr>
        <w:spacing w:after="0"/>
        <w:ind w:left="0"/>
        <w:jc w:val="both"/>
      </w:pPr>
      <w:r>
        <w:rPr>
          <w:rFonts w:ascii="Times New Roman"/>
          <w:b w:val="false"/>
          <w:i w:val="false"/>
          <w:color w:val="000000"/>
          <w:sz w:val="28"/>
        </w:rPr>
        <w:t>
      При получении азотной кислоты с любой технологией вырабатывается попутно водяной пар, который используется для собственных нужд и выдается в качестве энергетического потока для потребления другими производствами предприятия. Избытки пара можно использовать для производства электроэнергии.</w:t>
      </w:r>
    </w:p>
    <w:p>
      <w:pPr>
        <w:spacing w:after="0"/>
        <w:ind w:left="0"/>
        <w:jc w:val="both"/>
      </w:pPr>
      <w:r>
        <w:rPr>
          <w:rFonts w:ascii="Times New Roman"/>
          <w:b w:val="false"/>
          <w:i w:val="false"/>
          <w:color w:val="000000"/>
          <w:sz w:val="28"/>
        </w:rPr>
        <w:t>
      В производстве азотной кислоты потребляется электроэнергия, питательная вода для котлов-утилизаторов, вода для подпитки водооборотных циклов и абсорбции оксидов азота, водяной пар, природный газ, АВС для пуска агрегатов и собственных нужд.</w:t>
      </w:r>
    </w:p>
    <w:p>
      <w:pPr>
        <w:spacing w:after="0"/>
        <w:ind w:left="0"/>
        <w:jc w:val="both"/>
      </w:pPr>
      <w:r>
        <w:rPr>
          <w:rFonts w:ascii="Times New Roman"/>
          <w:b w:val="false"/>
          <w:i w:val="false"/>
          <w:color w:val="000000"/>
          <w:sz w:val="28"/>
        </w:rPr>
        <w:t>
      Производство азотной кислоты базируется на окислении газообразного аммиака кислородом воздуха на катализаторных сетках из сплава платины с родием и другими платиносодержащими сплавами. В зависимости от примененного давления температура процесса окисления варьируется от 780 °C до 910 °C. В зависимости от давления по основной реакции превращается в NO от 91 % до 97 % аммиака.</w:t>
      </w:r>
    </w:p>
    <w:p>
      <w:pPr>
        <w:spacing w:after="0"/>
        <w:ind w:left="0"/>
        <w:jc w:val="both"/>
      </w:pPr>
      <w:r>
        <w:rPr>
          <w:rFonts w:ascii="Times New Roman"/>
          <w:b w:val="false"/>
          <w:i w:val="false"/>
          <w:color w:val="000000"/>
          <w:sz w:val="28"/>
        </w:rPr>
        <w:t xml:space="preserve">
      Нитрозный газ охлаждается в котле-утилизаторе с выработкой водяного пара. Параметры пара: давление 1,7 – 3,9 МПа; температура 250 – 440 °C (в зависимости от конструкции котла-утилизатора пар может быть насыщенный или перегретый). </w:t>
      </w:r>
    </w:p>
    <w:p>
      <w:pPr>
        <w:spacing w:after="0"/>
        <w:ind w:left="0"/>
        <w:jc w:val="both"/>
      </w:pPr>
      <w:r>
        <w:rPr>
          <w:rFonts w:ascii="Times New Roman"/>
          <w:b w:val="false"/>
          <w:i w:val="false"/>
          <w:color w:val="000000"/>
          <w:sz w:val="28"/>
        </w:rPr>
        <w:t>
      До стадии абсорбции оксидов азота водой с образованием азотной кислоты нитрозный газ охлаждается до уровня температур 40–50 °C в котлах-утилизаторах, холодильниках-конденсаторах и подогревателях выхлопного газа. В ходе охлаждения NO окисляется кислородом, содержащимся в нитрозном газе и добавочном воздухе, до NO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Технологический процесс производства азотной кислоты включает следующие основные стадии:</w:t>
      </w:r>
    </w:p>
    <w:p>
      <w:pPr>
        <w:spacing w:after="0"/>
        <w:ind w:left="0"/>
        <w:jc w:val="both"/>
      </w:pPr>
      <w:r>
        <w:rPr>
          <w:rFonts w:ascii="Times New Roman"/>
          <w:b w:val="false"/>
          <w:i w:val="false"/>
          <w:color w:val="000000"/>
          <w:sz w:val="28"/>
        </w:rPr>
        <w:t>
      подготовка аммиачно-воздушной смеси;</w:t>
      </w:r>
    </w:p>
    <w:p>
      <w:pPr>
        <w:spacing w:after="0"/>
        <w:ind w:left="0"/>
        <w:jc w:val="both"/>
      </w:pPr>
      <w:r>
        <w:rPr>
          <w:rFonts w:ascii="Times New Roman"/>
          <w:b w:val="false"/>
          <w:i w:val="false"/>
          <w:color w:val="000000"/>
          <w:sz w:val="28"/>
        </w:rPr>
        <w:t>
      окисление аммиака в контактном аппарате на двухступенчатом катализаторе;</w:t>
      </w:r>
    </w:p>
    <w:p>
      <w:pPr>
        <w:spacing w:after="0"/>
        <w:ind w:left="0"/>
        <w:jc w:val="both"/>
      </w:pPr>
      <w:r>
        <w:rPr>
          <w:rFonts w:ascii="Times New Roman"/>
          <w:b w:val="false"/>
          <w:i w:val="false"/>
          <w:color w:val="000000"/>
          <w:sz w:val="28"/>
        </w:rPr>
        <w:t>
      охлаждение и промывка нитрозных газов;</w:t>
      </w:r>
    </w:p>
    <w:p>
      <w:pPr>
        <w:spacing w:after="0"/>
        <w:ind w:left="0"/>
        <w:jc w:val="both"/>
      </w:pPr>
      <w:r>
        <w:rPr>
          <w:rFonts w:ascii="Times New Roman"/>
          <w:b w:val="false"/>
          <w:i w:val="false"/>
          <w:color w:val="000000"/>
          <w:sz w:val="28"/>
        </w:rPr>
        <w:t>
      сжатие нитрозных газов;</w:t>
      </w:r>
    </w:p>
    <w:p>
      <w:pPr>
        <w:spacing w:after="0"/>
        <w:ind w:left="0"/>
        <w:jc w:val="both"/>
      </w:pPr>
      <w:r>
        <w:rPr>
          <w:rFonts w:ascii="Times New Roman"/>
          <w:b w:val="false"/>
          <w:i w:val="false"/>
          <w:color w:val="000000"/>
          <w:sz w:val="28"/>
        </w:rPr>
        <w:t>
      абсорбция окислов азота;</w:t>
      </w:r>
    </w:p>
    <w:p>
      <w:pPr>
        <w:spacing w:after="0"/>
        <w:ind w:left="0"/>
        <w:jc w:val="both"/>
      </w:pPr>
      <w:r>
        <w:rPr>
          <w:rFonts w:ascii="Times New Roman"/>
          <w:b w:val="false"/>
          <w:i w:val="false"/>
          <w:color w:val="000000"/>
          <w:sz w:val="28"/>
        </w:rPr>
        <w:t>
      очистка "хвостовых" газов и рекуперация их энергии;</w:t>
      </w:r>
    </w:p>
    <w:p>
      <w:pPr>
        <w:spacing w:after="0"/>
        <w:ind w:left="0"/>
        <w:jc w:val="both"/>
      </w:pPr>
      <w:r>
        <w:rPr>
          <w:rFonts w:ascii="Times New Roman"/>
          <w:b w:val="false"/>
          <w:i w:val="false"/>
          <w:color w:val="000000"/>
          <w:sz w:val="28"/>
        </w:rPr>
        <w:t>
      утилизация тепла реакции окисления аммиака (подготовка питательной воды и получение пара);</w:t>
      </w:r>
    </w:p>
    <w:p>
      <w:pPr>
        <w:spacing w:after="0"/>
        <w:ind w:left="0"/>
        <w:jc w:val="both"/>
      </w:pPr>
      <w:r>
        <w:rPr>
          <w:rFonts w:ascii="Times New Roman"/>
          <w:b w:val="false"/>
          <w:i w:val="false"/>
          <w:color w:val="000000"/>
          <w:sz w:val="28"/>
        </w:rPr>
        <w:t>
      хранение готовой продукции и выдача ее потребителю;</w:t>
      </w:r>
    </w:p>
    <w:p>
      <w:pPr>
        <w:spacing w:after="0"/>
        <w:ind w:left="0"/>
        <w:jc w:val="both"/>
      </w:pPr>
      <w:r>
        <w:rPr>
          <w:rFonts w:ascii="Times New Roman"/>
          <w:b w:val="false"/>
          <w:i w:val="false"/>
          <w:color w:val="000000"/>
          <w:sz w:val="28"/>
        </w:rPr>
        <w:t>
      испарение аммиака;</w:t>
      </w:r>
    </w:p>
    <w:p>
      <w:pPr>
        <w:spacing w:after="0"/>
        <w:ind w:left="0"/>
        <w:jc w:val="both"/>
      </w:pPr>
      <w:r>
        <w:rPr>
          <w:rFonts w:ascii="Times New Roman"/>
          <w:b w:val="false"/>
          <w:i w:val="false"/>
          <w:color w:val="000000"/>
          <w:sz w:val="28"/>
        </w:rPr>
        <w:t>
      регулирование давления газообразного аммиака в общезаводском коллекторе;</w:t>
      </w:r>
    </w:p>
    <w:p>
      <w:pPr>
        <w:spacing w:after="0"/>
        <w:ind w:left="0"/>
        <w:jc w:val="both"/>
      </w:pPr>
      <w:r>
        <w:rPr>
          <w:rFonts w:ascii="Times New Roman"/>
          <w:b w:val="false"/>
          <w:i w:val="false"/>
          <w:color w:val="000000"/>
          <w:sz w:val="28"/>
        </w:rPr>
        <w:t>
      сбор и утилизация кислых сточных вод.</w:t>
      </w:r>
    </w:p>
    <w:p>
      <w:pPr>
        <w:spacing w:after="0"/>
        <w:ind w:left="0"/>
        <w:jc w:val="both"/>
      </w:pPr>
      <w:r>
        <w:rPr>
          <w:rFonts w:ascii="Times New Roman"/>
          <w:b w:val="false"/>
          <w:i w:val="false"/>
          <w:color w:val="000000"/>
          <w:sz w:val="28"/>
        </w:rPr>
        <w:t>
      В процессе производства азотной кислоты осуществляется рекуперация энергии "хвостовых" газов. Очищенные в реакторе "хвостовые" газы, с температурой 230÷300 °С и под давлением 0,23 - 0,25 МПа (2,3 - 2,5 кг/см</w:t>
      </w:r>
      <w:r>
        <w:rPr>
          <w:rFonts w:ascii="Times New Roman"/>
          <w:b w:val="false"/>
          <w:i w:val="false"/>
          <w:color w:val="000000"/>
          <w:vertAlign w:val="superscript"/>
        </w:rPr>
        <w:t>2</w:t>
      </w:r>
      <w:r>
        <w:rPr>
          <w:rFonts w:ascii="Times New Roman"/>
          <w:b w:val="false"/>
          <w:i w:val="false"/>
          <w:color w:val="000000"/>
          <w:sz w:val="28"/>
        </w:rPr>
        <w:t>), направляются в турбодетандер турбокомпрессора (поз. 2/8). В турбодетандере возвращается до 45 % энергии, затраченной нагнетателем на сжатие нитрозных газов. После турбодетандера "хвостовые" газы с температурой 160÷200 °С выбрасываются в атмосферу через трубу высотой 100 м.</w:t>
      </w:r>
    </w:p>
    <w:p>
      <w:pPr>
        <w:spacing w:after="0"/>
        <w:ind w:left="0"/>
        <w:jc w:val="both"/>
      </w:pPr>
      <w:r>
        <w:rPr>
          <w:rFonts w:ascii="Times New Roman"/>
          <w:b w:val="false"/>
          <w:i w:val="false"/>
          <w:color w:val="000000"/>
          <w:sz w:val="28"/>
        </w:rPr>
        <w:t>
      Утилизация тепла нитрозных газов осуществляется в котлах-утилизаторах, в которых производится пар с параметрами: давление 2,9 МПа (29 кгс/см</w:t>
      </w:r>
      <w:r>
        <w:rPr>
          <w:rFonts w:ascii="Times New Roman"/>
          <w:b w:val="false"/>
          <w:i w:val="false"/>
          <w:color w:val="000000"/>
          <w:vertAlign w:val="superscript"/>
        </w:rPr>
        <w:t>2</w:t>
      </w:r>
      <w:r>
        <w:rPr>
          <w:rFonts w:ascii="Times New Roman"/>
          <w:b w:val="false"/>
          <w:i w:val="false"/>
          <w:color w:val="000000"/>
          <w:sz w:val="28"/>
        </w:rPr>
        <w:t>); температура до 240 °С. Котел состоит из экономайзеров 1-ой и 2-ой ступени, испарительного пакета, сепарационной установки. Температура нитрозных газов на входе в котел 780 - 820 °С, на выходе – 150 - 190 °С. Общая поверхность нагрева котла 366 м</w:t>
      </w:r>
      <w:r>
        <w:rPr>
          <w:rFonts w:ascii="Times New Roman"/>
          <w:b w:val="false"/>
          <w:i w:val="false"/>
          <w:color w:val="000000"/>
          <w:vertAlign w:val="superscript"/>
        </w:rPr>
        <w:t>2</w:t>
      </w:r>
      <w:r>
        <w:rPr>
          <w:rFonts w:ascii="Times New Roman"/>
          <w:b w:val="false"/>
          <w:i w:val="false"/>
          <w:color w:val="000000"/>
          <w:sz w:val="28"/>
        </w:rPr>
        <w:t>. Из котлов-утилизаторов, нитрозные газы с температурой не менее 160 °С, направляются в подогреватель аммиачно-воздушной смеси, а затем в два холодильника-промывателя, где происходит охлаждение до 45÷55 °С.</w:t>
      </w:r>
    </w:p>
    <w:p>
      <w:pPr>
        <w:spacing w:after="0"/>
        <w:ind w:left="0"/>
        <w:jc w:val="both"/>
      </w:pPr>
      <w:r>
        <w:rPr>
          <w:rFonts w:ascii="Times New Roman"/>
          <w:b w:val="false"/>
          <w:i w:val="false"/>
          <w:color w:val="000000"/>
          <w:sz w:val="28"/>
        </w:rPr>
        <w:t xml:space="preserve">
      Производство азотной кислоты требует больших затрат электроэнергии. В процессе производства азотной кислоты задействованы турбовоздуходувки, турбокомпрессоры, насосы, теплообменное оборудование. Используется значительный объем воды, для обеспечения котла-утилизатора и работы оборотной системы охлаждения. </w:t>
      </w:r>
    </w:p>
    <w:p>
      <w:pPr>
        <w:spacing w:after="0"/>
        <w:ind w:left="0"/>
        <w:jc w:val="both"/>
      </w:pPr>
      <w:r>
        <w:rPr>
          <w:rFonts w:ascii="Times New Roman"/>
          <w:b w:val="false"/>
          <w:i w:val="false"/>
          <w:color w:val="000000"/>
          <w:sz w:val="28"/>
        </w:rPr>
        <w:t xml:space="preserve">
      В таблице 3.70 представлены данные об основном энергопотребляющем оборудовании производства азотной кислоты. </w:t>
      </w:r>
    </w:p>
    <w:p>
      <w:pPr>
        <w:spacing w:after="0"/>
        <w:ind w:left="0"/>
        <w:jc w:val="both"/>
      </w:pPr>
      <w:r>
        <w:rPr>
          <w:rFonts w:ascii="Times New Roman"/>
          <w:b w:val="false"/>
          <w:i w:val="false"/>
          <w:color w:val="000000"/>
          <w:sz w:val="28"/>
        </w:rPr>
        <w:t xml:space="preserve">
      В таблице 3.71 представлены сведения о расходе сырья, материалов и энергоресурсов для агрегатов АК- 72; АК- 72М; УКЛ- 7; 1/3,5 на </w:t>
      </w:r>
    </w:p>
    <w:p>
      <w:pPr>
        <w:spacing w:after="0"/>
        <w:ind w:left="0"/>
        <w:jc w:val="both"/>
      </w:pPr>
      <w:r>
        <w:rPr>
          <w:rFonts w:ascii="Times New Roman"/>
          <w:b w:val="false"/>
          <w:i w:val="false"/>
          <w:color w:val="000000"/>
          <w:sz w:val="28"/>
        </w:rPr>
        <w:t>1 тонну HNO</w:t>
      </w:r>
      <w:r>
        <w:rPr>
          <w:rFonts w:ascii="Times New Roman"/>
          <w:b w:val="false"/>
          <w:i w:val="false"/>
          <w:color w:val="000000"/>
          <w:vertAlign w:val="subscript"/>
        </w:rPr>
        <w:t>3 </w:t>
      </w:r>
      <w:r>
        <w:rPr>
          <w:rFonts w:ascii="Times New Roman"/>
          <w:b w:val="false"/>
          <w:i w:val="false"/>
          <w:color w:val="000000"/>
          <w:sz w:val="28"/>
        </w:rPr>
        <w:t>(100 %).</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САК.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технологической схемы, № позиции по схеме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работе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резерве</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Турбогазодувка.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аммиачно-воздушной смеси в систему. Производительность газодувки в рабочих условиях 27500 м</w:t>
            </w:r>
            <w:r>
              <w:rPr>
                <w:rFonts w:ascii="Times New Roman"/>
                <w:b w:val="false"/>
                <w:i w:val="false"/>
                <w:color w:val="000000"/>
                <w:vertAlign w:val="superscript"/>
              </w:rPr>
              <w:t>3</w:t>
            </w:r>
            <w:r>
              <w:rPr>
                <w:rFonts w:ascii="Times New Roman"/>
                <w:b w:val="false"/>
                <w:i w:val="false"/>
                <w:color w:val="000000"/>
                <w:sz w:val="20"/>
              </w:rPr>
              <w:t>/ч. Перепад давления 8 кПа (800 мм. в. ст.) Частота вращения вала газодувки 2950 мин- 1.</w:t>
            </w:r>
          </w:p>
          <w:p>
            <w:pPr>
              <w:spacing w:after="20"/>
              <w:ind w:left="20"/>
              <w:jc w:val="both"/>
            </w:pPr>
            <w:r>
              <w:rPr>
                <w:rFonts w:ascii="Times New Roman"/>
                <w:b w:val="false"/>
                <w:i w:val="false"/>
                <w:color w:val="000000"/>
                <w:sz w:val="20"/>
              </w:rPr>
              <w:t>
Электродвигатель асинхронный трехфазного переменного тока 50 герц, 380 в, с короткозамкнутым ротором, взрывобезопасного исполнения, мощностью 100 кВт, частота вращения 2960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аммиачно-воздушной смеси.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предназначен для подогрева аммиачно-воздушной смеси за счет тепла нитрозных газов, отходящих из котлов-утилизаторов. Вертикальный кожух отрубный аппарат. Трубное пространство - давление до 5 кПа (500 мм вод. ст.). Температура20÷70 °С. Среда - аммиачно-воздушная смесь. Межтрубное пространство - разрежение до2 кПа (до 200 мм вод. ст.). Температура 150÷190 °С на входе; 110÷115 °С на выходе. Среда - нитрозные газы. Диаметр 1200 мм. Высота 4920 мм.Дтр = 38 х 2. Длина трубок - 2500 мм. Общая поверхность нагрева 140 м</w:t>
            </w:r>
            <w:r>
              <w:rPr>
                <w:rFonts w:ascii="Times New Roman"/>
                <w:b w:val="false"/>
                <w:i w:val="false"/>
                <w:color w:val="000000"/>
                <w:vertAlign w:val="superscript"/>
              </w:rPr>
              <w:t>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типа УС- 2,6/39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Предназначен для получения пара с параметрами: давление 2,9 МПа </w:t>
            </w:r>
          </w:p>
          <w:p>
            <w:pPr>
              <w:spacing w:after="20"/>
              <w:ind w:left="20"/>
              <w:jc w:val="both"/>
            </w:pPr>
            <w:r>
              <w:rPr>
                <w:rFonts w:ascii="Times New Roman"/>
                <w:b w:val="false"/>
                <w:i w:val="false"/>
                <w:color w:val="000000"/>
                <w:sz w:val="20"/>
              </w:rPr>
              <w:t>(29 кгс/см</w:t>
            </w:r>
            <w:r>
              <w:rPr>
                <w:rFonts w:ascii="Times New Roman"/>
                <w:b w:val="false"/>
                <w:i w:val="false"/>
                <w:color w:val="000000"/>
                <w:vertAlign w:val="superscript"/>
              </w:rPr>
              <w:t>2</w:t>
            </w:r>
            <w:r>
              <w:rPr>
                <w:rFonts w:ascii="Times New Roman"/>
                <w:b w:val="false"/>
                <w:i w:val="false"/>
                <w:color w:val="000000"/>
                <w:sz w:val="20"/>
              </w:rPr>
              <w:t>); температура до 240 °С за счет использования тепла нитрозных газов. Котел состоит из экономайзеров 1-ой и 2-ой ступени, испарительного пакета, пароперегревателя, сепарационной установки. Температура нитрозных газов на входе в котел 800 °С, на выходе – 150 - 190 °С. Общая поверхность нагрева котла 366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Газовый холодильник-промыватель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и промывки нитрозных газов от солей аммония. Имеет три ситовых тарелки, на которых расположены охлаждающие змеевики. Аппарат орошается конденсатом азотной кислоты. Трубное пространство - давление до 0,4 МПа (4 атм). Температура 20 ÷ 35 °С. Межтрубное пространство - нитрозные газы, разрежение до 5 кПа (500 мм вод. ст.). Температура 140÷40 °С.</w:t>
            </w:r>
          </w:p>
          <w:p>
            <w:pPr>
              <w:spacing w:after="20"/>
              <w:ind w:left="20"/>
              <w:jc w:val="both"/>
            </w:pPr>
            <w:r>
              <w:rPr>
                <w:rFonts w:ascii="Times New Roman"/>
                <w:b w:val="false"/>
                <w:i w:val="false"/>
                <w:color w:val="000000"/>
                <w:sz w:val="20"/>
              </w:rPr>
              <w:t>
Диаметр холодильника 2800 мм. Высота 5440 мм. Поверхность теплообмена 110 м</w:t>
            </w:r>
            <w:r>
              <w:rPr>
                <w:rFonts w:ascii="Times New Roman"/>
                <w:b w:val="false"/>
                <w:i w:val="false"/>
                <w:color w:val="000000"/>
                <w:vertAlign w:val="superscript"/>
              </w:rPr>
              <w:t>2</w:t>
            </w:r>
            <w:r>
              <w:rPr>
                <w:rFonts w:ascii="Times New Roman"/>
                <w:b w:val="false"/>
                <w:i w:val="false"/>
                <w:color w:val="000000"/>
                <w:sz w:val="20"/>
              </w:rPr>
              <w:t>Диаметр трубок 32 х 2,5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для смазки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подачи масла в маслосистему компрессоров. Производительность 263 л/мин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w:t>
            </w:r>
          </w:p>
          <w:p>
            <w:pPr>
              <w:spacing w:after="20"/>
              <w:ind w:left="20"/>
              <w:jc w:val="both"/>
            </w:pPr>
            <w:r>
              <w:rPr>
                <w:rFonts w:ascii="Times New Roman"/>
                <w:b w:val="false"/>
                <w:i w:val="false"/>
                <w:color w:val="000000"/>
                <w:sz w:val="20"/>
              </w:rPr>
              <w:t>2 ХII- 6Е.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азотной кислоты и дренажного бака в буферный бак. Производительность10 - 20 м</w:t>
            </w:r>
            <w:r>
              <w:rPr>
                <w:rFonts w:ascii="Times New Roman"/>
                <w:b w:val="false"/>
                <w:i w:val="false"/>
                <w:color w:val="000000"/>
                <w:vertAlign w:val="superscript"/>
              </w:rPr>
              <w:t>3</w:t>
            </w:r>
            <w:r>
              <w:rPr>
                <w:rFonts w:ascii="Times New Roman"/>
                <w:b w:val="false"/>
                <w:i w:val="false"/>
                <w:color w:val="000000"/>
                <w:sz w:val="20"/>
              </w:rPr>
              <w:t>/ч. Напор 0,3 - 0,2 МПа (30 - 20 м. вод. ст.)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Турбокомпрессор с турбодетандером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сжатия нитрозных газов и рекуперации остаточного давления после абсорбции. Давление нагнетания до 0,3 МПа (3,2 кгс/см</w:t>
            </w:r>
            <w:r>
              <w:rPr>
                <w:rFonts w:ascii="Times New Roman"/>
                <w:b w:val="false"/>
                <w:i w:val="false"/>
                <w:color w:val="000000"/>
                <w:vertAlign w:val="superscript"/>
              </w:rPr>
              <w:t>2</w:t>
            </w:r>
            <w:r>
              <w:rPr>
                <w:rFonts w:ascii="Times New Roman"/>
                <w:b w:val="false"/>
                <w:i w:val="false"/>
                <w:color w:val="000000"/>
                <w:sz w:val="20"/>
              </w:rPr>
              <w:t>). Производительность в рабочих условиях 510 м</w:t>
            </w:r>
            <w:r>
              <w:rPr>
                <w:rFonts w:ascii="Times New Roman"/>
                <w:b w:val="false"/>
                <w:i w:val="false"/>
                <w:color w:val="000000"/>
                <w:vertAlign w:val="superscript"/>
              </w:rPr>
              <w:t>3</w:t>
            </w:r>
            <w:r>
              <w:rPr>
                <w:rFonts w:ascii="Times New Roman"/>
                <w:b w:val="false"/>
                <w:i w:val="false"/>
                <w:color w:val="000000"/>
                <w:sz w:val="20"/>
              </w:rPr>
              <w:t>/мин. Начальная температура газов перед турбиной до55 °С, давление до 7,5 кгс/м</w:t>
            </w:r>
            <w:r>
              <w:rPr>
                <w:rFonts w:ascii="Times New Roman"/>
                <w:b w:val="false"/>
                <w:i w:val="false"/>
                <w:color w:val="000000"/>
                <w:vertAlign w:val="superscript"/>
              </w:rPr>
              <w:t>2 </w:t>
            </w:r>
            <w:r>
              <w:rPr>
                <w:rFonts w:ascii="Times New Roman"/>
                <w:b w:val="false"/>
                <w:i w:val="false"/>
                <w:color w:val="000000"/>
                <w:sz w:val="20"/>
              </w:rPr>
              <w:t>(750 кПа). Рабочие условия в турбодетандере - давление "хвостовых" газов перед турбодетандером до 0,25 МПа (2.5 кгс/см</w:t>
            </w:r>
            <w:r>
              <w:rPr>
                <w:rFonts w:ascii="Times New Roman"/>
                <w:b w:val="false"/>
                <w:i w:val="false"/>
                <w:color w:val="000000"/>
                <w:vertAlign w:val="superscript"/>
              </w:rPr>
              <w:t>2</w:t>
            </w:r>
            <w:r>
              <w:rPr>
                <w:rFonts w:ascii="Times New Roman"/>
                <w:b w:val="false"/>
                <w:i w:val="false"/>
                <w:color w:val="000000"/>
                <w:sz w:val="20"/>
              </w:rPr>
              <w:t>) после турбодетандера 2 кПа (200 кгс/м</w:t>
            </w:r>
            <w:r>
              <w:rPr>
                <w:rFonts w:ascii="Times New Roman"/>
                <w:b w:val="false"/>
                <w:i w:val="false"/>
                <w:color w:val="000000"/>
                <w:vertAlign w:val="superscript"/>
              </w:rPr>
              <w:t>2</w:t>
            </w:r>
            <w:r>
              <w:rPr>
                <w:rFonts w:ascii="Times New Roman"/>
                <w:b w:val="false"/>
                <w:i w:val="false"/>
                <w:color w:val="000000"/>
                <w:sz w:val="20"/>
              </w:rPr>
              <w:t>) температура 160 °С. Асинхронный электродвигатель трехфазного токаА3М 1600, 50 Гц, напряжением 6000 В, мощностью 1600 кВт, частота вращения 2980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"хвостовых" газов.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подогрева "хвостовых" газов используется тепло нитрозных газов. Представляет собой вертикальный кожух отрубный двухходовой с U-образными трубками аппарата. В трубном пространстве – "хвостовые газы", давление до 0,3 МПа </w:t>
            </w:r>
          </w:p>
          <w:p>
            <w:pPr>
              <w:spacing w:after="20"/>
              <w:ind w:left="20"/>
              <w:jc w:val="both"/>
            </w:pPr>
            <w:r>
              <w:rPr>
                <w:rFonts w:ascii="Times New Roman"/>
                <w:b w:val="false"/>
                <w:i w:val="false"/>
                <w:color w:val="000000"/>
                <w:sz w:val="20"/>
              </w:rPr>
              <w:t>(3 кгс/см</w:t>
            </w:r>
            <w:r>
              <w:rPr>
                <w:rFonts w:ascii="Times New Roman"/>
                <w:b w:val="false"/>
                <w:i w:val="false"/>
                <w:color w:val="000000"/>
                <w:vertAlign w:val="superscript"/>
              </w:rPr>
              <w:t>2</w:t>
            </w:r>
            <w:r>
              <w:rPr>
                <w:rFonts w:ascii="Times New Roman"/>
                <w:b w:val="false"/>
                <w:i w:val="false"/>
                <w:color w:val="000000"/>
                <w:sz w:val="20"/>
              </w:rPr>
              <w:t>), температура до 350 °С. Диаметр подогревателя 1100 мм. Высота 4630 мм. Поверхность теплообмена 200 м</w:t>
            </w:r>
            <w:r>
              <w:rPr>
                <w:rFonts w:ascii="Times New Roman"/>
                <w:b w:val="false"/>
                <w:i w:val="false"/>
                <w:color w:val="000000"/>
                <w:vertAlign w:val="superscript"/>
              </w:rPr>
              <w:t>2 </w:t>
            </w:r>
            <w:r>
              <w:rPr>
                <w:rFonts w:ascii="Times New Roman"/>
                <w:b w:val="false"/>
                <w:i w:val="false"/>
                <w:color w:val="000000"/>
                <w:sz w:val="20"/>
              </w:rPr>
              <w:t>Трубки 25 х 2 мм, 6980 - 5626 мм, 428 шт.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 для конденсата азотной кислотыХ20/100 -К-СД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конденсата азотной кислоты на орошение газовых холодильников-промывателей и абсорбционной колонны. Производительность насоса 10 ÷ 20 м</w:t>
            </w:r>
            <w:r>
              <w:rPr>
                <w:rFonts w:ascii="Times New Roman"/>
                <w:b w:val="false"/>
                <w:i w:val="false"/>
                <w:color w:val="000000"/>
                <w:vertAlign w:val="superscript"/>
              </w:rPr>
              <w:t>3</w:t>
            </w:r>
            <w:r>
              <w:rPr>
                <w:rFonts w:ascii="Times New Roman"/>
                <w:b w:val="false"/>
                <w:i w:val="false"/>
                <w:color w:val="000000"/>
                <w:sz w:val="20"/>
              </w:rPr>
              <w:t>/ч. Напор до 1 МПа (10 кгс/ см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холодильник.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нитрозных газов за счет теплообмена с оборотной водой. Представляет собой вертикальный кожух отрубный теплообменник. Нитрозные газы с давлением до 0,3 МПа (3,1 кгс/см</w:t>
            </w:r>
            <w:r>
              <w:rPr>
                <w:rFonts w:ascii="Times New Roman"/>
                <w:b w:val="false"/>
                <w:i w:val="false"/>
                <w:color w:val="000000"/>
                <w:vertAlign w:val="superscript"/>
              </w:rPr>
              <w:t>2</w:t>
            </w:r>
            <w:r>
              <w:rPr>
                <w:rFonts w:ascii="Times New Roman"/>
                <w:b w:val="false"/>
                <w:i w:val="false"/>
                <w:color w:val="000000"/>
                <w:sz w:val="20"/>
              </w:rPr>
              <w:t>) и температурой до 130 °С направлены в трубное пространство, вода поступает в межтрубное пространство из абсорбционной колонны. Поверхность теплообмена 160 м</w:t>
            </w:r>
            <w:r>
              <w:rPr>
                <w:rFonts w:ascii="Times New Roman"/>
                <w:b w:val="false"/>
                <w:i w:val="false"/>
                <w:color w:val="000000"/>
                <w:vertAlign w:val="superscript"/>
              </w:rPr>
              <w:t>2 </w:t>
            </w:r>
            <w:r>
              <w:rPr>
                <w:rFonts w:ascii="Times New Roman"/>
                <w:b w:val="false"/>
                <w:i w:val="false"/>
                <w:color w:val="000000"/>
                <w:sz w:val="20"/>
              </w:rPr>
              <w:t>Д = 800 мм. Н = 6760 мм. Трубки 38 х 2 мм. Длина = 6000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Абсорбционная колонна.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абсорбции окислов азота из нитрозных газов конденсатом водяного пара. В колонне 40 ситовых тарелок, из них, 27 тарелок снабжены охлаждающими змеевиками для отвода реакционного тепла. Давление до 0,3 МПа (3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80 °С Д = 3000 мм. Высота =46400 мм. Поверхность охлаждения змеевиков 500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ХОВ типа 2,5 ЦСН- 5.5 х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ХОВ на орошение абсорбционной колонны. Производительность 10 - 20 м</w:t>
            </w:r>
            <w:r>
              <w:rPr>
                <w:rFonts w:ascii="Times New Roman"/>
                <w:b w:val="false"/>
                <w:i w:val="false"/>
                <w:color w:val="000000"/>
                <w:vertAlign w:val="superscript"/>
              </w:rPr>
              <w:t>3</w:t>
            </w:r>
            <w:r>
              <w:rPr>
                <w:rFonts w:ascii="Times New Roman"/>
                <w:b w:val="false"/>
                <w:i w:val="false"/>
                <w:color w:val="000000"/>
                <w:sz w:val="20"/>
              </w:rPr>
              <w:t>/ч, напор 1 МПа (100 м. вод. ст.). Электродвигатель АО- 63 - 2 мощностью 14 кВт, частота вращения ротора 2930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конденсата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ХОВ при подаче в абсорбционные колонны.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I/1 - 3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ХОВ на деаэрационную установку и холодильники поз.30. Производительность 90 м</w:t>
            </w:r>
            <w:r>
              <w:rPr>
                <w:rFonts w:ascii="Times New Roman"/>
                <w:b w:val="false"/>
                <w:i w:val="false"/>
                <w:color w:val="000000"/>
                <w:vertAlign w:val="superscript"/>
              </w:rPr>
              <w:t>3</w:t>
            </w:r>
            <w:r>
              <w:rPr>
                <w:rFonts w:ascii="Times New Roman"/>
                <w:b w:val="false"/>
                <w:i w:val="false"/>
                <w:color w:val="000000"/>
                <w:sz w:val="20"/>
              </w:rPr>
              <w:t>/ч. Д = 2800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Деаэрационная колонка ДА- 80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деаэрации ХОВ, поступающего на питание котлов-утилизаторов. Тарельчатого типа, с четырьмя верхними штуцерами для воды. Производительность 75тонн/ч.Д = 1212 мм. Н = 2760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Деаэрационный бак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деаэрированнойводы подаваемой в котлы-утилизаторы. Рабочая емкость 27 м</w:t>
            </w:r>
            <w:r>
              <w:rPr>
                <w:rFonts w:ascii="Times New Roman"/>
                <w:b w:val="false"/>
                <w:i w:val="false"/>
                <w:color w:val="000000"/>
                <w:vertAlign w:val="superscript"/>
              </w:rPr>
              <w:t>3</w:t>
            </w:r>
            <w:r>
              <w:rPr>
                <w:rFonts w:ascii="Times New Roman"/>
                <w:b w:val="false"/>
                <w:i w:val="false"/>
                <w:color w:val="000000"/>
                <w:sz w:val="20"/>
              </w:rPr>
              <w:t>. Д = 2600 мм. Н = 6484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для питательной воды ПЭ- 65 - 85.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питательной воды в котлы-утилизаторы. Напор 8,5 МПа</w:t>
            </w:r>
          </w:p>
          <w:p>
            <w:pPr>
              <w:spacing w:after="20"/>
              <w:ind w:left="20"/>
              <w:jc w:val="both"/>
            </w:pPr>
            <w:r>
              <w:rPr>
                <w:rFonts w:ascii="Times New Roman"/>
                <w:b w:val="false"/>
                <w:i w:val="false"/>
                <w:color w:val="000000"/>
                <w:sz w:val="20"/>
              </w:rPr>
              <w:t>(85 м. вод. ст.). Производительность 65 м</w:t>
            </w:r>
            <w:r>
              <w:rPr>
                <w:rFonts w:ascii="Times New Roman"/>
                <w:b w:val="false"/>
                <w:i w:val="false"/>
                <w:color w:val="000000"/>
                <w:vertAlign w:val="superscript"/>
              </w:rPr>
              <w:t>3</w:t>
            </w:r>
            <w:r>
              <w:rPr>
                <w:rFonts w:ascii="Times New Roman"/>
                <w:b w:val="false"/>
                <w:i w:val="false"/>
                <w:color w:val="000000"/>
                <w:sz w:val="20"/>
              </w:rPr>
              <w:t>/ч. Электродвигатель мощностью 320 кВт,3000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деаэрированной 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питательной воды от 102 - 104 °С до 130 °С. Поверхность теплообмена 2м</w:t>
            </w:r>
            <w:r>
              <w:rPr>
                <w:rFonts w:ascii="Times New Roman"/>
                <w:b w:val="false"/>
                <w:i w:val="false"/>
                <w:color w:val="000000"/>
                <w:vertAlign w:val="superscript"/>
              </w:rPr>
              <w:t>2</w:t>
            </w:r>
            <w:r>
              <w:rPr>
                <w:rFonts w:ascii="Times New Roman"/>
                <w:b w:val="false"/>
                <w:i w:val="false"/>
                <w:color w:val="000000"/>
                <w:sz w:val="20"/>
              </w:rPr>
              <w:t>.Д = 600 мм. Н = 1275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 типаХ90/85 -К-СД.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азотной кислоты из хранилищ потребителям. Производительность до 88 м</w:t>
            </w:r>
            <w:r>
              <w:rPr>
                <w:rFonts w:ascii="Times New Roman"/>
                <w:b w:val="false"/>
                <w:i w:val="false"/>
                <w:color w:val="000000"/>
                <w:vertAlign w:val="superscript"/>
              </w:rPr>
              <w:t>3</w:t>
            </w:r>
            <w:r>
              <w:rPr>
                <w:rFonts w:ascii="Times New Roman"/>
                <w:b w:val="false"/>
                <w:i w:val="false"/>
                <w:color w:val="000000"/>
                <w:sz w:val="20"/>
              </w:rPr>
              <w:t>/ч, напор 0,85 МПа (85м. вод. ст.). Электродвигатель АО-мощностью 40(55) кВт, частота вращения ротора - 2920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w:t>
            </w:r>
          </w:p>
          <w:p>
            <w:pPr>
              <w:spacing w:after="20"/>
              <w:ind w:left="20"/>
              <w:jc w:val="both"/>
            </w:pPr>
            <w:r>
              <w:rPr>
                <w:rFonts w:ascii="Times New Roman"/>
                <w:b w:val="false"/>
                <w:i w:val="false"/>
                <w:color w:val="000000"/>
                <w:sz w:val="20"/>
              </w:rPr>
              <w:t>2 ХII- 6Е.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кислоты из дренажного бака в хранилище кислоты.</w:t>
            </w:r>
          </w:p>
          <w:p>
            <w:pPr>
              <w:spacing w:after="20"/>
              <w:ind w:left="20"/>
              <w:jc w:val="both"/>
            </w:pPr>
            <w:r>
              <w:rPr>
                <w:rFonts w:ascii="Times New Roman"/>
                <w:b w:val="false"/>
                <w:i w:val="false"/>
                <w:color w:val="000000"/>
                <w:sz w:val="20"/>
              </w:rPr>
              <w:t>
Производительность10 - 20 м</w:t>
            </w:r>
            <w:r>
              <w:rPr>
                <w:rFonts w:ascii="Times New Roman"/>
                <w:b w:val="false"/>
                <w:i w:val="false"/>
                <w:color w:val="000000"/>
                <w:vertAlign w:val="superscript"/>
              </w:rPr>
              <w:t>3</w:t>
            </w:r>
            <w:r>
              <w:rPr>
                <w:rFonts w:ascii="Times New Roman"/>
                <w:b w:val="false"/>
                <w:i w:val="false"/>
                <w:color w:val="000000"/>
                <w:sz w:val="20"/>
              </w:rPr>
              <w:t>/ч. Напор 0,3 - 0,2 МПа (30 - 20 м. ст. жидк.). Частота вращения вала 2900 мин- 1.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 непрерывной продувки.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отделения пара от котловой воды, поступающей из барабана.</w:t>
            </w:r>
          </w:p>
          <w:p>
            <w:pPr>
              <w:spacing w:after="20"/>
              <w:ind w:left="20"/>
              <w:jc w:val="both"/>
            </w:pPr>
            <w:r>
              <w:rPr>
                <w:rFonts w:ascii="Times New Roman"/>
                <w:b w:val="false"/>
                <w:i w:val="false"/>
                <w:color w:val="000000"/>
                <w:sz w:val="20"/>
              </w:rPr>
              <w:t>
Д = 630 мм. Н = 3395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Бак-барботер.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котловой воды перед сбросом ее в самотечную сеть водооборотного цикла. Д = 1200 мм. Н = 2000 мм. Объем=2.8 м</w:t>
            </w:r>
            <w:r>
              <w:rPr>
                <w:rFonts w:ascii="Times New Roman"/>
                <w:b w:val="false"/>
                <w:i w:val="false"/>
                <w:color w:val="000000"/>
                <w:vertAlign w:val="superscript"/>
              </w:rPr>
              <w:t>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 аммиачный типа АО- 1200.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Представляет собой одноступенчатую четырехцилиндровую машину с взаимно противоположным движением поршней. Давление на нагнетании компрессора до 1,5 МПа (15 кгс/см</w:t>
            </w:r>
            <w:r>
              <w:rPr>
                <w:rFonts w:ascii="Times New Roman"/>
                <w:b w:val="false"/>
                <w:i w:val="false"/>
                <w:color w:val="000000"/>
                <w:vertAlign w:val="superscript"/>
              </w:rPr>
              <w:t>2</w:t>
            </w:r>
            <w:r>
              <w:rPr>
                <w:rFonts w:ascii="Times New Roman"/>
                <w:b w:val="false"/>
                <w:i w:val="false"/>
                <w:color w:val="000000"/>
                <w:sz w:val="20"/>
              </w:rPr>
              <w:t>). Производительность компрессора по холоду 4,8 ГДж (1200000 ккал/час). Электродвигатель синхронной мощностью 630 кВт.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воздушного охлаждения типа АВЗ-Ж (аппарат воздушный зигзагообразный жалюзийный)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6 теплообменных секций, внутренняя поверхность теплообмена секций 73 м</w:t>
            </w:r>
            <w:r>
              <w:rPr>
                <w:rFonts w:ascii="Times New Roman"/>
                <w:b w:val="false"/>
                <w:i w:val="false"/>
                <w:color w:val="000000"/>
                <w:vertAlign w:val="superscript"/>
              </w:rPr>
              <w:t>2</w:t>
            </w:r>
            <w:r>
              <w:rPr>
                <w:rFonts w:ascii="Times New Roman"/>
                <w:b w:val="false"/>
                <w:i w:val="false"/>
                <w:color w:val="000000"/>
                <w:sz w:val="20"/>
              </w:rPr>
              <w:t>, наружная (с учетом оребрения) – 884 м</w:t>
            </w:r>
            <w:r>
              <w:rPr>
                <w:rFonts w:ascii="Times New Roman"/>
                <w:b w:val="false"/>
                <w:i w:val="false"/>
                <w:color w:val="000000"/>
                <w:vertAlign w:val="superscript"/>
              </w:rPr>
              <w:t>2</w:t>
            </w:r>
            <w:r>
              <w:rPr>
                <w:rFonts w:ascii="Times New Roman"/>
                <w:b w:val="false"/>
                <w:i w:val="false"/>
                <w:color w:val="000000"/>
                <w:sz w:val="20"/>
              </w:rPr>
              <w:t>. Воздух, используемый для охлаждения паров аммиака, подается из атмосферы вентилятором, который смонтирован внизу теплообменных секций. Вентилятор четырехлопастной, диаметр колеса вентилятора 5000 мм, частота вращения вентилятора 250 об/мин, мощность электродвигателя 90 кВт. В нижней части аппарата смонтирован узел увлажнения воздуха. Он представляет собой кольцеобразную трубу, диаметром 57х3 мм, на которой установлены форсунки для распыления воды. В летний период времени через форсунки подается вода. За счет испарения воды снижается температура воздуха, нагнетаемого вентилятором в секции аппарата.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Ребойлер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испарения жидкого аммиака. Может быть использован как конденсатор газообразного аммиака. Поверхность теплообмена трубной части 30 м</w:t>
            </w:r>
            <w:r>
              <w:rPr>
                <w:rFonts w:ascii="Times New Roman"/>
                <w:b w:val="false"/>
                <w:i w:val="false"/>
                <w:color w:val="000000"/>
                <w:vertAlign w:val="superscript"/>
              </w:rPr>
              <w:t>2</w:t>
            </w:r>
            <w:r>
              <w:rPr>
                <w:rFonts w:ascii="Times New Roman"/>
                <w:b w:val="false"/>
                <w:i w:val="false"/>
                <w:color w:val="000000"/>
                <w:sz w:val="20"/>
              </w:rPr>
              <w:t>. Давление в межтрубном пространстве до 2 МПа (до 22 кгс/см</w:t>
            </w:r>
            <w:r>
              <w:rPr>
                <w:rFonts w:ascii="Times New Roman"/>
                <w:b w:val="false"/>
                <w:i w:val="false"/>
                <w:color w:val="000000"/>
                <w:vertAlign w:val="superscript"/>
              </w:rPr>
              <w:t>2</w:t>
            </w:r>
            <w:r>
              <w:rPr>
                <w:rFonts w:ascii="Times New Roman"/>
                <w:b w:val="false"/>
                <w:i w:val="false"/>
                <w:color w:val="000000"/>
                <w:sz w:val="20"/>
              </w:rPr>
              <w:t>). Д = 2600 мм. Н = 8670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Испаритель жидкого аммиака.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испарения жидкого аммиака. Четырехсекционный, поверхность теплообмена 2,92 м</w:t>
            </w:r>
            <w:r>
              <w:rPr>
                <w:rFonts w:ascii="Times New Roman"/>
                <w:b w:val="false"/>
                <w:i w:val="false"/>
                <w:color w:val="000000"/>
                <w:vertAlign w:val="superscript"/>
              </w:rPr>
              <w:t>2</w:t>
            </w:r>
            <w:r>
              <w:rPr>
                <w:rFonts w:ascii="Times New Roman"/>
                <w:b w:val="false"/>
                <w:i w:val="false"/>
                <w:color w:val="000000"/>
                <w:sz w:val="20"/>
              </w:rPr>
              <w:t>. Диаметр трубок 32 х 2,5 мм. В корпусе среда - газообразный и жидкий аммиак. Давление 0,45 МПа (4,5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10÷30 °С. В змеевике среда ХОВ, давление 0,3 - 0,4 МПа (3÷4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90 °С, на выходе 60 °С. Д = 1000 мм. Н = 3930 мм. Емкость = 2.5 м</w:t>
            </w:r>
            <w:r>
              <w:rPr>
                <w:rFonts w:ascii="Times New Roman"/>
                <w:b w:val="false"/>
                <w:i w:val="false"/>
                <w:color w:val="000000"/>
                <w:vertAlign w:val="superscript"/>
              </w:rPr>
              <w:t>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газообразного аммиака.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газообразного аммиака до 100÷120 °С. Поверхность теплообмена 6,5м</w:t>
            </w:r>
            <w:r>
              <w:rPr>
                <w:rFonts w:ascii="Times New Roman"/>
                <w:b w:val="false"/>
                <w:i w:val="false"/>
                <w:color w:val="000000"/>
                <w:vertAlign w:val="superscript"/>
              </w:rPr>
              <w:t>2 </w:t>
            </w:r>
            <w:r>
              <w:rPr>
                <w:rFonts w:ascii="Times New Roman"/>
                <w:b w:val="false"/>
                <w:i w:val="false"/>
                <w:color w:val="000000"/>
                <w:sz w:val="20"/>
              </w:rPr>
              <w:t>Давление в трубном и межтрубном пространстве 1,6 МПа (16 кгс/см</w:t>
            </w:r>
            <w:r>
              <w:rPr>
                <w:rFonts w:ascii="Times New Roman"/>
                <w:b w:val="false"/>
                <w:i w:val="false"/>
                <w:color w:val="000000"/>
                <w:vertAlign w:val="superscript"/>
              </w:rPr>
              <w:t>2</w:t>
            </w:r>
            <w:r>
              <w:rPr>
                <w:rFonts w:ascii="Times New Roman"/>
                <w:b w:val="false"/>
                <w:i w:val="false"/>
                <w:color w:val="000000"/>
                <w:sz w:val="20"/>
              </w:rPr>
              <w:t>). Д = 273мм. Н = 3635</w:t>
            </w:r>
          </w:p>
        </w:tc>
      </w:tr>
    </w:tbl>
    <w:p>
      <w:pPr>
        <w:spacing w:after="0"/>
        <w:ind w:left="0"/>
        <w:jc w:val="both"/>
      </w:pPr>
      <w:r>
        <w:rPr>
          <w:rFonts w:ascii="Times New Roman"/>
          <w:b w:val="false"/>
          <w:i w:val="false"/>
          <w:color w:val="000000"/>
          <w:sz w:val="28"/>
        </w:rPr>
        <w:t>
      Таблица .. Расход сырья, материалов и энергоресурсов агрегатов АК- 72; АК- 72М; УКЛ- 7; 1/3,5 на 1 тонну HNO</w:t>
      </w:r>
      <w:r>
        <w:rPr>
          <w:rFonts w:ascii="Times New Roman"/>
          <w:b w:val="false"/>
          <w:i w:val="false"/>
          <w:color w:val="000000"/>
          <w:vertAlign w:val="subscript"/>
        </w:rPr>
        <w:t>3</w:t>
      </w:r>
      <w:r>
        <w:rPr>
          <w:rFonts w:ascii="Times New Roman"/>
          <w:b w:val="false"/>
          <w:i w:val="false"/>
          <w:color w:val="000000"/>
          <w:sz w:val="28"/>
        </w:rPr>
        <w:t> (100 %)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АК- 72М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УКЛ- 7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платиновый (безвозвратные потери)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палладированный АПК- 2 (безвозвратные потери палладия)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Алюмоцинкмедный катализатор АМЦ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Алюмованадиевый катализатор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платиновый катализатор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Q = 8000 ккал/ст. м3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водяного пара на орошение абсорбционных колонн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обессоленная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Оборотная вода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(выдача)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p>
      <w:pPr>
        <w:spacing w:after="0"/>
        <w:ind w:left="0"/>
        <w:jc w:val="both"/>
      </w:pPr>
      <w:r>
        <w:rPr>
          <w:rFonts w:ascii="Times New Roman"/>
          <w:b w:val="false"/>
          <w:i w:val="false"/>
          <w:color w:val="000000"/>
          <w:sz w:val="28"/>
        </w:rPr>
        <w:t>
      В таблице 3.72 представлены нормы расхода основных видов сырья, материалов и энергоресурсов на одну тонну 100 % азотной кислоты.</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одну тонну 100 %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расходуемых видов сырья и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Сырье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на получение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на очистку "хвостовых" газов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Платиноиды (безвозвратные потери)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 АВК- 10М, АОК- 78 - 55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 КН- 2, КН- 2П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газообразный, сорт 2-й.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Обессоленный дистиллят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пара (внешняя сеть)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bl>
    <w:p>
      <w:pPr>
        <w:spacing w:after="0"/>
        <w:ind w:left="0"/>
        <w:jc w:val="both"/>
      </w:pPr>
      <w:r>
        <w:rPr>
          <w:rFonts w:ascii="Times New Roman"/>
          <w:b/>
          <w:i w:val="false"/>
          <w:color w:val="000000"/>
          <w:sz w:val="28"/>
        </w:rPr>
        <w:t>Технологические процессы, связанные с производством аммиачной селитры</w:t>
      </w:r>
    </w:p>
    <w:p>
      <w:pPr>
        <w:spacing w:after="0"/>
        <w:ind w:left="0"/>
        <w:jc w:val="both"/>
      </w:pPr>
      <w:r>
        <w:rPr>
          <w:rFonts w:ascii="Times New Roman"/>
          <w:b w:val="false"/>
          <w:i w:val="false"/>
          <w:color w:val="000000"/>
          <w:sz w:val="28"/>
        </w:rPr>
        <w:t>
      Технологические схемы и аппаратурное оформление производств аммиачной селитры отличаются многообразием, особенно в странах ЕС, втором крупном ее производителем, после России. Основой всех этих технологий является одна базовая: нейтрализация азотной кислоты газообразным аммиаком с получением раствора нитрата аммония; концентрирование этого раствора до состояния плава; гранулирование плава; охлаждение гранул до температуры 30 - 45 °C.</w:t>
      </w:r>
    </w:p>
    <w:p>
      <w:pPr>
        <w:spacing w:after="0"/>
        <w:ind w:left="0"/>
        <w:jc w:val="both"/>
      </w:pPr>
      <w:r>
        <w:rPr>
          <w:rFonts w:ascii="Times New Roman"/>
          <w:b w:val="false"/>
          <w:i w:val="false"/>
          <w:color w:val="000000"/>
          <w:sz w:val="28"/>
        </w:rPr>
        <w:t>
      Производство аммиачной селитры в Казахстане основано на четырех основных процессах: процесс нейтрализации азотной кислоты газообразным аммиаком с получением раствора аммиачной селитры; процесс упаривания раствором аммиачной селитры до состояния плава; процесс кристаллизации из плава соли в виде гранул; процесс охлаждения гранул.</w:t>
      </w:r>
    </w:p>
    <w:p>
      <w:pPr>
        <w:spacing w:after="0"/>
        <w:ind w:left="0"/>
        <w:jc w:val="both"/>
      </w:pPr>
      <w:r>
        <w:rPr>
          <w:rFonts w:ascii="Times New Roman"/>
          <w:b w:val="false"/>
          <w:i w:val="false"/>
          <w:color w:val="000000"/>
          <w:sz w:val="28"/>
        </w:rPr>
        <w:t>
      Образование аммиачной селитры протекает необратимо и сопровождается выделением тепла. Количество тепла, выделяемого в результате химической реакции, зависит от концентрации азотной кислоты и температуры применяемых реагентов (азотной кислоты, аммиака).</w:t>
      </w:r>
    </w:p>
    <w:p>
      <w:pPr>
        <w:spacing w:after="0"/>
        <w:ind w:left="0"/>
        <w:jc w:val="both"/>
      </w:pPr>
      <w:r>
        <w:rPr>
          <w:rFonts w:ascii="Times New Roman"/>
          <w:b w:val="false"/>
          <w:i w:val="false"/>
          <w:color w:val="000000"/>
          <w:sz w:val="28"/>
        </w:rPr>
        <w:t>
      При нейтрализации азотной кислоты концентрацией 46 % газообразным аммиаком под вакуумом получается раствор аммиачной селитры концентрацией 62 – 64 %. Образующиеся в производстве аммиачной селитры конденсат сокового пара и конденсат греющего пара используются в производстве ПСМУ. Так как нейтрализация проходит в слабокислом режиме, потери аммиака с соковым паром уменьшаются. Процесс упаривания аммиачной селитры осуществляется по двухкорпусной схеме в греющих камерах выпарных аппаратах.</w:t>
      </w:r>
    </w:p>
    <w:p>
      <w:pPr>
        <w:spacing w:after="0"/>
        <w:ind w:left="0"/>
        <w:jc w:val="both"/>
      </w:pPr>
      <w:r>
        <w:rPr>
          <w:rFonts w:ascii="Times New Roman"/>
          <w:b w:val="false"/>
          <w:i w:val="false"/>
          <w:color w:val="000000"/>
          <w:sz w:val="28"/>
        </w:rPr>
        <w:t xml:space="preserve">
      Грануляция плава аммиачной селитры производится в грануляторах барабанного типа. </w:t>
      </w:r>
    </w:p>
    <w:p>
      <w:pPr>
        <w:spacing w:after="0"/>
        <w:ind w:left="0"/>
        <w:jc w:val="both"/>
      </w:pPr>
      <w:r>
        <w:rPr>
          <w:rFonts w:ascii="Times New Roman"/>
          <w:b w:val="false"/>
          <w:i w:val="false"/>
          <w:color w:val="000000"/>
          <w:sz w:val="28"/>
        </w:rPr>
        <w:t>
      Производство аммиачной селитры требует больших затрат электроэнергии. В процессе производства аммиачной селитры задействованы выпарные установки, грануляторы, элеваторы, насосы, теплообменное оборудование. Используется значительный объем воды. В таблице 3.73 представлены данные об основном энергопотребляющем оборудовании производства аммиачной селитры. В таблице 3.74 представлены сведения о расходе сырья, материалов и энергоресурсов для агрегатов АС- 72; АС- 72М; АС- 67; АС- 60 на 1 тонну аммиачной селитры.</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позиции по схеме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с перемешивающим устройством. Предназначен для распульповки магнезиальной добавки путем растворения брусита в растворе азотной кислоты.</w:t>
            </w:r>
          </w:p>
          <w:p>
            <w:pPr>
              <w:spacing w:after="20"/>
              <w:ind w:left="20"/>
              <w:jc w:val="both"/>
            </w:pPr>
            <w:r>
              <w:rPr>
                <w:rFonts w:ascii="Times New Roman"/>
                <w:b w:val="false"/>
                <w:i w:val="false"/>
                <w:color w:val="000000"/>
                <w:sz w:val="20"/>
              </w:rPr>
              <w:t>
Отвод тепла осуществляется охладителем змеевикового типа (2 витка диаметром 2 м из трубы Ду50 12Х18Н10Т)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Вертикальный цилиндрический аппарат. Предназначен для приема и хранения осветленного раствора нитрата магния. Оснащен паровым змеевиком.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ВентиляторЦ10 - 28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пылегазо выделений на узле приготовления магнезиальной добавки. Угол разворота выносного патрубка – 90 °. Производительность – 6000 м</w:t>
            </w:r>
            <w:r>
              <w:rPr>
                <w:rFonts w:ascii="Times New Roman"/>
                <w:b w:val="false"/>
                <w:i w:val="false"/>
                <w:color w:val="000000"/>
                <w:vertAlign w:val="superscript"/>
              </w:rPr>
              <w:t>3</w:t>
            </w:r>
            <w:r>
              <w:rPr>
                <w:rFonts w:ascii="Times New Roman"/>
                <w:b w:val="false"/>
                <w:i w:val="false"/>
                <w:color w:val="000000"/>
                <w:sz w:val="20"/>
              </w:rPr>
              <w:t>/ч. Напор – 750 кгс/м</w:t>
            </w:r>
            <w:r>
              <w:rPr>
                <w:rFonts w:ascii="Times New Roman"/>
                <w:b w:val="false"/>
                <w:i w:val="false"/>
                <w:color w:val="000000"/>
                <w:vertAlign w:val="superscript"/>
              </w:rPr>
              <w:t>2</w:t>
            </w:r>
            <w:r>
              <w:rPr>
                <w:rFonts w:ascii="Times New Roman"/>
                <w:b w:val="false"/>
                <w:i w:val="false"/>
                <w:color w:val="000000"/>
                <w:sz w:val="20"/>
              </w:rPr>
              <w:t>. Привод от электродвигателя мощностью – 45 кВт, частота вращения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 3Х- 9И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перекачки раствора нитрата магния из реактора в отстойники. Производительность – 45 м</w:t>
            </w:r>
            <w:r>
              <w:rPr>
                <w:rFonts w:ascii="Times New Roman"/>
                <w:b w:val="false"/>
                <w:i w:val="false"/>
                <w:color w:val="000000"/>
                <w:vertAlign w:val="superscript"/>
              </w:rPr>
              <w:t>3</w:t>
            </w:r>
            <w:r>
              <w:rPr>
                <w:rFonts w:ascii="Times New Roman"/>
                <w:b w:val="false"/>
                <w:i w:val="false"/>
                <w:color w:val="000000"/>
                <w:sz w:val="20"/>
              </w:rPr>
              <w:t>/час. Напор – 2,5 кгс/см</w:t>
            </w:r>
            <w:r>
              <w:rPr>
                <w:rFonts w:ascii="Times New Roman"/>
                <w:b w:val="false"/>
                <w:i w:val="false"/>
                <w:color w:val="000000"/>
                <w:vertAlign w:val="superscript"/>
              </w:rPr>
              <w:t>2 </w:t>
            </w:r>
            <w:r>
              <w:rPr>
                <w:rFonts w:ascii="Times New Roman"/>
                <w:b w:val="false"/>
                <w:i w:val="false"/>
                <w:color w:val="000000"/>
                <w:sz w:val="20"/>
              </w:rPr>
              <w:t>(25 м вод. ст.). Привод от электродвигателя мощностью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типАХ65 - 50 - 160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перекачки осветленного раствора нитрата магния из отстойников в емкости хранения осветленного раствора. Производительность – 25 м</w:t>
            </w:r>
            <w:r>
              <w:rPr>
                <w:rFonts w:ascii="Times New Roman"/>
                <w:b w:val="false"/>
                <w:i w:val="false"/>
                <w:color w:val="000000"/>
                <w:vertAlign w:val="superscript"/>
              </w:rPr>
              <w:t>3</w:t>
            </w:r>
            <w:r>
              <w:rPr>
                <w:rFonts w:ascii="Times New Roman"/>
                <w:b w:val="false"/>
                <w:i w:val="false"/>
                <w:color w:val="000000"/>
                <w:sz w:val="20"/>
              </w:rPr>
              <w:t>/час. Напор – 3,2 кгс/см</w:t>
            </w:r>
            <w:r>
              <w:rPr>
                <w:rFonts w:ascii="Times New Roman"/>
                <w:b w:val="false"/>
                <w:i w:val="false"/>
                <w:color w:val="000000"/>
                <w:vertAlign w:val="superscript"/>
              </w:rPr>
              <w:t>2 </w:t>
            </w:r>
            <w:r>
              <w:rPr>
                <w:rFonts w:ascii="Times New Roman"/>
                <w:b w:val="false"/>
                <w:i w:val="false"/>
                <w:color w:val="000000"/>
                <w:sz w:val="20"/>
              </w:rPr>
              <w:t>(32 м вод. ст.). Мощность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типАХ65 - 50 - 160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подачи циркуляционного раствора узла мокрой очистки пылегазовыделений в реактор. Производительность – 25 м</w:t>
            </w:r>
            <w:r>
              <w:rPr>
                <w:rFonts w:ascii="Times New Roman"/>
                <w:b w:val="false"/>
                <w:i w:val="false"/>
                <w:color w:val="000000"/>
                <w:vertAlign w:val="superscript"/>
              </w:rPr>
              <w:t>3</w:t>
            </w:r>
            <w:r>
              <w:rPr>
                <w:rFonts w:ascii="Times New Roman"/>
                <w:b w:val="false"/>
                <w:i w:val="false"/>
                <w:color w:val="000000"/>
                <w:sz w:val="20"/>
              </w:rPr>
              <w:t>/час. Напор – 3,2 кгс/см</w:t>
            </w:r>
            <w:r>
              <w:rPr>
                <w:rFonts w:ascii="Times New Roman"/>
                <w:b w:val="false"/>
                <w:i w:val="false"/>
                <w:color w:val="000000"/>
                <w:vertAlign w:val="superscript"/>
              </w:rPr>
              <w:t>2 </w:t>
            </w:r>
            <w:r>
              <w:rPr>
                <w:rFonts w:ascii="Times New Roman"/>
                <w:b w:val="false"/>
                <w:i w:val="false"/>
                <w:color w:val="000000"/>
                <w:sz w:val="20"/>
              </w:rPr>
              <w:t>(32 м вод. ст.). Мощность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 НПВ 40 - 16К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 Предназначен для откачки проливов из поддона. Производительность – 28 м</w:t>
            </w:r>
            <w:r>
              <w:rPr>
                <w:rFonts w:ascii="Times New Roman"/>
                <w:b w:val="false"/>
                <w:i w:val="false"/>
                <w:color w:val="000000"/>
                <w:vertAlign w:val="superscript"/>
              </w:rPr>
              <w:t>3</w:t>
            </w:r>
            <w:r>
              <w:rPr>
                <w:rFonts w:ascii="Times New Roman"/>
                <w:b w:val="false"/>
                <w:i w:val="false"/>
                <w:color w:val="000000"/>
                <w:sz w:val="20"/>
              </w:rPr>
              <w:t>/ч. Напор – 1,6 кгс/см</w:t>
            </w:r>
            <w:r>
              <w:rPr>
                <w:rFonts w:ascii="Times New Roman"/>
                <w:b w:val="false"/>
                <w:i w:val="false"/>
                <w:color w:val="000000"/>
                <w:vertAlign w:val="superscript"/>
              </w:rPr>
              <w:t>2</w:t>
            </w:r>
            <w:r>
              <w:rPr>
                <w:rFonts w:ascii="Times New Roman"/>
                <w:b w:val="false"/>
                <w:i w:val="false"/>
                <w:color w:val="000000"/>
                <w:sz w:val="20"/>
              </w:rPr>
              <w:t>(16 м вод. 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 3Х- 9И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Предназначен для перекачки осветленного раствора нитрата магния из емкости хранения осветленного раствора на узел дозирования азотной кислоты. Производительность – 45 м</w:t>
            </w:r>
            <w:r>
              <w:rPr>
                <w:rFonts w:ascii="Times New Roman"/>
                <w:b w:val="false"/>
                <w:i w:val="false"/>
                <w:color w:val="000000"/>
                <w:vertAlign w:val="superscript"/>
              </w:rPr>
              <w:t>3</w:t>
            </w:r>
            <w:r>
              <w:rPr>
                <w:rFonts w:ascii="Times New Roman"/>
                <w:b w:val="false"/>
                <w:i w:val="false"/>
                <w:color w:val="000000"/>
                <w:sz w:val="20"/>
              </w:rPr>
              <w:t>/час. Напор – 2,5 кгс/см</w:t>
            </w:r>
            <w:r>
              <w:rPr>
                <w:rFonts w:ascii="Times New Roman"/>
                <w:b w:val="false"/>
                <w:i w:val="false"/>
                <w:color w:val="000000"/>
                <w:vertAlign w:val="superscript"/>
              </w:rPr>
              <w:t>2 </w:t>
            </w:r>
            <w:r>
              <w:rPr>
                <w:rFonts w:ascii="Times New Roman"/>
                <w:b w:val="false"/>
                <w:i w:val="false"/>
                <w:color w:val="000000"/>
                <w:sz w:val="20"/>
              </w:rPr>
              <w:t>(25 м вод. ст.). Мощностью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насоснаядозировочнаяУНД1500/25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предназначена для дозирования раствора нитрата магния в азотную кислоту, идущую на аммонизаторы АМ- 2,3. Подача одной гидравлики - 1500 л/ч, давление нагнетания - 2,5 (25) МПа (кгс/см</w:t>
            </w:r>
            <w:r>
              <w:rPr>
                <w:rFonts w:ascii="Times New Roman"/>
                <w:b w:val="false"/>
                <w:i w:val="false"/>
                <w:color w:val="000000"/>
                <w:vertAlign w:val="superscript"/>
              </w:rPr>
              <w:t>2</w:t>
            </w:r>
            <w:r>
              <w:rPr>
                <w:rFonts w:ascii="Times New Roman"/>
                <w:b w:val="false"/>
                <w:i w:val="false"/>
                <w:color w:val="000000"/>
                <w:sz w:val="20"/>
              </w:rPr>
              <w:t>). Мощность электродвигателя - 4 кВт (АИМ100L4),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А- 02/4,5,6,7,8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Откачивает промстоки из емкости.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(4А250М6). Число оборотов–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Подает дозированную азотную кислоту в нейтрализаторы.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1450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Нейтрализатор с насосом 28ПРЦ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 азотной кислоты газообразным аммиаком. Объем- 80 м</w:t>
            </w:r>
            <w:r>
              <w:rPr>
                <w:rFonts w:ascii="Times New Roman"/>
                <w:b w:val="false"/>
                <w:i w:val="false"/>
                <w:color w:val="000000"/>
                <w:vertAlign w:val="superscript"/>
              </w:rPr>
              <w:t>3</w:t>
            </w:r>
            <w:r>
              <w:rPr>
                <w:rFonts w:ascii="Times New Roman"/>
                <w:b w:val="false"/>
                <w:i w:val="false"/>
                <w:color w:val="000000"/>
                <w:sz w:val="20"/>
              </w:rPr>
              <w:t>. Рабочий объем- 50 м</w:t>
            </w:r>
            <w:r>
              <w:rPr>
                <w:rFonts w:ascii="Times New Roman"/>
                <w:b w:val="false"/>
                <w:i w:val="false"/>
                <w:color w:val="000000"/>
                <w:vertAlign w:val="superscript"/>
              </w:rPr>
              <w:t>3</w:t>
            </w:r>
            <w:r>
              <w:rPr>
                <w:rFonts w:ascii="Times New Roman"/>
                <w:b w:val="false"/>
                <w:i w:val="false"/>
                <w:color w:val="000000"/>
                <w:sz w:val="20"/>
              </w:rPr>
              <w:t>. Производительность- 4400 м</w:t>
            </w:r>
            <w:r>
              <w:rPr>
                <w:rFonts w:ascii="Times New Roman"/>
                <w:b w:val="false"/>
                <w:i w:val="false"/>
                <w:color w:val="000000"/>
                <w:vertAlign w:val="superscript"/>
              </w:rPr>
              <w:t>3</w:t>
            </w:r>
            <w:r>
              <w:rPr>
                <w:rFonts w:ascii="Times New Roman"/>
                <w:b w:val="false"/>
                <w:i w:val="false"/>
                <w:color w:val="000000"/>
                <w:sz w:val="20"/>
              </w:rPr>
              <w:t>/ч. Мощность электродвигателя 200 кВт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Конденсация сокового пара из нейтрализатора. Диаметр - 1000 мм. Число ходов - 4. Длина труб - 5000 мм. Площадь теплообмена - 260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аммонизатор- испаритель(САИ)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нейтрализации азотной кислоты. Представляет собой выпарной аппарат ВНЦ- 350, у которого заменена греющая камера на подъемную трубу диаметром 0,8 м. Циркуляция раствора в САИ принудительная с помощью насоса 28ПрЦ. Производительность САИ по раствору –до 70 м</w:t>
            </w:r>
            <w:r>
              <w:rPr>
                <w:rFonts w:ascii="Times New Roman"/>
                <w:b w:val="false"/>
                <w:i w:val="false"/>
                <w:color w:val="000000"/>
                <w:vertAlign w:val="superscript"/>
              </w:rPr>
              <w:t>3</w:t>
            </w:r>
            <w:r>
              <w:rPr>
                <w:rFonts w:ascii="Times New Roman"/>
                <w:b w:val="false"/>
                <w:i w:val="false"/>
                <w:color w:val="000000"/>
                <w:sz w:val="20"/>
              </w:rPr>
              <w:t>/ч. Производительность 28ПрЦ – 4500 м</w:t>
            </w:r>
            <w:r>
              <w:rPr>
                <w:rFonts w:ascii="Times New Roman"/>
                <w:b w:val="false"/>
                <w:i w:val="false"/>
                <w:color w:val="000000"/>
                <w:vertAlign w:val="superscript"/>
              </w:rPr>
              <w:t>3</w:t>
            </w:r>
            <w:r>
              <w:rPr>
                <w:rFonts w:ascii="Times New Roman"/>
                <w:b w:val="false"/>
                <w:i w:val="false"/>
                <w:color w:val="000000"/>
                <w:sz w:val="20"/>
              </w:rPr>
              <w:t>/ч. Напор - 4,5 м вод. ст.). Мощность электродвигателя –200 кВт (ДА304 - 400У10У3). Число оборотов – 590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АМ- 14/3,4,5,6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 Предназначен для перекачивания аммонизированного раствора из САИ в аппараты выпарных батарей.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(4А250М6).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конденсации сокового пара. Горизонтальный стальной кожух отрубный теплообменник. Рабочая среда: в трубном пространстве – морская вода; в межтрубном пространстве – соковый пар. Поверхность теплообмена – 350 м</w:t>
            </w:r>
            <w:r>
              <w:rPr>
                <w:rFonts w:ascii="Times New Roman"/>
                <w:b w:val="false"/>
                <w:i w:val="false"/>
                <w:color w:val="000000"/>
                <w:vertAlign w:val="superscript"/>
              </w:rPr>
              <w:t>2</w:t>
            </w:r>
            <w:r>
              <w:rPr>
                <w:rFonts w:ascii="Times New Roman"/>
                <w:b w:val="false"/>
                <w:i w:val="false"/>
                <w:color w:val="000000"/>
                <w:sz w:val="20"/>
              </w:rPr>
              <w:t>. Число ходов по воде – 2. Диаметр конденсатора– 1,2 м. Длина – 6 м. Размер трубки – 38х3 мм. Число трубок – 624 шт.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Вакуум-насос ВВН- 50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отсасывания неконденсирующихся газов из конденсаторов. Максимальный вакуум – 95 %. Производительность – 50 м</w:t>
            </w:r>
            <w:r>
              <w:rPr>
                <w:rFonts w:ascii="Times New Roman"/>
                <w:b w:val="false"/>
                <w:i w:val="false"/>
                <w:color w:val="000000"/>
                <w:vertAlign w:val="superscript"/>
              </w:rPr>
              <w:t>3</w:t>
            </w:r>
            <w:r>
              <w:rPr>
                <w:rFonts w:ascii="Times New Roman"/>
                <w:b w:val="false"/>
                <w:i w:val="false"/>
                <w:color w:val="000000"/>
                <w:sz w:val="20"/>
              </w:rPr>
              <w:t>/мин. Мощность электродвигателя – 200 кВт (А03 - 400S10). Число оборотов – 590 об/мин. Расход охлаждающей воды – 4,2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АМ- 30/1,2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Х45/31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КСП. Производительность – 45 м</w:t>
            </w:r>
            <w:r>
              <w:rPr>
                <w:rFonts w:ascii="Times New Roman"/>
                <w:b w:val="false"/>
                <w:i w:val="false"/>
                <w:color w:val="000000"/>
                <w:vertAlign w:val="superscript"/>
              </w:rPr>
              <w:t>3</w:t>
            </w:r>
            <w:r>
              <w:rPr>
                <w:rFonts w:ascii="Times New Roman"/>
                <w:b w:val="false"/>
                <w:i w:val="false"/>
                <w:color w:val="000000"/>
                <w:sz w:val="20"/>
              </w:rPr>
              <w:t>/ч. Напор - 31 м вод. ст. Допустимый кавитационный запас - 5 м вод. ст. Мощность электродвигателя –22 кВт (4А- 180 -У2). Число оборотов–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Х- 90/33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технической воды из бака в сборники технической воды. Производительность – 90 м</w:t>
            </w:r>
            <w:r>
              <w:rPr>
                <w:rFonts w:ascii="Times New Roman"/>
                <w:b w:val="false"/>
                <w:i w:val="false"/>
                <w:color w:val="000000"/>
                <w:vertAlign w:val="superscript"/>
              </w:rPr>
              <w:t>3</w:t>
            </w:r>
            <w:r>
              <w:rPr>
                <w:rFonts w:ascii="Times New Roman"/>
                <w:b w:val="false"/>
                <w:i w:val="false"/>
                <w:color w:val="000000"/>
                <w:sz w:val="20"/>
              </w:rPr>
              <w:t>/ч. Напор- 33 м вод. ст. Допустимый кавитационный запас - 6 м вод. ст. Мощность электродвигателя – 18 кВт (4А- 13252).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АМ- 87/1,2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НПВ- 2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дренажных вод.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10 кВт (ВАО- 52 - 4У).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А- 21, А- 19, 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Выпарной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упаривания аммонизированных растворов до 95 % по солям. Вертикальный аппарат с выносной греющей камерой и осевым пропеллерным насосом типа 28ПрЦ. Производительность насоса 28ПрЦ – 4500 м</w:t>
            </w:r>
            <w:r>
              <w:rPr>
                <w:rFonts w:ascii="Times New Roman"/>
                <w:b w:val="false"/>
                <w:i w:val="false"/>
                <w:color w:val="000000"/>
                <w:vertAlign w:val="superscript"/>
              </w:rPr>
              <w:t>3</w:t>
            </w:r>
            <w:r>
              <w:rPr>
                <w:rFonts w:ascii="Times New Roman"/>
                <w:b w:val="false"/>
                <w:i w:val="false"/>
                <w:color w:val="000000"/>
                <w:sz w:val="20"/>
              </w:rPr>
              <w:t>/ч. Напор 4,5 м вод. ст. Мощность электродвигателя – 200 кВт (ДА304 -А12 - 42 - 10). Число оборотов – 600 об/мин. Поверхность теплообмена греющей камеры – 350 м</w:t>
            </w:r>
            <w:r>
              <w:rPr>
                <w:rFonts w:ascii="Times New Roman"/>
                <w:b w:val="false"/>
                <w:i w:val="false"/>
                <w:color w:val="000000"/>
                <w:vertAlign w:val="superscript"/>
              </w:rPr>
              <w:t>2</w:t>
            </w:r>
            <w:r>
              <w:rPr>
                <w:rFonts w:ascii="Times New Roman"/>
                <w:b w:val="false"/>
                <w:i w:val="false"/>
                <w:color w:val="000000"/>
                <w:sz w:val="20"/>
              </w:rPr>
              <w:t>. Длина – 6 м. Диаметр трубки – 38х2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А- 16/12 - 17</w:t>
            </w:r>
          </w:p>
          <w:p>
            <w:pPr>
              <w:spacing w:after="20"/>
              <w:ind w:left="20"/>
              <w:jc w:val="both"/>
            </w:pPr>
            <w:r>
              <w:rPr>
                <w:rFonts w:ascii="Times New Roman"/>
                <w:b w:val="false"/>
                <w:i w:val="false"/>
                <w:color w:val="000000"/>
                <w:sz w:val="20"/>
              </w:rPr>
              <w:t>
А- 18/16,17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плава из одного выпарного аппарата в другой и подачи на узел грануляции.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пульпы или промывного раствора из выпарных аппаратов в емкости.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А- 28/5,6,7,8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Вакуум-насос ВВН- 50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отсасывания неконденсирующихся газов. Максимальный вакуум – 95 %. Производительность – 50 м</w:t>
            </w:r>
            <w:r>
              <w:rPr>
                <w:rFonts w:ascii="Times New Roman"/>
                <w:b w:val="false"/>
                <w:i w:val="false"/>
                <w:color w:val="000000"/>
                <w:vertAlign w:val="superscript"/>
              </w:rPr>
              <w:t>3</w:t>
            </w:r>
            <w:r>
              <w:rPr>
                <w:rFonts w:ascii="Times New Roman"/>
                <w:b w:val="false"/>
                <w:i w:val="false"/>
                <w:color w:val="000000"/>
                <w:sz w:val="20"/>
              </w:rPr>
              <w:t>/мин. Мощность электродвигателя – 125 кВт (А- 112 - 10М). Число оборотов – 600 об/мин. Расход охлаждающей воды – 4,2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А- 27/6,7,8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конденсации сокового пара поступающего из сепаратора выпарного аппарата. Горизонтальный стальной теплообменник. Рабочая среда: в трубном пространстве – морская вода; в межтрубном пространстве – соковый пар. Поверхность теплообмена – 260 м</w:t>
            </w:r>
            <w:r>
              <w:rPr>
                <w:rFonts w:ascii="Times New Roman"/>
                <w:b w:val="false"/>
                <w:i w:val="false"/>
                <w:color w:val="000000"/>
                <w:vertAlign w:val="superscript"/>
              </w:rPr>
              <w:t>2</w:t>
            </w:r>
            <w:r>
              <w:rPr>
                <w:rFonts w:ascii="Times New Roman"/>
                <w:b w:val="false"/>
                <w:i w:val="false"/>
                <w:color w:val="000000"/>
                <w:sz w:val="20"/>
              </w:rPr>
              <w:t>. Число ходов по воде – 4. Диаметр конденсатора– 1 м. Длина – 5 м. Размер трубки – 25х2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А- 37/7,8,9,9а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насосы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плава на грануляторы.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4Х- 9Е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перекачки КГП в цех САК. Производительность – 90 м</w:t>
            </w:r>
            <w:r>
              <w:rPr>
                <w:rFonts w:ascii="Times New Roman"/>
                <w:b w:val="false"/>
                <w:i w:val="false"/>
                <w:color w:val="000000"/>
                <w:vertAlign w:val="superscript"/>
              </w:rPr>
              <w:t>3</w:t>
            </w:r>
            <w:r>
              <w:rPr>
                <w:rFonts w:ascii="Times New Roman"/>
                <w:b w:val="false"/>
                <w:i w:val="false"/>
                <w:color w:val="000000"/>
                <w:sz w:val="20"/>
              </w:rPr>
              <w:t>/ч. Напор- 49 м вод. ст. Мощность электродвигателя – 40 кВт (А02 - 81 - 2).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4К- 6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КГП на сальниковое уплотнение насосов и винтовые уплотнения насосов 28ПрЦ. Производительность – 95 м</w:t>
            </w:r>
            <w:r>
              <w:rPr>
                <w:rFonts w:ascii="Times New Roman"/>
                <w:b w:val="false"/>
                <w:i w:val="false"/>
                <w:color w:val="000000"/>
                <w:vertAlign w:val="superscript"/>
              </w:rPr>
              <w:t>3</w:t>
            </w:r>
            <w:r>
              <w:rPr>
                <w:rFonts w:ascii="Times New Roman"/>
                <w:b w:val="false"/>
                <w:i w:val="false"/>
                <w:color w:val="000000"/>
                <w:sz w:val="20"/>
              </w:rPr>
              <w:t>/ч. Напор - 75 - 98 м вод. ст. Мощность электродвигателя – 40 кВт (А02 - 81 - 2).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А- 78/1,2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НПВ- 2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технической воды из сборников.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18 кВт (4А- 132 -S4). Число оборотов – 1440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КСП из сборников по коллекторам КСП на собственные нужды. Производительность – 160 м</w:t>
            </w:r>
            <w:r>
              <w:rPr>
                <w:rFonts w:ascii="Times New Roman"/>
                <w:b w:val="false"/>
                <w:i w:val="false"/>
                <w:color w:val="000000"/>
                <w:vertAlign w:val="superscript"/>
              </w:rPr>
              <w:t>3</w:t>
            </w:r>
            <w:r>
              <w:rPr>
                <w:rFonts w:ascii="Times New Roman"/>
                <w:b w:val="false"/>
                <w:i w:val="false"/>
                <w:color w:val="000000"/>
                <w:sz w:val="20"/>
              </w:rPr>
              <w:t>/ч. Напор- 29 м вод. ст. Мощность электродвигателя – 55 кВт (А- 112 - 4М).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А- 87/1 - 6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НПВ- 2</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дренажных вод.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7 кВт (4А- 132 -S4).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Барабан-гранулятор-сушилка (БГС)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Диаметр гранулятора – 3,5 м. Длина – 16 м. Число оборотов гранулятора – 4 об/мин. Мощность электродвигателя – 160 кВт (А- 114 - 6). Число оборотов – 1000 об/мин. Тип редуктора – 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Барабан-гранулятор-сушилка-холодильник (БГСХ)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Диаметр гранулятора – 4,0 м. Длина – 22 м. Число оборотов гранулятора – 4,0 об/мин. Мощность электродвигателя – 250 кВт. Число оборотов – 1000 об/мин. Тип редуктора ЦГШ –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Маслостанция ЦС- 70М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Служит для смазки подшипников редукторов. Емкость бака маслом- 3м</w:t>
            </w:r>
            <w:r>
              <w:rPr>
                <w:rFonts w:ascii="Times New Roman"/>
                <w:b w:val="false"/>
                <w:i w:val="false"/>
                <w:color w:val="000000"/>
                <w:vertAlign w:val="superscript"/>
              </w:rPr>
              <w:t>3</w:t>
            </w:r>
            <w:r>
              <w:rPr>
                <w:rFonts w:ascii="Times New Roman"/>
                <w:b w:val="false"/>
                <w:i w:val="false"/>
                <w:color w:val="000000"/>
                <w:sz w:val="20"/>
              </w:rPr>
              <w:t>. Маслонасосы: Г-II- 24А. Производительность 50 л/мин. Напор- 25 кгс/см</w:t>
            </w:r>
            <w:r>
              <w:rPr>
                <w:rFonts w:ascii="Times New Roman"/>
                <w:b w:val="false"/>
                <w:i w:val="false"/>
                <w:color w:val="000000"/>
                <w:vertAlign w:val="superscript"/>
              </w:rPr>
              <w:t>2</w:t>
            </w:r>
            <w:r>
              <w:rPr>
                <w:rFonts w:ascii="Times New Roman"/>
                <w:b w:val="false"/>
                <w:i w:val="false"/>
                <w:color w:val="000000"/>
                <w:sz w:val="20"/>
              </w:rPr>
              <w:t>. Мощность электродвигателя – 2,2 кВт (АИР 904У3). Число оборотов – 1450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Сушилка-гранулятор- классификатор (СГК)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аммиачной селитры. В качестве теплоносителя используется атмосферный воздух, нагретый паром, поступающий в аппараты от калориферов. Диаметр- 4,5 м. Длина - 17 м. Число обор.4 об/мин. Мощность электродвигателя – 250 кВт. Число оборотов – 1000 об/мин. Тип редуктора ЦГШ –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 5,7,13,16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ковшевой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аммиачной селитры в охлаждающий барабан. Производительность- 60 тонн/час.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ковшевой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Производительность- 60 тонн/час.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А- 50/6,8,14,15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аммиачной селитры. Производительность 75 тонн/ч.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аммиачной селитры. Производительность 75 тонн/ч.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Предназначен для охлаждения аммиачной селитры. Диаметр барабана- 3,5 м. </w:t>
            </w:r>
          </w:p>
          <w:p>
            <w:pPr>
              <w:spacing w:after="20"/>
              <w:ind w:left="20"/>
              <w:jc w:val="both"/>
            </w:pPr>
            <w:r>
              <w:rPr>
                <w:rFonts w:ascii="Times New Roman"/>
                <w:b w:val="false"/>
                <w:i w:val="false"/>
                <w:color w:val="000000"/>
                <w:sz w:val="20"/>
              </w:rPr>
              <w:t>
Длина - 16 м. Мощность электродвигателя – 160 кВт(АО- 114 - 6).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А- 41/3,4</w:t>
            </w:r>
          </w:p>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и подачи ее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и подачи ее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А- 41/7а,8а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фракции и подачи ее по обратному шнеку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на элеватор.</w:t>
            </w:r>
          </w:p>
          <w:p>
            <w:pPr>
              <w:spacing w:after="20"/>
              <w:ind w:left="20"/>
              <w:jc w:val="both"/>
            </w:pPr>
            <w:r>
              <w:rPr>
                <w:rFonts w:ascii="Times New Roman"/>
                <w:b w:val="false"/>
                <w:i w:val="false"/>
                <w:color w:val="000000"/>
                <w:sz w:val="20"/>
              </w:rPr>
              <w:t>
Производительность 75 тонн/ч. Мощность электродвигателя – 15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А- 43/3,4,10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на элеватор. Производительность 75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омасливатель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нанесения антислеживателя. Диаметр барабана- 1,6 м. Длина – 8,3м. Мощность электродвигателя – 7,5 кВт. Число оборотов – 1000 об/мин. Тип редуктора ЦТГД 315У2.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А- 83/3,4,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фракции АС 4 - 6 мм, поступающей из классификатора. Относится к машинам, работающим по принципу раздавливания материала. Производительность-.30 тонн/час. Диаметр валка- 800 мм. Длина валка- 1000 мм. Ширина зазора между валками- 2,5 - 3,0 мм. Число оборотов валка- 200 об/мин. Мощность электродвигателя – 55 кВт (А02 - 61 - 4). Число оборотов – 980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с классификаторов или с узла кондиционирования готового продукта на транспортер. Производительность 75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аммиачной селитры. Диаметр барабана – 3,2 м. Длина – 16 м. Число оборотов барабана- 4 об/мин. Производительность по охлажденному продукту – 45 тонн/ч. Мощность электродвигателя – 72 кВт</w:t>
            </w:r>
          </w:p>
          <w:p>
            <w:pPr>
              <w:spacing w:after="20"/>
              <w:ind w:left="20"/>
              <w:jc w:val="both"/>
            </w:pPr>
            <w:r>
              <w:rPr>
                <w:rFonts w:ascii="Times New Roman"/>
                <w:b w:val="false"/>
                <w:i w:val="false"/>
                <w:color w:val="000000"/>
                <w:sz w:val="20"/>
              </w:rPr>
              <w:t>(АО- 103 - 12 - 8 - 6 - 4).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аммиачной селитры. Диаметр барабана – 3,5 м. Длина – 16 м. Число оборотов барабана- 4 об/мин. Производительность по охлажденному продукту – 45 тонн/ч. Мощность электродвигателя – 160 кВт</w:t>
            </w:r>
          </w:p>
          <w:p>
            <w:pPr>
              <w:spacing w:after="20"/>
              <w:ind w:left="20"/>
              <w:jc w:val="both"/>
            </w:pPr>
            <w:r>
              <w:rPr>
                <w:rFonts w:ascii="Times New Roman"/>
                <w:b w:val="false"/>
                <w:i w:val="false"/>
                <w:color w:val="000000"/>
                <w:sz w:val="20"/>
              </w:rPr>
              <w:t>(АО- 114 - 6).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Виброконвейер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герметичной транспортировки аммиачной селитры. Производительность – 120 тонн/ч. Длина конвейера – 36 м. Мощность электродвигателя – 22 кВт (402 - 76 - 6).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подачи готового продукта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А- 53/3,4,7,8,10,11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Калориферная установка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нагрева воздуха, подаваемого вентилятором в короб, обогреваемый греющим паром для получения сушильного агента. Производительность по воздуху- 100 тыс. Нм</w:t>
            </w:r>
            <w:r>
              <w:rPr>
                <w:rFonts w:ascii="Times New Roman"/>
                <w:b w:val="false"/>
                <w:i w:val="false"/>
                <w:color w:val="000000"/>
                <w:vertAlign w:val="superscript"/>
              </w:rPr>
              <w:t>3</w:t>
            </w:r>
            <w:r>
              <w:rPr>
                <w:rFonts w:ascii="Times New Roman"/>
                <w:b w:val="false"/>
                <w:i w:val="false"/>
                <w:color w:val="000000"/>
                <w:sz w:val="20"/>
              </w:rPr>
              <w:t>/час. Температура воздуха- до 150 °С. Греющий пар Ру=1,3 МПа, t=300 °С. Поверхность теплообмена – 185,7 м</w:t>
            </w:r>
            <w:r>
              <w:rPr>
                <w:rFonts w:ascii="Times New Roman"/>
                <w:b w:val="false"/>
                <w:i w:val="false"/>
                <w:color w:val="000000"/>
                <w:vertAlign w:val="superscript"/>
              </w:rPr>
              <w:t>2</w:t>
            </w:r>
            <w:r>
              <w:rPr>
                <w:rFonts w:ascii="Times New Roman"/>
                <w:b w:val="false"/>
                <w:i w:val="false"/>
                <w:color w:val="000000"/>
                <w:sz w:val="2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А- 82/3,4,7,8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ВентиляторЦ4 - 70№16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воздуха в калориферные установки. Производительность – 100000 Нм</w:t>
            </w:r>
            <w:r>
              <w:rPr>
                <w:rFonts w:ascii="Times New Roman"/>
                <w:b w:val="false"/>
                <w:i w:val="false"/>
                <w:color w:val="000000"/>
                <w:vertAlign w:val="superscript"/>
              </w:rPr>
              <w:t>3</w:t>
            </w:r>
            <w:r>
              <w:rPr>
                <w:rFonts w:ascii="Times New Roman"/>
                <w:b w:val="false"/>
                <w:i w:val="false"/>
                <w:color w:val="000000"/>
                <w:sz w:val="20"/>
              </w:rPr>
              <w:t>/ч. Напор – 103 Па (100 мм вод. ст.).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А- 82/10,11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ВНСН- 16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 70000 Нм</w:t>
            </w:r>
            <w:r>
              <w:rPr>
                <w:rFonts w:ascii="Times New Roman"/>
                <w:b w:val="false"/>
                <w:i w:val="false"/>
                <w:color w:val="000000"/>
                <w:vertAlign w:val="superscript"/>
              </w:rPr>
              <w:t>3</w:t>
            </w:r>
            <w:r>
              <w:rPr>
                <w:rFonts w:ascii="Times New Roman"/>
                <w:b w:val="false"/>
                <w:i w:val="false"/>
                <w:color w:val="000000"/>
                <w:sz w:val="20"/>
              </w:rPr>
              <w:t>/ч. Напор – 103 Па (100 мм вод. ст.). Мощность электродвигателя – 30 кВт (АО2 - 180 -М4).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А- 55/3,6,7,10,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ВМ- 18А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отработанных газов из гранулятора и подачи на газоочистку. Производительность – 108000 Нм</w:t>
            </w:r>
            <w:r>
              <w:rPr>
                <w:rFonts w:ascii="Times New Roman"/>
                <w:b w:val="false"/>
                <w:i w:val="false"/>
                <w:color w:val="000000"/>
                <w:vertAlign w:val="superscript"/>
              </w:rPr>
              <w:t>3</w:t>
            </w:r>
            <w:r>
              <w:rPr>
                <w:rFonts w:ascii="Times New Roman"/>
                <w:b w:val="false"/>
                <w:i w:val="false"/>
                <w:color w:val="000000"/>
                <w:sz w:val="20"/>
              </w:rPr>
              <w:t>/ч. Напор – 10650 Па (1065 мм вод. ст.). Мощность электродвигателя – 500 кВт. Тип электродвигателя – ДАЗО- 55 - 4. Число оборотов – 1500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А- 58/3,4, 5, 10,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ВГД- 15,5У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охлаждающего воздуха с пылью и подачи на турбулентный промыватель. Производительность – 80000 Нм</w:t>
            </w:r>
            <w:r>
              <w:rPr>
                <w:rFonts w:ascii="Times New Roman"/>
                <w:b w:val="false"/>
                <w:i w:val="false"/>
                <w:color w:val="000000"/>
                <w:vertAlign w:val="superscript"/>
              </w:rPr>
              <w:t>3</w:t>
            </w:r>
            <w:r>
              <w:rPr>
                <w:rFonts w:ascii="Times New Roman"/>
                <w:b w:val="false"/>
                <w:i w:val="false"/>
                <w:color w:val="000000"/>
                <w:sz w:val="20"/>
              </w:rPr>
              <w:t>/ч. Напор – 5000 - 5350 Па (500 - 535 мм вод. ст.). Тип электродвигателя – А12 - 35 - 6. Мощность электродвигателя – 250 кВт. Число оборотов – 1000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ВГД- 15,5У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отработанных газов из гранулятора и подачи на газоочистку. Производительность – 80000 Нм</w:t>
            </w:r>
            <w:r>
              <w:rPr>
                <w:rFonts w:ascii="Times New Roman"/>
                <w:b w:val="false"/>
                <w:i w:val="false"/>
                <w:color w:val="000000"/>
                <w:vertAlign w:val="superscript"/>
              </w:rPr>
              <w:t>3</w:t>
            </w:r>
            <w:r>
              <w:rPr>
                <w:rFonts w:ascii="Times New Roman"/>
                <w:b w:val="false"/>
                <w:i w:val="false"/>
                <w:color w:val="000000"/>
                <w:sz w:val="20"/>
              </w:rPr>
              <w:t>/ч. Напор – 5000 - 5350 Па (500 - 535 мм вод. ст.). Тип электродвигателя – А12 - 35 - 6. Мощность электродвигателя – 250 кВт. Число оборотов – 1000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А- 61/1 - 3,8 - 11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орошающего раствора из емкости на орошение турбулентных промывателей.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Тип электродвигателя – 4А- 250 -М6.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промывных и грунтовых вод.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Тип электродвигателя – 4А- 250 -М6.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Х200 - 150 – 500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орошающего раствора из емкости на орошение турбулентных промывателей. Производительность –315 м</w:t>
            </w:r>
            <w:r>
              <w:rPr>
                <w:rFonts w:ascii="Times New Roman"/>
                <w:b w:val="false"/>
                <w:i w:val="false"/>
                <w:color w:val="000000"/>
                <w:vertAlign w:val="superscript"/>
              </w:rPr>
              <w:t>3</w:t>
            </w:r>
            <w:r>
              <w:rPr>
                <w:rFonts w:ascii="Times New Roman"/>
                <w:b w:val="false"/>
                <w:i w:val="false"/>
                <w:color w:val="000000"/>
                <w:sz w:val="20"/>
              </w:rPr>
              <w:t>/ч. Напор - 60 м вод. ст. Мощность электродвигателя – 132 кВт. Тип электродвигателя – 4А- 250 -М6.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А- 03/1,2,4,5,6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Буферная емкость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сбора концентрированного раствора из циклонов после очистки газов от пыли аммиачной селитры. Емкость имеет мешалку пропеллерного типа. Диаметр емкости – 4 м. Объем – 63 м</w:t>
            </w:r>
            <w:r>
              <w:rPr>
                <w:rFonts w:ascii="Times New Roman"/>
                <w:b w:val="false"/>
                <w:i w:val="false"/>
                <w:color w:val="000000"/>
                <w:vertAlign w:val="superscript"/>
              </w:rPr>
              <w:t>3</w:t>
            </w:r>
            <w:r>
              <w:rPr>
                <w:rFonts w:ascii="Times New Roman"/>
                <w:b w:val="false"/>
                <w:i w:val="false"/>
                <w:color w:val="000000"/>
                <w:sz w:val="20"/>
              </w:rPr>
              <w:t>. Диаметр мешалки – 1,2 м. Мощность электродвигателя – 22 кВт. Тип электродвигателя – 4А- 200 - 16.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на транспортер №4 от ковшового элеватора. Производительность – 180 тонн/час. Ширина ленты – 1000 мм. Тип электродвигателя – 4 А - 200 - 16. Мощность электродвигателя –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со склада "навалом" до элеваторов. Производительность – 200 тонн/час. Ширина ленты – 1000 мм. Тип электродвигателя – 4А- 200 - 16.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на транспортер №3,4. Ширина ленты – 1000 мм. Тип электродвигателя - 4А- 200 - 16.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от транспортера №1,2 и элеваторов до бункеров №3,4. Ширина ленты – 1000 мм. Тип электродвигателя – 4А- 200 -М- 6У3.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готовой продукции от транспортера №5 к транспортерам №3,4. Производительность – 100 тонн/час. Тип электродвигателя – 4А- 180М- 6У3. Мощность 18,5 кВт. Число оборотов – 970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от бункера №4 до установки "Вселуг". Производительность – 200 тонн/час. Ширина ленты – 600 мм. Тип электродвигателя – 4А- 200 -М- 6У3. Мощность электродвигателя –22 кВт. Число оборотов – 970 об/мин. Тип редуктора – РМ- 650.</w:t>
            </w:r>
          </w:p>
        </w:tc>
      </w:tr>
    </w:tbl>
    <w:p>
      <w:pPr>
        <w:spacing w:after="0"/>
        <w:ind w:left="0"/>
        <w:jc w:val="both"/>
      </w:pPr>
      <w:r>
        <w:rPr>
          <w:rFonts w:ascii="Times New Roman"/>
          <w:b w:val="false"/>
          <w:i w:val="false"/>
          <w:color w:val="000000"/>
          <w:sz w:val="28"/>
        </w:rPr>
        <w:t>
      Таблица .. Расход сырья, материалов и энергоресурсов агрегатов АС- 72; АС- 72М; АС- 67; АС- 60 на 1 тонну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АС- 72М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Азотная кислота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мнг HNO</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100 % NH</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Магнезиальная добавка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в пересчете на MgO</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Оборотная вода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В таблице 3.75 представлены нормы расхода основных видов сырья, материалов и энергоресурсов на одну тонну аммиачной селитры.</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выпуск одной тонны аммиачной селитры (N</w:t>
      </w:r>
      <w:r>
        <w:rPr>
          <w:rFonts w:ascii="Times New Roman"/>
          <w:b w:val="false"/>
          <w:i w:val="false"/>
          <w:color w:val="000000"/>
          <w:vertAlign w:val="subscript"/>
        </w:rPr>
        <w:t>общ</w:t>
      </w:r>
      <w:r>
        <w:rPr>
          <w:rFonts w:ascii="Times New Roman"/>
          <w:b w:val="false"/>
          <w:i w:val="false"/>
          <w:color w:val="000000"/>
          <w:sz w:val="28"/>
        </w:rPr>
        <w:t>- 34,4 %).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аммиак(100 % NН</w:t>
            </w:r>
            <w:r>
              <w:rPr>
                <w:rFonts w:ascii="Times New Roman"/>
                <w:b w:val="false"/>
                <w:i w:val="false"/>
                <w:color w:val="000000"/>
                <w:vertAlign w:val="sub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кислота(100 % HNO</w:t>
            </w:r>
            <w:r>
              <w:rPr>
                <w:rFonts w:ascii="Times New Roman"/>
                <w:b w:val="false"/>
                <w:i w:val="false"/>
                <w:color w:val="000000"/>
                <w:vertAlign w:val="sub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Брусит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Антислеживатель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морская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bl>
    <w:p>
      <w:pPr>
        <w:spacing w:after="0"/>
        <w:ind w:left="0"/>
        <w:jc w:val="both"/>
      </w:pPr>
      <w:r>
        <w:rPr>
          <w:rFonts w:ascii="Times New Roman"/>
          <w:b w:val="false"/>
          <w:i w:val="false"/>
          <w:color w:val="000000"/>
          <w:sz w:val="28"/>
        </w:rPr>
        <w:t>
      Анализ всей цепочки потребления энергоресурсов и воды показывает, что производство аммиака, азотной кислоты и аммиачной селитры является энерго и ресурсоемким. Показатели производства аммиака, азотной кислоты и аммиачной селитры и потребление энергоресурсов в 2015 - 2019 годах представлено в таблице 3.76.</w:t>
      </w:r>
    </w:p>
    <w:p>
      <w:pPr>
        <w:spacing w:after="0"/>
        <w:ind w:left="0"/>
        <w:jc w:val="both"/>
      </w:pPr>
      <w:r>
        <w:rPr>
          <w:rFonts w:ascii="Times New Roman"/>
          <w:b w:val="false"/>
          <w:i w:val="false"/>
          <w:color w:val="000000"/>
          <w:sz w:val="28"/>
        </w:rPr>
        <w:t>
      Таблица .. Показатели производства аммиака, азотной кислоты и аммиачной селитры и потребление энергоресурсов в 2015 - 2019 годах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Предшествующий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169 964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187 383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196 923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190 583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Слабая азотная кислота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261 679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287 222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Аммиачная селитра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285 882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337 442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330 874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производимая на ГПЭС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закупаемая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69961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энергия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373253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42 405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потребляемый не из собственных источников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потребляемый из собственных источников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257066</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всего,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257066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технологию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191839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ГПЭС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224452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4873,87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3942,22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3385,38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на производственные и бытовые нужды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141 477,85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180 009,34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182 911,68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193 364,44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194 160,82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потребление ТЭР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282 920,40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287 772,36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308 634,18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303 195,63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270 242,00</w:t>
            </w:r>
          </w:p>
        </w:tc>
      </w:tr>
    </w:tbl>
    <w:p>
      <w:pPr>
        <w:spacing w:after="0"/>
        <w:ind w:left="0"/>
        <w:jc w:val="both"/>
      </w:pPr>
      <w:r>
        <w:rPr>
          <w:rFonts w:ascii="Times New Roman"/>
          <w:b/>
          <w:i w:val="false"/>
          <w:color w:val="000000"/>
          <w:sz w:val="28"/>
        </w:rPr>
        <w:t>3.5. Производство каустической соды и хлора</w:t>
      </w:r>
    </w:p>
    <w:p>
      <w:pPr>
        <w:spacing w:after="0"/>
        <w:ind w:left="0"/>
        <w:jc w:val="both"/>
      </w:pPr>
      <w:r>
        <w:rPr>
          <w:rFonts w:ascii="Times New Roman"/>
          <w:b w:val="false"/>
          <w:i w:val="false"/>
          <w:color w:val="000000"/>
          <w:sz w:val="28"/>
        </w:rPr>
        <w:t>
      Когда концентрированный раствор хлорида натрия подвергается электролизу, образуются хлор и гидроксид натрия, но они реагируют друг с другом с образованием гипохлорита натрия – отбеливающего вещества. Этот продукт, в свою очередь, особенно в кислых растворах при повышенных температурах, окисляется в электролизной камере до перхлората натрия. Чтобы избежать этих нежелательных реакций, электролизный хлор должен быть пространственно отделен от гидроксида натрия.</w:t>
      </w:r>
    </w:p>
    <w:p>
      <w:pPr>
        <w:spacing w:after="0"/>
        <w:ind w:left="0"/>
        <w:jc w:val="both"/>
      </w:pPr>
      <w:r>
        <w:rPr>
          <w:rFonts w:ascii="Times New Roman"/>
          <w:b w:val="false"/>
          <w:i w:val="false"/>
          <w:color w:val="000000"/>
          <w:sz w:val="28"/>
        </w:rPr>
        <w:t>
      Производство хлор-щелочной продукции в АО "Каустик" производится по мембранной технологии.</w:t>
      </w:r>
    </w:p>
    <w:p>
      <w:pPr>
        <w:spacing w:after="0"/>
        <w:ind w:left="0"/>
        <w:jc w:val="both"/>
      </w:pPr>
      <w:r>
        <w:rPr>
          <w:rFonts w:ascii="Times New Roman"/>
          <w:b w:val="false"/>
          <w:i w:val="false"/>
          <w:color w:val="000000"/>
          <w:sz w:val="28"/>
        </w:rPr>
        <w:t>
      Мембранный метод считается наиболее перспективным. В основе лежит разделение катода и анода мембраной, которая пропускает только ионы натрия. Плюсы метода в значительной простоте процесса получения, по сравнению с диафрагменным методом. Так же этот метод значительно снижает энергозатраты – на 25 % по сравнению с ртутным методом и на 15 % с диафрагменным. Мембранный метод наиболее экологичен из вышеперечисленных. Мембранный электролиз обеспечивает получение наиболее чистого каустика.</w:t>
      </w:r>
    </w:p>
    <w:p>
      <w:pPr>
        <w:spacing w:after="0"/>
        <w:ind w:left="0"/>
        <w:jc w:val="both"/>
      </w:pPr>
      <w:r>
        <w:rPr>
          <w:rFonts w:ascii="Times New Roman"/>
          <w:b w:val="false"/>
          <w:i w:val="false"/>
          <w:color w:val="000000"/>
          <w:sz w:val="28"/>
        </w:rPr>
        <w:t>
      Данный способ основан на свойстве мембраны пропускать одни соединения и задерживать другие. Производство каустической соды и хлора электрохимическим методам по мембранной технологии схематически показано на рисунке 7.2.</w:t>
      </w:r>
    </w:p>
    <w:p>
      <w:pPr>
        <w:spacing w:after="0"/>
        <w:ind w:left="0"/>
        <w:jc w:val="both"/>
      </w:pPr>
      <w:r>
        <w:rPr>
          <w:rFonts w:ascii="Times New Roman"/>
          <w:b w:val="false"/>
          <w:i w:val="false"/>
          <w:color w:val="000000"/>
          <w:sz w:val="28"/>
        </w:rPr>
        <w:t>
      Процесс отличается простотой аппаратного оформления, легко поддается автоматизации, практически не имеет сточных вод и газообразных выбросов.</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254500" cy="345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Производство каустической соды и хлора электрохимическим методам по мембранной технологии [4]</w:t>
      </w:r>
    </w:p>
    <w:p>
      <w:pPr>
        <w:spacing w:after="0"/>
        <w:ind w:left="0"/>
        <w:jc w:val="both"/>
      </w:pPr>
      <w:r>
        <w:rPr>
          <w:rFonts w:ascii="Times New Roman"/>
          <w:b w:val="false"/>
          <w:i w:val="false"/>
          <w:color w:val="000000"/>
          <w:sz w:val="28"/>
        </w:rPr>
        <w:t>
      В целом, реакции, протекающие в электролизной ванне, можно описать следующим образом.</w:t>
      </w:r>
    </w:p>
    <w:p>
      <w:pPr>
        <w:spacing w:after="0"/>
        <w:ind w:left="0"/>
        <w:jc w:val="both"/>
      </w:pPr>
      <w:r>
        <w:rPr>
          <w:rFonts w:ascii="Times New Roman"/>
          <w:b w:val="false"/>
          <w:i w:val="false"/>
          <w:color w:val="000000"/>
          <w:sz w:val="28"/>
        </w:rPr>
        <w:t>
      анод:</w:t>
      </w:r>
    </w:p>
    <w:p>
      <w:pPr>
        <w:spacing w:after="0"/>
        <w:ind w:left="0"/>
        <w:jc w:val="both"/>
      </w:pPr>
      <w:r>
        <w:rPr>
          <w:rFonts w:ascii="Times New Roman"/>
          <w:b w:val="false"/>
          <w:i w:val="false"/>
          <w:color w:val="000000"/>
          <w:sz w:val="28"/>
        </w:rPr>
        <w:t>
      2Cl</w:t>
      </w:r>
      <w:r>
        <w:rPr>
          <w:rFonts w:ascii="Times New Roman"/>
          <w:b w:val="false"/>
          <w:i w:val="false"/>
          <w:color w:val="000000"/>
          <w:vertAlign w:val="superscript"/>
        </w:rPr>
        <w:t xml:space="preserve">- </w:t>
      </w:r>
      <w:r>
        <w:rPr>
          <w:rFonts w:ascii="Times New Roman"/>
          <w:b w:val="false"/>
          <w:i w:val="false"/>
          <w:color w:val="000000"/>
          <w:sz w:val="28"/>
        </w:rPr>
        <w:t>→ Cl</w:t>
      </w:r>
      <w:r>
        <w:rPr>
          <w:rFonts w:ascii="Times New Roman"/>
          <w:b w:val="false"/>
          <w:i w:val="false"/>
          <w:color w:val="000000"/>
          <w:vertAlign w:val="subscript"/>
        </w:rPr>
        <w:t>2 </w:t>
      </w:r>
      <w:r>
        <w:rPr>
          <w:rFonts w:ascii="Times New Roman"/>
          <w:b w:val="false"/>
          <w:i w:val="false"/>
          <w:color w:val="000000"/>
          <w:sz w:val="28"/>
        </w:rPr>
        <w:t>+ 2e</w:t>
      </w:r>
      <w:r>
        <w:rPr>
          <w:rFonts w:ascii="Times New Roman"/>
          <w:b w:val="false"/>
          <w:i w:val="false"/>
          <w:color w:val="000000"/>
          <w:vertAlign w:val="superscript"/>
        </w:rPr>
        <w:t>-</w:t>
      </w:r>
      <w:r>
        <w:rPr>
          <w:rFonts w:ascii="Times New Roman"/>
          <w:b w:val="false"/>
          <w:i w:val="false"/>
          <w:color w:val="000000"/>
          <w:sz w:val="28"/>
        </w:rPr>
        <w:t>                              (3.92)</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4H</w:t>
      </w:r>
      <w:r>
        <w:rPr>
          <w:rFonts w:ascii="Times New Roman"/>
          <w:b w:val="false"/>
          <w:i w:val="false"/>
          <w:color w:val="000000"/>
          <w:vertAlign w:val="superscript"/>
        </w:rPr>
        <w:t xml:space="preserve">+ </w:t>
      </w:r>
      <w:r>
        <w:rPr>
          <w:rFonts w:ascii="Times New Roman"/>
          <w:b w:val="false"/>
          <w:i w:val="false"/>
          <w:color w:val="000000"/>
          <w:sz w:val="28"/>
        </w:rPr>
        <w:t>+ O</w:t>
      </w:r>
      <w:r>
        <w:rPr>
          <w:rFonts w:ascii="Times New Roman"/>
          <w:b w:val="false"/>
          <w:i w:val="false"/>
          <w:color w:val="000000"/>
          <w:vertAlign w:val="subscript"/>
        </w:rPr>
        <w:t>2 </w:t>
      </w:r>
      <w:r>
        <w:rPr>
          <w:rFonts w:ascii="Times New Roman"/>
          <w:b w:val="false"/>
          <w:i w:val="false"/>
          <w:color w:val="000000"/>
          <w:sz w:val="28"/>
        </w:rPr>
        <w:t>+ 4e</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(3.93)</w:t>
      </w:r>
    </w:p>
    <w:p>
      <w:pPr>
        <w:spacing w:after="0"/>
        <w:ind w:left="0"/>
        <w:jc w:val="both"/>
      </w:pPr>
      <w:r>
        <w:rPr>
          <w:rFonts w:ascii="Times New Roman"/>
          <w:b w:val="false"/>
          <w:i w:val="false"/>
          <w:color w:val="000000"/>
          <w:sz w:val="28"/>
        </w:rPr>
        <w:t>
      6ClO</w:t>
      </w:r>
      <w:r>
        <w:rPr>
          <w:rFonts w:ascii="Times New Roman"/>
          <w:b w:val="false"/>
          <w:i w:val="false"/>
          <w:color w:val="000000"/>
          <w:vertAlign w:val="subscript"/>
        </w:rPr>
        <w:t>3 -</w:t>
      </w:r>
      <w:r>
        <w:rPr>
          <w:rFonts w:ascii="Times New Roman"/>
          <w:b w:val="false"/>
          <w:i w:val="false"/>
          <w:color w:val="000000"/>
          <w:vertAlign w:val="superscript"/>
        </w:rPr>
        <w:t xml:space="preserve"> </w:t>
      </w:r>
      <w:r>
        <w:rPr>
          <w:rFonts w:ascii="Times New Roman"/>
          <w:b w:val="false"/>
          <w:i w:val="false"/>
          <w:color w:val="000000"/>
          <w:sz w:val="28"/>
        </w:rPr>
        <w:t>+ 3H</w:t>
      </w:r>
      <w:r>
        <w:rPr>
          <w:rFonts w:ascii="Times New Roman"/>
          <w:b w:val="false"/>
          <w:i w:val="false"/>
          <w:color w:val="000000"/>
          <w:vertAlign w:val="subscript"/>
        </w:rPr>
        <w:t>2</w:t>
      </w:r>
      <w:r>
        <w:rPr>
          <w:rFonts w:ascii="Times New Roman"/>
          <w:b w:val="false"/>
          <w:i w:val="false"/>
          <w:color w:val="000000"/>
          <w:sz w:val="28"/>
        </w:rPr>
        <w:t>O → 2Cl</w:t>
      </w:r>
      <w:r>
        <w:rPr>
          <w:rFonts w:ascii="Times New Roman"/>
          <w:b w:val="false"/>
          <w:i w:val="false"/>
          <w:color w:val="000000"/>
          <w:vertAlign w:val="subscript"/>
        </w:rPr>
        <w:t>3 -</w:t>
      </w:r>
      <w:r>
        <w:rPr>
          <w:rFonts w:ascii="Times New Roman"/>
          <w:b w:val="false"/>
          <w:i w:val="false"/>
          <w:color w:val="000000"/>
          <w:vertAlign w:val="superscript"/>
        </w:rPr>
        <w:t xml:space="preserve"> </w:t>
      </w:r>
      <w:r>
        <w:rPr>
          <w:rFonts w:ascii="Times New Roman"/>
          <w:b w:val="false"/>
          <w:i w:val="false"/>
          <w:color w:val="000000"/>
          <w:sz w:val="28"/>
        </w:rPr>
        <w:t>+ 4Cl</w:t>
      </w:r>
      <w:r>
        <w:rPr>
          <w:rFonts w:ascii="Times New Roman"/>
          <w:b w:val="false"/>
          <w:i w:val="false"/>
          <w:color w:val="000000"/>
          <w:vertAlign w:val="superscript"/>
        </w:rPr>
        <w:t xml:space="preserve">- </w:t>
      </w:r>
      <w:r>
        <w:rPr>
          <w:rFonts w:ascii="Times New Roman"/>
          <w:b w:val="false"/>
          <w:i w:val="false"/>
          <w:color w:val="000000"/>
          <w:sz w:val="28"/>
        </w:rPr>
        <w:t>+ 1.5O</w:t>
      </w:r>
      <w:r>
        <w:rPr>
          <w:rFonts w:ascii="Times New Roman"/>
          <w:b w:val="false"/>
          <w:i w:val="false"/>
          <w:color w:val="000000"/>
          <w:vertAlign w:val="subscript"/>
        </w:rPr>
        <w:t>2 </w:t>
      </w:r>
      <w:r>
        <w:rPr>
          <w:rFonts w:ascii="Times New Roman"/>
          <w:b w:val="false"/>
          <w:i w:val="false"/>
          <w:color w:val="000000"/>
          <w:sz w:val="28"/>
        </w:rPr>
        <w:t>+ 6H</w:t>
      </w:r>
      <w:r>
        <w:rPr>
          <w:rFonts w:ascii="Times New Roman"/>
          <w:b w:val="false"/>
          <w:i w:val="false"/>
          <w:color w:val="000000"/>
          <w:vertAlign w:val="superscript"/>
        </w:rPr>
        <w:t xml:space="preserve">+ </w:t>
      </w:r>
      <w:r>
        <w:rPr>
          <w:rFonts w:ascii="Times New Roman"/>
          <w:b w:val="false"/>
          <w:i w:val="false"/>
          <w:color w:val="000000"/>
          <w:sz w:val="28"/>
        </w:rPr>
        <w:t>+ 6e</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(3.94)</w:t>
      </w:r>
    </w:p>
    <w:p>
      <w:pPr>
        <w:spacing w:after="0"/>
        <w:ind w:left="0"/>
        <w:jc w:val="both"/>
      </w:pPr>
      <w:r>
        <w:rPr>
          <w:rFonts w:ascii="Times New Roman"/>
          <w:b w:val="false"/>
          <w:i w:val="false"/>
          <w:color w:val="000000"/>
          <w:sz w:val="28"/>
        </w:rPr>
        <w:t>
      катод:</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 xml:space="preserve">O + 2e </w:t>
      </w:r>
      <w:r>
        <w:rPr>
          <w:rFonts w:ascii="Times New Roman"/>
          <w:b w:val="false"/>
          <w:i w:val="false"/>
          <w:color w:val="000000"/>
          <w:vertAlign w:val="superscript"/>
        </w:rPr>
        <w:t>-</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 + 2OH</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(3.95)</w:t>
      </w:r>
    </w:p>
    <w:p>
      <w:pPr>
        <w:spacing w:after="0"/>
        <w:ind w:left="0"/>
        <w:jc w:val="both"/>
      </w:pPr>
      <w:r>
        <w:rPr>
          <w:rFonts w:ascii="Times New Roman"/>
          <w:b w:val="false"/>
          <w:i w:val="false"/>
          <w:color w:val="000000"/>
          <w:sz w:val="28"/>
        </w:rPr>
        <w:t>
      ClO</w:t>
      </w:r>
      <w:r>
        <w:rPr>
          <w:rFonts w:ascii="Times New Roman"/>
          <w:b w:val="false"/>
          <w:i w:val="false"/>
          <w:color w:val="000000"/>
          <w:vertAlign w:val="subscript"/>
        </w:rPr>
        <w:t>3 -</w:t>
      </w:r>
      <w:r>
        <w:rPr>
          <w:rFonts w:ascii="Times New Roman"/>
          <w:b w:val="false"/>
          <w:i w:val="false"/>
          <w:color w:val="000000"/>
          <w:sz w:val="28"/>
        </w:rPr>
        <w:t>+ 3H</w:t>
      </w:r>
      <w:r>
        <w:rPr>
          <w:rFonts w:ascii="Times New Roman"/>
          <w:b w:val="false"/>
          <w:i w:val="false"/>
          <w:color w:val="000000"/>
          <w:vertAlign w:val="subscript"/>
        </w:rPr>
        <w:t>2</w:t>
      </w:r>
      <w:r>
        <w:rPr>
          <w:rFonts w:ascii="Times New Roman"/>
          <w:b w:val="false"/>
          <w:i w:val="false"/>
          <w:color w:val="000000"/>
          <w:sz w:val="28"/>
        </w:rPr>
        <w:t>O + 6e</w:t>
      </w:r>
      <w:r>
        <w:rPr>
          <w:rFonts w:ascii="Times New Roman"/>
          <w:b w:val="false"/>
          <w:i w:val="false"/>
          <w:color w:val="000000"/>
          <w:vertAlign w:val="superscript"/>
        </w:rPr>
        <w:t xml:space="preserve">- </w:t>
      </w:r>
      <w:r>
        <w:rPr>
          <w:rFonts w:ascii="Times New Roman"/>
          <w:b w:val="false"/>
          <w:i w:val="false"/>
          <w:color w:val="000000"/>
          <w:sz w:val="28"/>
        </w:rPr>
        <w:t>→ 6OH</w:t>
      </w:r>
      <w:r>
        <w:rPr>
          <w:rFonts w:ascii="Times New Roman"/>
          <w:b w:val="false"/>
          <w:i w:val="false"/>
          <w:color w:val="000000"/>
          <w:vertAlign w:val="superscript"/>
        </w:rPr>
        <w:t xml:space="preserve">- </w:t>
      </w:r>
      <w:r>
        <w:rPr>
          <w:rFonts w:ascii="Times New Roman"/>
          <w:b w:val="false"/>
          <w:i w:val="false"/>
          <w:color w:val="000000"/>
          <w:sz w:val="28"/>
        </w:rPr>
        <w:t>+ Cl</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(3.96)</w:t>
      </w:r>
    </w:p>
    <w:p>
      <w:pPr>
        <w:spacing w:after="0"/>
        <w:ind w:left="0"/>
        <w:jc w:val="both"/>
      </w:pPr>
      <w:r>
        <w:rPr>
          <w:rFonts w:ascii="Times New Roman"/>
          <w:b w:val="false"/>
          <w:i w:val="false"/>
          <w:color w:val="000000"/>
          <w:sz w:val="28"/>
        </w:rPr>
        <w:t>
      В итоге:</w:t>
      </w:r>
    </w:p>
    <w:p>
      <w:pPr>
        <w:spacing w:after="0"/>
        <w:ind w:left="0"/>
        <w:jc w:val="both"/>
      </w:pPr>
      <w:r>
        <w:rPr>
          <w:rFonts w:ascii="Times New Roman"/>
          <w:b w:val="false"/>
          <w:i w:val="false"/>
          <w:color w:val="000000"/>
          <w:sz w:val="28"/>
        </w:rPr>
        <w:t>
      2NaCl + 2H</w:t>
      </w:r>
      <w:r>
        <w:rPr>
          <w:rFonts w:ascii="Times New Roman"/>
          <w:b w:val="false"/>
          <w:i w:val="false"/>
          <w:color w:val="000000"/>
          <w:vertAlign w:val="subscript"/>
        </w:rPr>
        <w:t>2</w:t>
      </w:r>
      <w:r>
        <w:rPr>
          <w:rFonts w:ascii="Times New Roman"/>
          <w:b w:val="false"/>
          <w:i w:val="false"/>
          <w:color w:val="000000"/>
          <w:sz w:val="28"/>
        </w:rPr>
        <w:t>O ± 2e</w:t>
      </w:r>
      <w:r>
        <w:rPr>
          <w:rFonts w:ascii="Times New Roman"/>
          <w:b w:val="false"/>
          <w:i w:val="false"/>
          <w:color w:val="000000"/>
          <w:vertAlign w:val="superscript"/>
        </w:rPr>
        <w:t xml:space="preserve">- </w:t>
      </w:r>
      <w:r>
        <w:rPr>
          <w:rFonts w:ascii="Times New Roman"/>
          <w:b w:val="false"/>
          <w:i w:val="false"/>
          <w:color w:val="000000"/>
          <w:sz w:val="28"/>
        </w:rPr>
        <w:t>→ 2NaOH + Cl</w:t>
      </w:r>
      <w:r>
        <w:rPr>
          <w:rFonts w:ascii="Times New Roman"/>
          <w:b w:val="false"/>
          <w:i w:val="false"/>
          <w:color w:val="000000"/>
          <w:vertAlign w:val="subscript"/>
        </w:rPr>
        <w:t>2</w:t>
      </w:r>
      <w:r>
        <w:rPr>
          <w:rFonts w:ascii="Times New Roman"/>
          <w:b w:val="false"/>
          <w:i w:val="false"/>
          <w:color w:val="000000"/>
          <w:sz w:val="28"/>
        </w:rPr>
        <w:t>↑ + H</w:t>
      </w:r>
      <w:r>
        <w:rPr>
          <w:rFonts w:ascii="Times New Roman"/>
          <w:b w:val="false"/>
          <w:i w:val="false"/>
          <w:color w:val="000000"/>
          <w:vertAlign w:val="subscript"/>
        </w:rPr>
        <w:t>2</w:t>
      </w:r>
      <w:r>
        <w:rPr>
          <w:rFonts w:ascii="Times New Roman"/>
          <w:b w:val="false"/>
          <w:i w:val="false"/>
          <w:color w:val="000000"/>
          <w:sz w:val="28"/>
        </w:rPr>
        <w:t>↑            (3.97)</w:t>
      </w:r>
    </w:p>
    <w:p>
      <w:pPr>
        <w:spacing w:after="0"/>
        <w:ind w:left="0"/>
        <w:jc w:val="both"/>
      </w:pPr>
      <w:r>
        <w:rPr>
          <w:rFonts w:ascii="Times New Roman"/>
          <w:b w:val="false"/>
          <w:i w:val="false"/>
          <w:color w:val="000000"/>
          <w:sz w:val="28"/>
        </w:rPr>
        <w:t>
      В упрощенном виде схема разложения хлорида натрия на катион натрия и анион хлора, показана на рисунке 3.42.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609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6609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24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524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разложения хлорида натрия на катион натрия и анион хлора в электролизер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592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7592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Единичный элемент мембранного электролизера Uhde [79]</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Описание функции единичного элемента. </w:t>
      </w:r>
      <w:r>
        <w:rPr>
          <w:rFonts w:ascii="Times New Roman"/>
          <w:b w:val="false"/>
          <w:i w:val="false"/>
          <w:color w:val="000000"/>
          <w:sz w:val="28"/>
        </w:rPr>
        <w:t xml:space="preserve">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[79]. </w:t>
      </w:r>
    </w:p>
    <w:p>
      <w:pPr>
        <w:spacing w:after="0"/>
        <w:ind w:left="0"/>
        <w:jc w:val="both"/>
      </w:pPr>
      <w:r>
        <w:rPr>
          <w:rFonts w:ascii="Times New Roman"/>
          <w:b/>
          <w:i w:val="false"/>
          <w:color w:val="000000"/>
          <w:sz w:val="28"/>
        </w:rPr>
        <w:t>3.5.1. Производство каустической соды и хлора</w:t>
      </w:r>
    </w:p>
    <w:p>
      <w:pPr>
        <w:spacing w:after="0"/>
        <w:ind w:left="0"/>
        <w:jc w:val="both"/>
      </w:pPr>
      <w:r>
        <w:rPr>
          <w:rFonts w:ascii="Times New Roman"/>
          <w:b w:val="false"/>
          <w:i w:val="false"/>
          <w:color w:val="000000"/>
          <w:sz w:val="28"/>
        </w:rPr>
        <w:t>
      Технологическая схема работы установки производства хлора и каустической соды методом мембранного электролиза состоит из следующих стадий:</w:t>
      </w:r>
    </w:p>
    <w:p>
      <w:pPr>
        <w:spacing w:after="0"/>
        <w:ind w:left="0"/>
        <w:jc w:val="both"/>
      </w:pPr>
      <w:r>
        <w:rPr>
          <w:rFonts w:ascii="Times New Roman"/>
          <w:b w:val="false"/>
          <w:i w:val="false"/>
          <w:color w:val="000000"/>
          <w:sz w:val="28"/>
        </w:rPr>
        <w:t>
      промывка соли;</w:t>
      </w:r>
    </w:p>
    <w:p>
      <w:pPr>
        <w:spacing w:after="0"/>
        <w:ind w:left="0"/>
        <w:jc w:val="both"/>
      </w:pPr>
      <w:r>
        <w:rPr>
          <w:rFonts w:ascii="Times New Roman"/>
          <w:b w:val="false"/>
          <w:i w:val="false"/>
          <w:color w:val="000000"/>
          <w:sz w:val="28"/>
        </w:rPr>
        <w:t>
      насыщение и обработка рассола;</w:t>
      </w:r>
    </w:p>
    <w:p>
      <w:pPr>
        <w:spacing w:after="0"/>
        <w:ind w:left="0"/>
        <w:jc w:val="both"/>
      </w:pPr>
      <w:r>
        <w:rPr>
          <w:rFonts w:ascii="Times New Roman"/>
          <w:b w:val="false"/>
          <w:i w:val="false"/>
          <w:color w:val="000000"/>
          <w:sz w:val="28"/>
        </w:rPr>
        <w:t>
      осветление рассола и обработка шлама;</w:t>
      </w:r>
    </w:p>
    <w:p>
      <w:pPr>
        <w:spacing w:after="0"/>
        <w:ind w:left="0"/>
        <w:jc w:val="both"/>
      </w:pPr>
      <w:r>
        <w:rPr>
          <w:rFonts w:ascii="Times New Roman"/>
          <w:b w:val="false"/>
          <w:i w:val="false"/>
          <w:color w:val="000000"/>
          <w:sz w:val="28"/>
        </w:rPr>
        <w:t>
      фильтрация рассола;</w:t>
      </w:r>
    </w:p>
    <w:p>
      <w:pPr>
        <w:spacing w:after="0"/>
        <w:ind w:left="0"/>
        <w:jc w:val="both"/>
      </w:pPr>
      <w:r>
        <w:rPr>
          <w:rFonts w:ascii="Times New Roman"/>
          <w:b w:val="false"/>
          <w:i w:val="false"/>
          <w:color w:val="000000"/>
          <w:sz w:val="28"/>
        </w:rPr>
        <w:t>
      ионообменная очистка рассола и запитывание чистым рассолом;</w:t>
      </w:r>
    </w:p>
    <w:p>
      <w:pPr>
        <w:spacing w:after="0"/>
        <w:ind w:left="0"/>
        <w:jc w:val="both"/>
      </w:pPr>
      <w:r>
        <w:rPr>
          <w:rFonts w:ascii="Times New Roman"/>
          <w:b w:val="false"/>
          <w:i w:val="false"/>
          <w:color w:val="000000"/>
          <w:sz w:val="28"/>
        </w:rPr>
        <w:t>
      электролиз;</w:t>
      </w:r>
    </w:p>
    <w:p>
      <w:pPr>
        <w:spacing w:after="0"/>
        <w:ind w:left="0"/>
        <w:jc w:val="both"/>
      </w:pPr>
      <w:r>
        <w:rPr>
          <w:rFonts w:ascii="Times New Roman"/>
          <w:b w:val="false"/>
          <w:i w:val="false"/>
          <w:color w:val="000000"/>
          <w:sz w:val="28"/>
        </w:rPr>
        <w:t>
      дехлорирование рассола и разложение хлоратов;</w:t>
      </w:r>
    </w:p>
    <w:p>
      <w:pPr>
        <w:spacing w:after="0"/>
        <w:ind w:left="0"/>
        <w:jc w:val="both"/>
      </w:pPr>
      <w:r>
        <w:rPr>
          <w:rFonts w:ascii="Times New Roman"/>
          <w:b w:val="false"/>
          <w:i w:val="false"/>
          <w:color w:val="000000"/>
          <w:sz w:val="28"/>
        </w:rPr>
        <w:t>
      обработка хлора (охлаждение и осушка хлора), включая регенерацию серной кислоты (обработка, хранение и налив серной кислоты);</w:t>
      </w:r>
    </w:p>
    <w:p>
      <w:pPr>
        <w:spacing w:after="0"/>
        <w:ind w:left="0"/>
        <w:jc w:val="both"/>
      </w:pPr>
      <w:r>
        <w:rPr>
          <w:rFonts w:ascii="Times New Roman"/>
          <w:b w:val="false"/>
          <w:i w:val="false"/>
          <w:color w:val="000000"/>
          <w:sz w:val="28"/>
        </w:rPr>
        <w:t>
      компримирование хлора;</w:t>
      </w:r>
    </w:p>
    <w:p>
      <w:pPr>
        <w:spacing w:after="0"/>
        <w:ind w:left="0"/>
        <w:jc w:val="both"/>
      </w:pPr>
      <w:r>
        <w:rPr>
          <w:rFonts w:ascii="Times New Roman"/>
          <w:b w:val="false"/>
          <w:i w:val="false"/>
          <w:color w:val="000000"/>
          <w:sz w:val="28"/>
        </w:rPr>
        <w:t>
      сжижение хлора;</w:t>
      </w:r>
    </w:p>
    <w:p>
      <w:pPr>
        <w:spacing w:after="0"/>
        <w:ind w:left="0"/>
        <w:jc w:val="both"/>
      </w:pPr>
      <w:r>
        <w:rPr>
          <w:rFonts w:ascii="Times New Roman"/>
          <w:b w:val="false"/>
          <w:i w:val="false"/>
          <w:color w:val="000000"/>
          <w:sz w:val="28"/>
        </w:rPr>
        <w:t>
      нейтрализация хлорсодержащих выбросов с получением гипохлорита натрия;</w:t>
      </w:r>
    </w:p>
    <w:p>
      <w:pPr>
        <w:spacing w:after="0"/>
        <w:ind w:left="0"/>
        <w:jc w:val="both"/>
      </w:pPr>
      <w:r>
        <w:rPr>
          <w:rFonts w:ascii="Times New Roman"/>
          <w:b w:val="false"/>
          <w:i w:val="false"/>
          <w:color w:val="000000"/>
          <w:sz w:val="28"/>
        </w:rPr>
        <w:t>
      производство соляной кислоты, ингибированной соляной кислоты;</w:t>
      </w:r>
    </w:p>
    <w:p>
      <w:pPr>
        <w:spacing w:after="0"/>
        <w:ind w:left="0"/>
        <w:jc w:val="both"/>
      </w:pPr>
      <w:r>
        <w:rPr>
          <w:rFonts w:ascii="Times New Roman"/>
          <w:b w:val="false"/>
          <w:i w:val="false"/>
          <w:color w:val="000000"/>
          <w:sz w:val="28"/>
        </w:rPr>
        <w:t>
      обработка полученного раствора щелочи (католита) с получением каустической соды;</w:t>
      </w:r>
    </w:p>
    <w:p>
      <w:pPr>
        <w:spacing w:after="0"/>
        <w:ind w:left="0"/>
        <w:jc w:val="both"/>
      </w:pPr>
      <w:r>
        <w:rPr>
          <w:rFonts w:ascii="Times New Roman"/>
          <w:b w:val="false"/>
          <w:i w:val="false"/>
          <w:color w:val="000000"/>
          <w:sz w:val="28"/>
        </w:rPr>
        <w:t>
      обработка (охлаждение) водорода;</w:t>
      </w:r>
    </w:p>
    <w:p>
      <w:pPr>
        <w:spacing w:after="0"/>
        <w:ind w:left="0"/>
        <w:jc w:val="both"/>
      </w:pPr>
      <w:r>
        <w:rPr>
          <w:rFonts w:ascii="Times New Roman"/>
          <w:b w:val="false"/>
          <w:i w:val="false"/>
          <w:color w:val="000000"/>
          <w:sz w:val="28"/>
        </w:rPr>
        <w:t>
      фильтрация шламов;</w:t>
      </w:r>
    </w:p>
    <w:p>
      <w:pPr>
        <w:spacing w:after="0"/>
        <w:ind w:left="0"/>
        <w:jc w:val="both"/>
      </w:pPr>
      <w:r>
        <w:rPr>
          <w:rFonts w:ascii="Times New Roman"/>
          <w:b w:val="false"/>
          <w:i w:val="false"/>
          <w:color w:val="000000"/>
          <w:sz w:val="28"/>
        </w:rPr>
        <w:t>
      нейтрализация сточных вод.</w:t>
      </w:r>
    </w:p>
    <w:p>
      <w:pPr>
        <w:spacing w:after="0"/>
        <w:ind w:left="0"/>
        <w:jc w:val="both"/>
      </w:pPr>
      <w:r>
        <w:rPr>
          <w:rFonts w:ascii="Times New Roman"/>
          <w:b w:val="false"/>
          <w:i w:val="false"/>
          <w:color w:val="000000"/>
          <w:sz w:val="28"/>
        </w:rPr>
        <w:t>
      Получаемые на установке, раствор едкого натра, газообразные хлор и водород используются далее для получения жидкого хлора, концентрированного раствора щелочи (50 %), твердой чешуированной щелочи (каустика), товарного раствора гипохлорита натрия и соляной кислоты.</w:t>
      </w:r>
    </w:p>
    <w:p>
      <w:pPr>
        <w:spacing w:after="0"/>
        <w:ind w:left="0"/>
        <w:jc w:val="both"/>
      </w:pPr>
      <w:r>
        <w:rPr>
          <w:rFonts w:ascii="Times New Roman"/>
          <w:b w:val="false"/>
          <w:i w:val="false"/>
          <w:color w:val="000000"/>
          <w:sz w:val="28"/>
        </w:rPr>
        <w:t>
      Производство хлора и каустической соды мембранным методом включает площадку разгрузки и хранения соли; участок хранения и промывки соли; участки насыщения и осветления рассола; участок концентрирования щелочи и получения соляной кислоты; склад соляной кислоты; станция налива гипохлорита и соляной кислоты в ж/д цистерны; станция налива щелочи в ж/д цистерны и слива серной кислоты из железнодорожных цистерн; участок заполнения ж/д цистерн жидким хлором; участок хранения реагентов и чешуированного каустика; участок розлива жидкого хлора в мелкую тару; участок ингибирования соляной кислоты.</w:t>
      </w:r>
    </w:p>
    <w:p>
      <w:pPr>
        <w:spacing w:after="0"/>
        <w:ind w:left="0"/>
        <w:jc w:val="both"/>
      </w:pPr>
      <w:r>
        <w:rPr>
          <w:rFonts w:ascii="Times New Roman"/>
          <w:b w:val="false"/>
          <w:i w:val="false"/>
          <w:color w:val="000000"/>
          <w:sz w:val="28"/>
        </w:rPr>
        <w:t>
      Таблица .. Рабочие характеристики электролизера, срок службы и качество продукта [79]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характеристики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кА/м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каустика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Гидроксид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 (по массе)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внутри ячейки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88 - 90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20ppm</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хлор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Активная площадь элемента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98 % (об.)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0,1 - 1,5 % (об.)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0,05 % (об.)</w:t>
            </w:r>
          </w:p>
        </w:tc>
      </w:tr>
    </w:tbl>
    <w:p>
      <w:pPr>
        <w:spacing w:after="0"/>
        <w:ind w:left="0"/>
        <w:jc w:val="both"/>
      </w:pPr>
      <w:r>
        <w:rPr>
          <w:rFonts w:ascii="Times New Roman"/>
          <w:b/>
          <w:i w:val="false"/>
          <w:color w:val="000000"/>
          <w:sz w:val="28"/>
        </w:rPr>
        <w:t>Описание технологических процессов производства каустической соды и хлора, гипохлорита натрия</w:t>
      </w:r>
    </w:p>
    <w:p>
      <w:pPr>
        <w:spacing w:after="0"/>
        <w:ind w:left="0"/>
        <w:jc w:val="both"/>
      </w:pPr>
      <w:r>
        <w:rPr>
          <w:rFonts w:ascii="Times New Roman"/>
          <w:b/>
          <w:i w:val="false"/>
          <w:color w:val="000000"/>
          <w:sz w:val="28"/>
        </w:rPr>
        <w:t>Промывка соли, насыщение и очистка рассола</w:t>
      </w:r>
    </w:p>
    <w:p>
      <w:pPr>
        <w:spacing w:after="0"/>
        <w:ind w:left="0"/>
        <w:jc w:val="both"/>
      </w:pPr>
      <w:r>
        <w:rPr>
          <w:rFonts w:ascii="Times New Roman"/>
          <w:b w:val="false"/>
          <w:i w:val="false"/>
          <w:color w:val="000000"/>
          <w:sz w:val="28"/>
        </w:rPr>
        <w:t>
      Сырая соль доставляется на предприятие в железнодорожных полувагонах или автотранспортом, где на прирельсовом складе выгружаются на разгрузочной площадке. Далее сырая соль со склада подается с помощью погрузчика в питающий бункер для соли. Из питающего бункера сырая соль выгружается вибропитателем на винтовой конвейер и подается на решетку сортировочной машины – грохот для отделения крупных частиц. Просеянная соль винтовым конвейером подается для измельчения на дробилку. Конструкция дробилки позволяет контролировать степень измельчения с высоким выходом кристаллов соли желаемого размера.</w:t>
      </w:r>
    </w:p>
    <w:p>
      <w:pPr>
        <w:spacing w:after="0"/>
        <w:ind w:left="0"/>
        <w:jc w:val="both"/>
      </w:pPr>
      <w:r>
        <w:rPr>
          <w:rFonts w:ascii="Times New Roman"/>
          <w:b w:val="false"/>
          <w:i w:val="false"/>
          <w:color w:val="000000"/>
          <w:sz w:val="28"/>
        </w:rPr>
        <w:t>
      Из дробилки соль подается винтовым конвейером в моечную машину (промывной аппарат), где мелкие включения примесей отделяются от соли с помощью подаваемого противотоком снизу вверх рассола. Подача рассола контролируется в соответствии с качеством сырой соли. Кристаллы соли опускаются вниз, омываясь рассолом, циркулирующим в моечной машине. При этом растворимые примеси с поверхности кристаллов соли переходят в рассол.</w:t>
      </w:r>
    </w:p>
    <w:p>
      <w:pPr>
        <w:spacing w:after="0"/>
        <w:ind w:left="0"/>
        <w:jc w:val="both"/>
      </w:pPr>
      <w:r>
        <w:rPr>
          <w:rFonts w:ascii="Times New Roman"/>
          <w:b w:val="false"/>
          <w:i w:val="false"/>
          <w:color w:val="000000"/>
          <w:sz w:val="28"/>
        </w:rPr>
        <w:t>
      Из первой моечной машины суспензия соли передается во вторую моечную машину (промывной аппарат), где примеси отделяются от соли с помощью декантации. Примеси, содержащиеся в суспензии соли, удаляются из нее противотоком чистого рассола. Очищенная соль концентрируется в верхней части моечной машины, откуда она подается на винтовой конвейер. Рассол с примесями осветляется в классификаторе – разделительном баке, в который подается раствор флокулянта.</w:t>
      </w:r>
    </w:p>
    <w:p>
      <w:pPr>
        <w:spacing w:after="0"/>
        <w:ind w:left="0"/>
        <w:jc w:val="both"/>
      </w:pPr>
      <w:r>
        <w:rPr>
          <w:rFonts w:ascii="Times New Roman"/>
          <w:b w:val="false"/>
          <w:i w:val="false"/>
          <w:color w:val="000000"/>
          <w:sz w:val="28"/>
        </w:rPr>
        <w:t>
      Очищенная соль и рассол разделяются в центрифуге. Рассол подается в приямок – отстойник. Очищенная соль подается винтовым и ленточным конвейером на склад промытой соли. Рассол при промывке соли циркулирует в противотоке с движением соли. Из приямка-отстойника осветленный рассол перекачивается насосом в моечную машину, где он извлекает примеси из соли. Из моечной машины рассол поступает в классификатор суспензии соли, где он вымывает из соли мелкие частицы примесей.</w:t>
      </w:r>
    </w:p>
    <w:p>
      <w:pPr>
        <w:spacing w:after="0"/>
        <w:ind w:left="0"/>
        <w:jc w:val="both"/>
      </w:pPr>
      <w:r>
        <w:rPr>
          <w:rFonts w:ascii="Times New Roman"/>
          <w:b w:val="false"/>
          <w:i w:val="false"/>
          <w:color w:val="000000"/>
          <w:sz w:val="28"/>
        </w:rPr>
        <w:t>
      Соль со склада промытой соли подается погрузчиком в приямок-сатуратор рассола, куда для растворения соли подаются дехлорированный обедненный рассол и вода.</w:t>
      </w:r>
    </w:p>
    <w:p>
      <w:pPr>
        <w:spacing w:after="0"/>
        <w:ind w:left="0"/>
        <w:jc w:val="both"/>
      </w:pPr>
      <w:r>
        <w:rPr>
          <w:rFonts w:ascii="Times New Roman"/>
          <w:b w:val="false"/>
          <w:i w:val="false"/>
          <w:color w:val="000000"/>
          <w:sz w:val="28"/>
        </w:rPr>
        <w:t>
      Насыщенный сырой рассол из приямка-сатуратора переливается в буферный приямок сырого рассола и затем в приемный приямок, откуда он выкачивается насосом сырого рассола.</w:t>
      </w:r>
    </w:p>
    <w:p>
      <w:pPr>
        <w:spacing w:after="0"/>
        <w:ind w:left="0"/>
        <w:jc w:val="both"/>
      </w:pPr>
      <w:r>
        <w:rPr>
          <w:rFonts w:ascii="Times New Roman"/>
          <w:b w:val="false"/>
          <w:i w:val="false"/>
          <w:color w:val="000000"/>
          <w:sz w:val="28"/>
        </w:rPr>
        <w:t>
      Насыщенный рассол, с содержанием NaCl 300 - 315 г/л, поступает в реактор вывода сульфатов из рассола, где смешивается с растворами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для удаления ионов сульфата и кальция в виде образующихся соединений BaSO</w:t>
      </w:r>
      <w:r>
        <w:rPr>
          <w:rFonts w:ascii="Times New Roman"/>
          <w:b w:val="false"/>
          <w:i w:val="false"/>
          <w:color w:val="000000"/>
          <w:vertAlign w:val="subscript"/>
        </w:rPr>
        <w:t>4 </w:t>
      </w:r>
      <w:r>
        <w:rPr>
          <w:rFonts w:ascii="Times New Roman"/>
          <w:b w:val="false"/>
          <w:i w:val="false"/>
          <w:color w:val="000000"/>
          <w:sz w:val="28"/>
        </w:rPr>
        <w:t>и CaCO</w:t>
      </w:r>
      <w:r>
        <w:rPr>
          <w:rFonts w:ascii="Times New Roman"/>
          <w:b w:val="false"/>
          <w:i w:val="false"/>
          <w:color w:val="000000"/>
          <w:vertAlign w:val="subscript"/>
        </w:rPr>
        <w:t>3</w:t>
      </w:r>
      <w:r>
        <w:rPr>
          <w:rFonts w:ascii="Times New Roman"/>
          <w:b w:val="false"/>
          <w:i w:val="false"/>
          <w:color w:val="000000"/>
          <w:sz w:val="28"/>
        </w:rPr>
        <w:t xml:space="preserve">, которые высаждаются из рассола. Из этого реактора рассол перетекает во второй реактор, куда добавляется раствор NaOH. При этом из рассола удаляются ионы магния, выражающийся в виде комплекса гидроксида магния, который выпадает в осадок. </w:t>
      </w:r>
    </w:p>
    <w:p>
      <w:pPr>
        <w:spacing w:after="0"/>
        <w:ind w:left="0"/>
        <w:jc w:val="both"/>
      </w:pPr>
      <w:r>
        <w:rPr>
          <w:rFonts w:ascii="Times New Roman"/>
          <w:b w:val="false"/>
          <w:i w:val="false"/>
          <w:color w:val="000000"/>
          <w:sz w:val="28"/>
        </w:rPr>
        <w:t>
      Прошедший предварительную химическую очистку рассол поступает в осветлитель. Приготовление растворов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в технологической воде ведется в периодическом режиме. Вода и кристаллы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загружаются в емкость хлорида бария и в емкость карбоната натрия, оборудованные мешалками.</w:t>
      </w:r>
    </w:p>
    <w:p>
      <w:pPr>
        <w:spacing w:after="0"/>
        <w:ind w:left="0"/>
        <w:jc w:val="both"/>
      </w:pPr>
      <w:r>
        <w:rPr>
          <w:rFonts w:ascii="Times New Roman"/>
          <w:b/>
          <w:i w:val="false"/>
          <w:color w:val="000000"/>
          <w:sz w:val="28"/>
        </w:rPr>
        <w:t>Осветление рассола и обработка шлама</w:t>
      </w:r>
    </w:p>
    <w:p>
      <w:pPr>
        <w:spacing w:after="0"/>
        <w:ind w:left="0"/>
        <w:jc w:val="both"/>
      </w:pPr>
      <w:r>
        <w:rPr>
          <w:rFonts w:ascii="Times New Roman"/>
          <w:b w:val="false"/>
          <w:i w:val="false"/>
          <w:color w:val="000000"/>
          <w:sz w:val="28"/>
        </w:rPr>
        <w:t>
      Сырой рассол поступает самотеком из второго реактора рассола в осветлитель рассола. При этом в рассол добавляется флокулянт, подаваемый насосом флокулянта из емкости растворения флокулянта. Приготовление раствора флокулянта ведется в периодическом режиме, попеременно в одной из двух емкостей. Флокулянт обеспечивает осаждение твердых веществ и гелей в осветлителе. Осветленный рассол поступает в существующий резервуар для подачи рассола в систему фильтрации.</w:t>
      </w:r>
    </w:p>
    <w:p>
      <w:pPr>
        <w:spacing w:after="0"/>
        <w:ind w:left="0"/>
        <w:jc w:val="both"/>
      </w:pPr>
      <w:r>
        <w:rPr>
          <w:rFonts w:ascii="Times New Roman"/>
          <w:b w:val="false"/>
          <w:i w:val="false"/>
          <w:color w:val="000000"/>
          <w:sz w:val="28"/>
        </w:rPr>
        <w:t>
      Шлам, оседающий на дне осветлителя, перекачивается диафрагменным насосом шлама в емкость шлама, в которой собирается также шлам из реакторов рассола. Содержимое емкости перемешивается мешалкой для поддержания твердых веществ во взвешенном состоянии. Затем шлам подается на фильтр-пресс питательным насосом шлама. Во время фильтрации регенерированный рассол собирается в емкость фильтрата и затем насосом фильтрата с регулируемой производительностью возвращается в реакторы рассола.</w:t>
      </w:r>
    </w:p>
    <w:p>
      <w:pPr>
        <w:spacing w:after="0"/>
        <w:ind w:left="0"/>
        <w:jc w:val="both"/>
      </w:pPr>
      <w:r>
        <w:rPr>
          <w:rFonts w:ascii="Times New Roman"/>
          <w:b w:val="false"/>
          <w:i w:val="false"/>
          <w:color w:val="000000"/>
          <w:sz w:val="28"/>
        </w:rPr>
        <w:t>
      Когда давление фильтрации достигает максимума, цикл фильтрации завершается, и шлам (с содержанием воды 38,0 %) выгружается ленточным конвейером в контейнер, расположенный под фильтр-прессом. Установка фильтрации имеет собственный программируемый контроллер, предназначенный для автоматизации работы установки и облегчающий работу оператора во время операций закрывания-открывания фильтра и мойки.</w:t>
      </w:r>
    </w:p>
    <w:p>
      <w:pPr>
        <w:spacing w:after="0"/>
        <w:ind w:left="0"/>
        <w:jc w:val="both"/>
      </w:pPr>
      <w:r>
        <w:rPr>
          <w:rFonts w:ascii="Times New Roman"/>
          <w:b/>
          <w:i w:val="false"/>
          <w:color w:val="000000"/>
          <w:sz w:val="28"/>
        </w:rPr>
        <w:t>Система подачи рассола</w:t>
      </w:r>
    </w:p>
    <w:p>
      <w:pPr>
        <w:spacing w:after="0"/>
        <w:ind w:left="0"/>
        <w:jc w:val="both"/>
      </w:pPr>
      <w:r>
        <w:rPr>
          <w:rFonts w:ascii="Times New Roman"/>
          <w:b w:val="false"/>
          <w:i w:val="false"/>
          <w:color w:val="000000"/>
          <w:sz w:val="28"/>
        </w:rPr>
        <w:t>
      Очищенный рассол из секции вторичной очистки поступает в электролизер через теплообменник рассола. Теплообменник рассола обеспечивает необходимую для электролиза температуру рассола: это означает, что в нормальном режиме работы и при пуске электролизера, он работает как подогреватель, а во время операций по отключению электролизера, он работает как холодильник.</w:t>
      </w:r>
    </w:p>
    <w:p>
      <w:pPr>
        <w:spacing w:after="0"/>
        <w:ind w:left="0"/>
        <w:jc w:val="both"/>
      </w:pPr>
      <w:r>
        <w:rPr>
          <w:rFonts w:ascii="Times New Roman"/>
          <w:b/>
          <w:i w:val="false"/>
          <w:color w:val="000000"/>
          <w:sz w:val="28"/>
        </w:rPr>
        <w:t>Электролиз</w:t>
      </w:r>
    </w:p>
    <w:p>
      <w:pPr>
        <w:spacing w:after="0"/>
        <w:ind w:left="0"/>
        <w:jc w:val="both"/>
      </w:pPr>
      <w:r>
        <w:rPr>
          <w:rFonts w:ascii="Times New Roman"/>
          <w:b w:val="false"/>
          <w:i w:val="false"/>
          <w:color w:val="000000"/>
          <w:sz w:val="28"/>
        </w:rPr>
        <w:t>
      Электролизер состоит из 180 отдельных элементов-"ячеек", последовательно соединенных электрически, в каждый элемент подается чистый рассол и водный раствор едкого натра. "Отдельный элемент" включает анодное и катодное пространства электродов, мембрану, фланцы и систему уплотнения. Анод сделан из титана, а катод - из никеля.</w:t>
      </w:r>
    </w:p>
    <w:p>
      <w:pPr>
        <w:spacing w:after="0"/>
        <w:ind w:left="0"/>
        <w:jc w:val="both"/>
      </w:pPr>
      <w:r>
        <w:rPr>
          <w:rFonts w:ascii="Times New Roman"/>
          <w:b w:val="false"/>
          <w:i w:val="false"/>
          <w:color w:val="000000"/>
          <w:sz w:val="28"/>
        </w:rPr>
        <w:t>
      Подача на электролизер электрического тока осуществляется через трансформатор и тиристорный выпрямитель, которые обеспечивают преобразование переменного тока напряжением 35 кВ в постоянный ток напряжением 660 В. Для охлаждения трансформатора и выпрямителя используется оборотная охлаждающая вода, которая собирается в емкость оборотной воды, из которой вода возвращается насосом в систему оборотной воды.</w:t>
      </w:r>
    </w:p>
    <w:p>
      <w:pPr>
        <w:spacing w:after="0"/>
        <w:ind w:left="0"/>
        <w:jc w:val="both"/>
      </w:pP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w:t>
      </w:r>
      <w:r>
        <w:rPr>
          <w:rFonts w:ascii="Times New Roman"/>
          <w:b w:val="false"/>
          <w:i w:val="false"/>
          <w:color w:val="000000"/>
          <w:vertAlign w:val="superscript"/>
        </w:rPr>
        <w:t>+</w:t>
      </w:r>
      <w:r>
        <w:rPr>
          <w:rFonts w:ascii="Times New Roman"/>
          <w:b w:val="false"/>
          <w:i w:val="false"/>
          <w:color w:val="000000"/>
          <w:sz w:val="28"/>
        </w:rPr>
        <w:t xml:space="preserve">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w:t>
      </w:r>
    </w:p>
    <w:p>
      <w:pPr>
        <w:spacing w:after="0"/>
        <w:ind w:left="0"/>
        <w:jc w:val="both"/>
      </w:pPr>
      <w:r>
        <w:rPr>
          <w:rFonts w:ascii="Times New Roman"/>
          <w:b w:val="false"/>
          <w:i w:val="false"/>
          <w:color w:val="000000"/>
          <w:sz w:val="28"/>
        </w:rPr>
        <w:t>
      Горячий насыщенный водой газообразный хлор поступает в секцию обработки хлора. Водород и ионы OH</w:t>
      </w:r>
      <w:r>
        <w:rPr>
          <w:rFonts w:ascii="Times New Roman"/>
          <w:b w:val="false"/>
          <w:i w:val="false"/>
          <w:color w:val="000000"/>
          <w:vertAlign w:val="superscript"/>
        </w:rPr>
        <w:t>–</w:t>
      </w:r>
      <w:r>
        <w:rPr>
          <w:rFonts w:ascii="Times New Roman"/>
          <w:b w:val="false"/>
          <w:i w:val="false"/>
          <w:color w:val="000000"/>
          <w:sz w:val="28"/>
        </w:rPr>
        <w:t xml:space="preserve"> образуются на катодах при разложении H</w:t>
      </w:r>
      <w:r>
        <w:rPr>
          <w:rFonts w:ascii="Times New Roman"/>
          <w:b w:val="false"/>
          <w:i w:val="false"/>
          <w:color w:val="000000"/>
          <w:vertAlign w:val="subscript"/>
        </w:rPr>
        <w:t>2</w:t>
      </w:r>
      <w:r>
        <w:rPr>
          <w:rFonts w:ascii="Times New Roman"/>
          <w:b w:val="false"/>
          <w:i w:val="false"/>
          <w:color w:val="000000"/>
          <w:sz w:val="28"/>
        </w:rPr>
        <w:t>O. В качестве дополнительной меры безопасности предусмотрены два гидравлических затвора: один - на линии водорода, второй - на линии хлора, чтобы обеспечить гарантированную защиту от превышения допустимого давления.</w:t>
      </w:r>
    </w:p>
    <w:p>
      <w:pPr>
        <w:spacing w:after="0"/>
        <w:ind w:left="0"/>
        <w:jc w:val="both"/>
      </w:pPr>
      <w:r>
        <w:rPr>
          <w:rFonts w:ascii="Times New Roman"/>
          <w:b w:val="false"/>
          <w:i w:val="false"/>
          <w:color w:val="000000"/>
          <w:sz w:val="28"/>
        </w:rPr>
        <w:t>
      Очень надежная автоматическая последовательность процедур отключения может также активизироваться системой мониторинга отклонения напряжения электролизера. Это устройство постоянно контролирует режим функционирования электролизера. При обнаружении даже небольшого отклонения напряжения на одной из 180 ячеек электролизера процесс немедленно останавливается, что гарантирует безопасность работы всей системы электролиза.</w:t>
      </w:r>
    </w:p>
    <w:p>
      <w:pPr>
        <w:spacing w:after="0"/>
        <w:ind w:left="0"/>
        <w:jc w:val="both"/>
      </w:pPr>
      <w:r>
        <w:rPr>
          <w:rFonts w:ascii="Times New Roman"/>
          <w:b/>
          <w:i w:val="false"/>
          <w:color w:val="000000"/>
          <w:sz w:val="28"/>
        </w:rPr>
        <w:t>Система каустической соды</w:t>
      </w:r>
    </w:p>
    <w:p>
      <w:pPr>
        <w:spacing w:after="0"/>
        <w:ind w:left="0"/>
        <w:jc w:val="both"/>
      </w:pPr>
      <w:r>
        <w:rPr>
          <w:rFonts w:ascii="Times New Roman"/>
          <w:b w:val="false"/>
          <w:i w:val="false"/>
          <w:color w:val="000000"/>
          <w:sz w:val="28"/>
        </w:rPr>
        <w:t>
      Полученный в электролизере 32,0 % раствор NaOH, так называемый католит, поступает в емкость католита, из которой основная часть потока католита возвращается насосом на электролиз, а часть потока перекачивается дальше в секцию обработки каустической соды.</w:t>
      </w:r>
    </w:p>
    <w:p>
      <w:pPr>
        <w:spacing w:after="0"/>
        <w:ind w:left="0"/>
        <w:jc w:val="both"/>
      </w:pPr>
      <w:r>
        <w:rPr>
          <w:rFonts w:ascii="Times New Roman"/>
          <w:b w:val="false"/>
          <w:i w:val="false"/>
          <w:color w:val="000000"/>
          <w:sz w:val="28"/>
        </w:rPr>
        <w:t>
      Католит возвращается на электролиз через теплообменник католита. При нормальном режиме работы и при остановке электролизера этот теплообменник регулирует температуру католита, работая как холодильник. При работе электролизера в неустановившемся режиме при пуске теплообменник работает как подогреватель. Отводимый как продукт электролиза 32,0 % раствор NaOH подается насосом католита или в емкость хранения, проходя через холодильник 32,0 % раствора NaOH, или на установку концентрирования и чешуирования каустической соды.</w:t>
      </w:r>
    </w:p>
    <w:p>
      <w:pPr>
        <w:spacing w:after="0"/>
        <w:ind w:left="0"/>
        <w:jc w:val="both"/>
      </w:pPr>
      <w:r>
        <w:rPr>
          <w:rFonts w:ascii="Times New Roman"/>
          <w:b w:val="false"/>
          <w:i w:val="false"/>
          <w:color w:val="000000"/>
          <w:sz w:val="28"/>
        </w:rPr>
        <w:t>
      Раствор 32,0 % NaOH, хранящийся в емкостях, может перекачиваться в систему концентрирования каустической соды, а также в секцию аварийного поглощения хлора, обеспечивая ее свежим каустиком для абсорбции хлора.</w:t>
      </w:r>
    </w:p>
    <w:p>
      <w:pPr>
        <w:spacing w:after="0"/>
        <w:ind w:left="0"/>
        <w:jc w:val="both"/>
      </w:pPr>
      <w:r>
        <w:rPr>
          <w:rFonts w:ascii="Times New Roman"/>
          <w:b w:val="false"/>
          <w:i w:val="false"/>
          <w:color w:val="000000"/>
          <w:sz w:val="28"/>
        </w:rPr>
        <w:t>
      Система концентрирования каустической соды включает двухступенчатую выпарку с двумя концентраторами (выпарными аппаратами), обеспечивающую концентрирование раствора щелочи с 32,0 % до50,0 %, и заключительную ступень выпарки с одним концентратором, обеспечивающую получение расплава едкого натра из 50,0 % раствора щелочи. Все концентраторы этой системы являются выпарными аппаратами с падающей пленкой жидкости, в верхней части которых установлены теплообменники (рибойлеры).</w:t>
      </w:r>
    </w:p>
    <w:p>
      <w:pPr>
        <w:spacing w:after="0"/>
        <w:ind w:left="0"/>
        <w:jc w:val="both"/>
      </w:pPr>
      <w:r>
        <w:rPr>
          <w:rFonts w:ascii="Times New Roman"/>
          <w:b w:val="false"/>
          <w:i w:val="false"/>
          <w:color w:val="000000"/>
          <w:sz w:val="28"/>
        </w:rPr>
        <w:t>
      Выпарной аппарат с падающей пленкой жидкости –аппарат, в котором щелочной раствор концентрируется при вихревом движении в трубках рибойлера с высокой скоростью, гарантирующей турбулентный поток у поверхности теплообмена, чем достигается высокая интенсивность теплопередачи.</w:t>
      </w:r>
    </w:p>
    <w:p>
      <w:pPr>
        <w:spacing w:after="0"/>
        <w:ind w:left="0"/>
        <w:jc w:val="both"/>
      </w:pPr>
      <w:r>
        <w:rPr>
          <w:rFonts w:ascii="Times New Roman"/>
          <w:b w:val="false"/>
          <w:i w:val="false"/>
          <w:color w:val="000000"/>
          <w:sz w:val="28"/>
        </w:rPr>
        <w:t>
      Распределение щелочного раствора в трубках рибойлера имеет важное значение и обеспечивается установкой на входе в каждую трубку наконечников-распределителей, рассчитанных на компенсацию эффекта "волн" в жидкости и изменений расхода питающего потока.</w:t>
      </w:r>
    </w:p>
    <w:p>
      <w:pPr>
        <w:spacing w:after="0"/>
        <w:ind w:left="0"/>
        <w:jc w:val="both"/>
      </w:pPr>
      <w:r>
        <w:rPr>
          <w:rFonts w:ascii="Times New Roman"/>
          <w:b w:val="false"/>
          <w:i w:val="false"/>
          <w:color w:val="000000"/>
          <w:sz w:val="28"/>
        </w:rPr>
        <w:t>
      Выбор сочетания двухступенчатой выпарки для получения 50,0 % раствора щелочи и заключительной одноступенчатой для получения расплава щелочи типичен, это наилучший компромисс между экономией пара, капиталовложениями и проблемами, возникающими из-за большого роста температуры кипения концентрированного каустика.</w:t>
      </w:r>
    </w:p>
    <w:p>
      <w:pPr>
        <w:spacing w:after="0"/>
        <w:ind w:left="0"/>
        <w:jc w:val="both"/>
      </w:pPr>
      <w:r>
        <w:rPr>
          <w:rFonts w:ascii="Times New Roman"/>
          <w:b w:val="false"/>
          <w:i w:val="false"/>
          <w:color w:val="000000"/>
          <w:sz w:val="28"/>
        </w:rPr>
        <w:t>
      Для извлечения тепла от конденсата и концентрированного раствора каустика и охлаждения продукта до безопасной температуры предусмотрены подогреватели питающего раствора. Питающий установку концентрирования раствор щелочи может поступать как католит из электролизера, или как каустик из емкостей хранения.</w:t>
      </w:r>
    </w:p>
    <w:p>
      <w:pPr>
        <w:spacing w:after="0"/>
        <w:ind w:left="0"/>
        <w:jc w:val="both"/>
      </w:pPr>
      <w:r>
        <w:rPr>
          <w:rFonts w:ascii="Times New Roman"/>
          <w:b w:val="false"/>
          <w:i w:val="false"/>
          <w:color w:val="000000"/>
          <w:sz w:val="28"/>
        </w:rPr>
        <w:t>
      Для снижения температуры кипения раствора щелочи процесс концентрирования проводится под вакуумом, создаваемым вакуум-насосом, входящим в состав оборудования установки концентрирования. Технологический конденсат установки концентрирования (вода, выпариваемая при концентрировании раствора щелочи) утилизируется внутри производства. Этот конденсат собирается и перекачивается в секцию обработки рассола, где используется для получения насыщенного рассола.</w:t>
      </w:r>
    </w:p>
    <w:p>
      <w:pPr>
        <w:spacing w:after="0"/>
        <w:ind w:left="0"/>
        <w:jc w:val="both"/>
      </w:pPr>
      <w:r>
        <w:rPr>
          <w:rFonts w:ascii="Times New Roman"/>
          <w:b/>
          <w:i w:val="false"/>
          <w:color w:val="000000"/>
          <w:sz w:val="28"/>
        </w:rPr>
        <w:t>Контур щелочного раствора</w:t>
      </w:r>
    </w:p>
    <w:p>
      <w:pPr>
        <w:spacing w:after="0"/>
        <w:ind w:left="0"/>
        <w:jc w:val="both"/>
      </w:pPr>
      <w:r>
        <w:rPr>
          <w:rFonts w:ascii="Times New Roman"/>
          <w:b w:val="false"/>
          <w:i w:val="false"/>
          <w:color w:val="000000"/>
          <w:sz w:val="28"/>
        </w:rPr>
        <w:t>
      Католит с регулируемым расходом подается непосредственно в верхнюю трубную решетку рибойлера концентратора второй ступени. Испарение воды происходит за счет тепла пара, поступающего с верха концентратора первой ступени и заключительного концентратора.</w:t>
      </w:r>
    </w:p>
    <w:p>
      <w:pPr>
        <w:spacing w:after="0"/>
        <w:ind w:left="0"/>
        <w:jc w:val="both"/>
      </w:pPr>
      <w:r>
        <w:rPr>
          <w:rFonts w:ascii="Times New Roman"/>
          <w:b w:val="false"/>
          <w:i w:val="false"/>
          <w:color w:val="000000"/>
          <w:sz w:val="28"/>
        </w:rPr>
        <w:t xml:space="preserve">
      В верхней части концентратора второй ступени пары отделяются от раствора щелочи; раствор при этом концентрируется. Щелочной раствор откачивается из концентратора насосом и подается в подогреватель для рекуперации тепла концентрированного щелочного раствора, после чего поступает в верхнюю трубную решетку рибойлера концентратора первой ступени выпарки. Испарение избыточной воды происходит под воздействием теплоты пара и раствор щелочи достигает требуемой концентрации 50,0 % вес. Горячий щелочной раствор перекачивается насосами через подогреватель, где теплота передается потоку питающего низко концентрированного раствора. </w:t>
      </w:r>
    </w:p>
    <w:p>
      <w:pPr>
        <w:spacing w:after="0"/>
        <w:ind w:left="0"/>
        <w:jc w:val="both"/>
      </w:pPr>
      <w:r>
        <w:rPr>
          <w:rFonts w:ascii="Times New Roman"/>
          <w:b w:val="false"/>
          <w:i w:val="false"/>
          <w:color w:val="000000"/>
          <w:sz w:val="28"/>
        </w:rPr>
        <w:t>
      Получаемый на установке концентрирования 50,0 % раствор каустика поступает в емкости хранения 50,0 % NaOH, через конечный холодильник, чтобы получить требуемую температуру 45 – 50 °C. Часть 50,0 %-го раствора NaOH подается насосом непосредственно из концентратора первой ступени на стадию заключительной концентрации, которая рассчитана на мощность 30 тонн твердого NaOH в день. Раствор 50,0 % NaOH, приходящий с установки концентрирования каустической соды и хранящийся в емкостях хранения 50,0 % NaOH, затем перекачивается насосом 50,0 % NaOH на точку налива щелочи в ж/д цистерны.</w:t>
      </w:r>
    </w:p>
    <w:p>
      <w:pPr>
        <w:spacing w:after="0"/>
        <w:ind w:left="0"/>
        <w:jc w:val="both"/>
      </w:pPr>
      <w:r>
        <w:rPr>
          <w:rFonts w:ascii="Times New Roman"/>
          <w:b/>
          <w:i w:val="false"/>
          <w:color w:val="000000"/>
          <w:sz w:val="28"/>
        </w:rPr>
        <w:t>Стадия заключительного концентрирования</w:t>
      </w:r>
    </w:p>
    <w:p>
      <w:pPr>
        <w:spacing w:after="0"/>
        <w:ind w:left="0"/>
        <w:jc w:val="both"/>
      </w:pPr>
      <w:r>
        <w:rPr>
          <w:rFonts w:ascii="Times New Roman"/>
          <w:b w:val="false"/>
          <w:i w:val="false"/>
          <w:color w:val="000000"/>
          <w:sz w:val="28"/>
        </w:rPr>
        <w:t>
      На стадии заключительного концентрирования сконцентрированный до 50,0 % весь щелочной раствор поступает в рибойлер заключительного концентратора, где он нагревается расплавленным солевым теплоносителем, поступающим из подогревателя теплоносителя. В концентраторе перегретый концентрированный щелочной раствор мгновенно вскипает, выделяя избыточный пар, после чего полученный расплав каустика самотеком поступает на узел получения твердого чешуированного каустика. Пары, выходящие из заключительного концентратора, посылаются в рибойлер концентратора второй ступени. Для улучшения качества чешуированного каустика в 50,0 % раствор каустика, поступающий на стадию заключительного концентрирования, насосом подается небольшое количество раствора сахара.</w:t>
      </w:r>
    </w:p>
    <w:p>
      <w:pPr>
        <w:spacing w:after="0"/>
        <w:ind w:left="0"/>
        <w:jc w:val="both"/>
      </w:pPr>
      <w:r>
        <w:rPr>
          <w:rFonts w:ascii="Times New Roman"/>
          <w:b/>
          <w:i w:val="false"/>
          <w:color w:val="000000"/>
          <w:sz w:val="28"/>
        </w:rPr>
        <w:t>Узел чешуирования каустика</w:t>
      </w:r>
    </w:p>
    <w:p>
      <w:pPr>
        <w:spacing w:after="0"/>
        <w:ind w:left="0"/>
        <w:jc w:val="both"/>
      </w:pPr>
      <w:r>
        <w:rPr>
          <w:rFonts w:ascii="Times New Roman"/>
          <w:b w:val="false"/>
          <w:i w:val="false"/>
          <w:color w:val="000000"/>
          <w:sz w:val="28"/>
        </w:rPr>
        <w:t>
      При получении чешуированного твердого каустика расплав каустика поступает в агрегат чешуирования на внешнюю поверхность вращающегося барабана, охлаждаемого изнутри водой, и стекает в поддон, расположенный под барабаном. Избыток расплава стекает по переливу в дренажную емкость, где разбавляется водой и насосом возвращается на концентрирование. Поверхность барабана агрегата чешуирования имеет спиральные желоба с шагом 20 мм, обеспечивающие фрагментацию застывающего на ней расплава каустика. Барабан вращается с регулируемой скоростью, при этом расплав, захватываемый барабаном из поддона, застывает и снимается с барабана скребками, установленными на раме устройства, в виде чешуек, которые сбрасываются в бункер под агрегатом.</w:t>
      </w:r>
    </w:p>
    <w:p>
      <w:pPr>
        <w:spacing w:after="0"/>
        <w:ind w:left="0"/>
        <w:jc w:val="both"/>
      </w:pPr>
      <w:r>
        <w:rPr>
          <w:rFonts w:ascii="Times New Roman"/>
          <w:b/>
          <w:i w:val="false"/>
          <w:color w:val="000000"/>
          <w:sz w:val="28"/>
        </w:rPr>
        <w:t>Узел расфасовки чешуированнного каустика</w:t>
      </w:r>
    </w:p>
    <w:p>
      <w:pPr>
        <w:spacing w:after="0"/>
        <w:ind w:left="0"/>
        <w:jc w:val="both"/>
      </w:pPr>
      <w:r>
        <w:rPr>
          <w:rFonts w:ascii="Times New Roman"/>
          <w:b w:val="false"/>
          <w:i w:val="false"/>
          <w:color w:val="000000"/>
          <w:sz w:val="28"/>
        </w:rPr>
        <w:t>
      Из бункера чешуированный твердый каустик конвейером пода?тся на узел упаковки, где он автоматически расфасовывается в полиэтиленовые мешки весом 25 кг. Мешки формируются непосредственно при расфасовке из рулонированной полиэтиленовой пленки. Затем мешки с чешуированным каустиком подаются роликовым конвейером на узел ручного пакетирования для формирования транспортных пакетов.</w:t>
      </w:r>
    </w:p>
    <w:p>
      <w:pPr>
        <w:spacing w:after="0"/>
        <w:ind w:left="0"/>
        <w:jc w:val="both"/>
      </w:pPr>
      <w:r>
        <w:rPr>
          <w:rFonts w:ascii="Times New Roman"/>
          <w:b/>
          <w:i w:val="false"/>
          <w:color w:val="000000"/>
          <w:sz w:val="28"/>
        </w:rPr>
        <w:t>Контур пара и чистого конденсата</w:t>
      </w:r>
    </w:p>
    <w:p>
      <w:pPr>
        <w:spacing w:after="0"/>
        <w:ind w:left="0"/>
        <w:jc w:val="both"/>
      </w:pPr>
      <w:r>
        <w:rPr>
          <w:rFonts w:ascii="Times New Roman"/>
          <w:b w:val="false"/>
          <w:i w:val="false"/>
          <w:color w:val="000000"/>
          <w:sz w:val="28"/>
        </w:rPr>
        <w:t>
      Для получения 50,0 % раствора каустика на установке концентрирования используется пар среднего давления, поступающий из паровых сетей предприятия. Пар подается в межтрубное пространство рибойлера концентратора первой ступени, где он конденсируется с отдачей теплоты щелочному раствору, текущему в трубах. Конденсат этого пара проходит подогреватель и возвращается с установки для утилизации в действующие сети предприятия для последующей утилизации.</w:t>
      </w:r>
    </w:p>
    <w:p>
      <w:pPr>
        <w:spacing w:after="0"/>
        <w:ind w:left="0"/>
        <w:jc w:val="both"/>
      </w:pPr>
      <w:r>
        <w:rPr>
          <w:rFonts w:ascii="Times New Roman"/>
          <w:b/>
          <w:i w:val="false"/>
          <w:color w:val="000000"/>
          <w:sz w:val="28"/>
        </w:rPr>
        <w:t>Узел солевого теплоносителя</w:t>
      </w:r>
    </w:p>
    <w:p>
      <w:pPr>
        <w:spacing w:after="0"/>
        <w:ind w:left="0"/>
        <w:jc w:val="both"/>
      </w:pPr>
      <w:r>
        <w:rPr>
          <w:rFonts w:ascii="Times New Roman"/>
          <w:b w:val="false"/>
          <w:i w:val="false"/>
          <w:color w:val="000000"/>
          <w:sz w:val="28"/>
        </w:rPr>
        <w:t>
      Для получения расплава каустика на установке концентрирования используется расплав солевого высокотемпературного теплоносителя (смесь 53,0 % KNO</w:t>
      </w:r>
      <w:r>
        <w:rPr>
          <w:rFonts w:ascii="Times New Roman"/>
          <w:b w:val="false"/>
          <w:i w:val="false"/>
          <w:color w:val="000000"/>
          <w:vertAlign w:val="subscript"/>
        </w:rPr>
        <w:t>3</w:t>
      </w:r>
      <w:r>
        <w:rPr>
          <w:rFonts w:ascii="Times New Roman"/>
          <w:b w:val="false"/>
          <w:i w:val="false"/>
          <w:color w:val="000000"/>
          <w:sz w:val="28"/>
        </w:rPr>
        <w:t>, 37,0 % NaNO</w:t>
      </w:r>
      <w:r>
        <w:rPr>
          <w:rFonts w:ascii="Times New Roman"/>
          <w:b w:val="false"/>
          <w:i w:val="false"/>
          <w:color w:val="000000"/>
          <w:vertAlign w:val="subscript"/>
        </w:rPr>
        <w:t>2</w:t>
      </w:r>
      <w:r>
        <w:rPr>
          <w:rFonts w:ascii="Times New Roman"/>
          <w:b w:val="false"/>
          <w:i w:val="false"/>
          <w:color w:val="000000"/>
          <w:sz w:val="28"/>
        </w:rPr>
        <w:t>, 10,0 % NaNO</w:t>
      </w:r>
      <w:r>
        <w:rPr>
          <w:rFonts w:ascii="Times New Roman"/>
          <w:b w:val="false"/>
          <w:i w:val="false"/>
          <w:color w:val="000000"/>
          <w:vertAlign w:val="subscript"/>
        </w:rPr>
        <w:t>3</w:t>
      </w:r>
      <w:r>
        <w:rPr>
          <w:rFonts w:ascii="Times New Roman"/>
          <w:b w:val="false"/>
          <w:i w:val="false"/>
          <w:color w:val="000000"/>
          <w:sz w:val="28"/>
        </w:rPr>
        <w:t xml:space="preserve">), поступающий из узла солевого теплоносителя, входящего в состав оборудования установки концентрирования. </w:t>
      </w:r>
    </w:p>
    <w:p>
      <w:pPr>
        <w:spacing w:after="0"/>
        <w:ind w:left="0"/>
        <w:jc w:val="both"/>
      </w:pPr>
      <w:r>
        <w:rPr>
          <w:rFonts w:ascii="Times New Roman"/>
          <w:b w:val="false"/>
          <w:i w:val="false"/>
          <w:color w:val="000000"/>
          <w:sz w:val="28"/>
        </w:rPr>
        <w:t>
      Оборудование узла солевого теплоносителя включает в себя емкость солевого расплава, насос циркуляции солевого высокотемпературного теплоносителя и подогреватель циркулирующего солевого теплоносителя, оборудованный горелкой, в которой в качестве топлива используется мазут. Емкость солевого расплава и трубопроводы расплава оборудованы системой обогрева для плавления солевого теплоносителя при пуске оборудования в работу и предотвращения его застывания.</w:t>
      </w:r>
    </w:p>
    <w:p>
      <w:pPr>
        <w:spacing w:after="0"/>
        <w:ind w:left="0"/>
        <w:jc w:val="both"/>
      </w:pPr>
      <w:r>
        <w:rPr>
          <w:rFonts w:ascii="Times New Roman"/>
          <w:b w:val="false"/>
          <w:i w:val="false"/>
          <w:color w:val="000000"/>
          <w:sz w:val="28"/>
        </w:rPr>
        <w:t>
      Подогреватель солевого теплоносителя состоит из трех секций. Горелка установлена в верхней части радиантной секции, из которой топочные газы поступают в конвекционную секцию, и далее в следующую секцию, где они подогревают воздух, подаваемый к горелке.</w:t>
      </w:r>
    </w:p>
    <w:p>
      <w:pPr>
        <w:spacing w:after="0"/>
        <w:ind w:left="0"/>
        <w:jc w:val="both"/>
      </w:pPr>
      <w:r>
        <w:rPr>
          <w:rFonts w:ascii="Times New Roman"/>
          <w:b w:val="false"/>
          <w:i w:val="false"/>
          <w:color w:val="000000"/>
          <w:sz w:val="28"/>
        </w:rPr>
        <w:t>
      Мазут, используемый в подогревателе солевого теплоносителя в качестве топлива, поступает в производство в ж/д цистернах, выгружается в предусматриваемые емкости хранения топлива, откуда насосом подается в горелку подогревателя солевого теплоносителя. Подача и сжигание топлива контролируется с местного щита подогревателя солевого теплоносителя.</w:t>
      </w:r>
    </w:p>
    <w:p>
      <w:pPr>
        <w:spacing w:after="0"/>
        <w:ind w:left="0"/>
        <w:jc w:val="both"/>
      </w:pPr>
      <w:r>
        <w:rPr>
          <w:rFonts w:ascii="Times New Roman"/>
          <w:b/>
          <w:i w:val="false"/>
          <w:color w:val="000000"/>
          <w:sz w:val="28"/>
        </w:rPr>
        <w:t>Особенности процессов в производстве хлора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Дехлорирование рассола и разложение хлората. Дехлорирование. </w:t>
      </w:r>
      <w:r>
        <w:rPr>
          <w:rFonts w:ascii="Times New Roman"/>
          <w:b w:val="false"/>
          <w:i w:val="false"/>
          <w:color w:val="000000"/>
          <w:sz w:val="28"/>
        </w:rPr>
        <w:t>Анолит (обедненный рассол), поступающий из ячеек электролизера в емкость анолита, насыщен газообразным хлором. Этот остаточный хлор, растворенный в анолите, извлекается, в основном, в секции дехлорирования.</w:t>
      </w:r>
    </w:p>
    <w:p>
      <w:pPr>
        <w:spacing w:after="0"/>
        <w:ind w:left="0"/>
        <w:jc w:val="both"/>
      </w:pPr>
      <w:r>
        <w:rPr>
          <w:rFonts w:ascii="Times New Roman"/>
          <w:b w:val="false"/>
          <w:i w:val="false"/>
          <w:color w:val="000000"/>
          <w:sz w:val="28"/>
        </w:rPr>
        <w:t>
      Дехлорирование анолита осуществляется в две технологические стадии. Первая стадия – десорбция Cl</w:t>
      </w:r>
      <w:r>
        <w:rPr>
          <w:rFonts w:ascii="Times New Roman"/>
          <w:b w:val="false"/>
          <w:i w:val="false"/>
          <w:color w:val="000000"/>
          <w:vertAlign w:val="subscript"/>
        </w:rPr>
        <w:t>2 </w:t>
      </w:r>
      <w:r>
        <w:rPr>
          <w:rFonts w:ascii="Times New Roman"/>
          <w:b w:val="false"/>
          <w:i w:val="false"/>
          <w:color w:val="000000"/>
          <w:sz w:val="28"/>
        </w:rPr>
        <w:t>под вакуумом. На второй стадии оставшийся в растворе свободный хлор связывается химически. Перед поступлением в емкость анолита, анолит подкисляется в емкости смешения рассола, смешивая с подкисленным рассолом из реактора хлората.</w:t>
      </w:r>
    </w:p>
    <w:p>
      <w:pPr>
        <w:spacing w:after="0"/>
        <w:ind w:left="0"/>
        <w:jc w:val="both"/>
      </w:pPr>
      <w:r>
        <w:rPr>
          <w:rFonts w:ascii="Times New Roman"/>
          <w:b w:val="false"/>
          <w:i w:val="false"/>
          <w:color w:val="000000"/>
          <w:sz w:val="28"/>
        </w:rPr>
        <w:t>
      Из емкости анолита анолит подают насосом колонну дехлорирования рассола, где основное количество хлора десорбируется под вакуумом, создаваемым вакуумной установкой. Вода из десорбированного хлора удаляется в холодильнике влажного хлора. Перед последующим химическим дехлорированием рассол (анолит) подщелачивается.</w:t>
      </w:r>
    </w:p>
    <w:p>
      <w:pPr>
        <w:spacing w:after="0"/>
        <w:ind w:left="0"/>
        <w:jc w:val="both"/>
      </w:pPr>
      <w:r>
        <w:rPr>
          <w:rFonts w:ascii="Times New Roman"/>
          <w:b w:val="false"/>
          <w:i w:val="false"/>
          <w:color w:val="000000"/>
          <w:sz w:val="28"/>
        </w:rPr>
        <w:t>
      Раствор сульфита натрия, приготавливаемый в емкости сульфита натрия, подается насосом сульфита натрия во всасывающую линию насоса дехлорированного рассола.</w:t>
      </w:r>
    </w:p>
    <w:p>
      <w:pPr>
        <w:spacing w:after="0"/>
        <w:ind w:left="0"/>
        <w:jc w:val="both"/>
      </w:pPr>
      <w:r>
        <w:rPr>
          <w:rFonts w:ascii="Times New Roman"/>
          <w:b/>
          <w:i w:val="false"/>
          <w:color w:val="000000"/>
          <w:sz w:val="28"/>
        </w:rPr>
        <w:t>Разложение хлората</w:t>
      </w:r>
    </w:p>
    <w:p>
      <w:pPr>
        <w:spacing w:after="0"/>
        <w:ind w:left="0"/>
        <w:jc w:val="both"/>
      </w:pPr>
      <w:r>
        <w:rPr>
          <w:rFonts w:ascii="Times New Roman"/>
          <w:b w:val="false"/>
          <w:i w:val="false"/>
          <w:color w:val="000000"/>
          <w:sz w:val="28"/>
        </w:rPr>
        <w:t>
      В результате побочных электрохимических реакций в ячейках электролизера образуются хлораты. В связи с этим, для предотвращения накопления NaClO</w:t>
      </w:r>
      <w:r>
        <w:rPr>
          <w:rFonts w:ascii="Times New Roman"/>
          <w:b w:val="false"/>
          <w:i w:val="false"/>
          <w:color w:val="000000"/>
          <w:vertAlign w:val="subscript"/>
        </w:rPr>
        <w:t>3 </w:t>
      </w:r>
      <w:r>
        <w:rPr>
          <w:rFonts w:ascii="Times New Roman"/>
          <w:b w:val="false"/>
          <w:i w:val="false"/>
          <w:color w:val="000000"/>
          <w:sz w:val="28"/>
        </w:rPr>
        <w:t>в циркулирующем рассоле предусмотрен узел разложения хлоратов. Разложение хлоратов осуществляется с помощью соляной кислоты с образованием свободного хлора.</w:t>
      </w:r>
    </w:p>
    <w:p>
      <w:pPr>
        <w:spacing w:after="0"/>
        <w:ind w:left="0"/>
        <w:jc w:val="both"/>
      </w:pPr>
      <w:r>
        <w:rPr>
          <w:rFonts w:ascii="Times New Roman"/>
          <w:b w:val="false"/>
          <w:i w:val="false"/>
          <w:color w:val="000000"/>
          <w:sz w:val="28"/>
        </w:rPr>
        <w:t>
      Для разложения хлората часть потока анолита подается в емкость смешивания анолита и HCl, из которой он самотеком перетекает в реактор хлората. Хлорат разлагают соляной кислотой при повышенной температуре, обеспечиваемой подачей в реактор пара. Кислый обедненный рассол после разложения хлоратов используют для подкисления анолита. Дехлорированный обедненный рассол подается в секцию насыщения рассола, выделившийся хлор поступает в коллектор хлора.</w:t>
      </w:r>
    </w:p>
    <w:p>
      <w:pPr>
        <w:spacing w:after="0"/>
        <w:ind w:left="0"/>
        <w:jc w:val="both"/>
      </w:pPr>
      <w:r>
        <w:rPr>
          <w:rFonts w:ascii="Times New Roman"/>
          <w:b/>
          <w:i w:val="false"/>
          <w:color w:val="000000"/>
          <w:sz w:val="28"/>
        </w:rPr>
        <w:t>Обработка хлора</w:t>
      </w:r>
    </w:p>
    <w:p>
      <w:pPr>
        <w:spacing w:after="0"/>
        <w:ind w:left="0"/>
        <w:jc w:val="both"/>
      </w:pPr>
      <w:r>
        <w:rPr>
          <w:rFonts w:ascii="Times New Roman"/>
          <w:b w:val="false"/>
          <w:i w:val="false"/>
          <w:color w:val="000000"/>
          <w:sz w:val="28"/>
        </w:rPr>
        <w:t>
      Охлаждение и осушка хлора. Горячий, насыщенный водой газообразный хлор, выходящий из ячеек электролизера с температурой 88 °C, перед сушкой, компримированием и сжижением предварительно охлаждается и фильтруется.</w:t>
      </w:r>
    </w:p>
    <w:p>
      <w:pPr>
        <w:spacing w:after="0"/>
        <w:ind w:left="0"/>
        <w:jc w:val="both"/>
      </w:pPr>
      <w:r>
        <w:rPr>
          <w:rFonts w:ascii="Times New Roman"/>
          <w:b w:val="false"/>
          <w:i w:val="false"/>
          <w:color w:val="000000"/>
          <w:sz w:val="28"/>
        </w:rPr>
        <w:t>
      Хлор охлаждается в холодильнике хлора I оборотной водой до 40 °C и затем в холодильнике хлора II захоложенной водой до 15 °C. Конденсат, образующийся в теплообменниках, направляется в систему анолита.</w:t>
      </w:r>
    </w:p>
    <w:p>
      <w:pPr>
        <w:spacing w:after="0"/>
        <w:ind w:left="0"/>
        <w:jc w:val="both"/>
      </w:pPr>
      <w:r>
        <w:rPr>
          <w:rFonts w:ascii="Times New Roman"/>
          <w:b w:val="false"/>
          <w:i w:val="false"/>
          <w:color w:val="000000"/>
          <w:sz w:val="28"/>
        </w:rPr>
        <w:t>
      Давление хлора в ячейках электролизера контролируется автоматически. Если давление в ячейках чрезмерно возрастает, хлор сбрасывается на установку дехлорирования газовых выбросов (аварийного поглощения хлора). Затем охлажденный хлор проходит через фильтр влажного хлора, отделяющий водяные капли и аэрозоль NaCl. После фильтра влажный хлор поступает в колонну осушки хлора, в которой с помощью серной кислоты хлор сушится до остаточного содержания нескольких десятков ppm. Колонна осушки состоит из насадочной секции, туннельных тарелок и капле отбойника в верхней части колонны.</w:t>
      </w:r>
    </w:p>
    <w:p>
      <w:pPr>
        <w:spacing w:after="0"/>
        <w:ind w:left="0"/>
        <w:jc w:val="both"/>
      </w:pPr>
      <w:r>
        <w:rPr>
          <w:rFonts w:ascii="Times New Roman"/>
          <w:b w:val="false"/>
          <w:i w:val="false"/>
          <w:color w:val="000000"/>
          <w:sz w:val="28"/>
        </w:rPr>
        <w:t>
      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равной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i w:val="false"/>
          <w:color w:val="000000"/>
          <w:sz w:val="28"/>
        </w:rPr>
        <w:t>Компримирование хлора</w:t>
      </w:r>
    </w:p>
    <w:p>
      <w:pPr>
        <w:spacing w:after="0"/>
        <w:ind w:left="0"/>
        <w:jc w:val="both"/>
      </w:pPr>
      <w:r>
        <w:rPr>
          <w:rFonts w:ascii="Times New Roman"/>
          <w:b w:val="false"/>
          <w:i w:val="false"/>
          <w:color w:val="000000"/>
          <w:sz w:val="28"/>
        </w:rPr>
        <w:t>
      Сухой хлор поступает на всас жидкостно-кольцевого компрессора, в котором в качестве рабочей жидкости используется серная кислота. Сжатый хлор фильтруется в каплеуловителе для отделения аэрозоля серной кислоты. Кислота – рабочая жидкость кольца компрессора, циркулирует по замкнутому контуру: она проходит через компрессор и выходит оттуда вместе со сжатым газом, после чего отделяется от газа в сепараторе. Затем она поступает в холодильник, где охлаждается до требуемой температуры, и возвращается в компрессор. Время от времени, когда концентрация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циркулирующей в контуре компрессора хлора, становится слишком низкой или когда уровень кислоты в каплеуловителе слишком высокий, кислота сливается в секцию осушки хлора. Хотя содержание водорода в хлоре, выходящем из электролизера, очень низкое, предусматривается постоянный контроль и регистрация содержания водорода в хлоре с помощью газоанализатора, установленного на магистральном трубопроводе хлора после компрессора. Предусмотрена сигнализация повышения содержания водорода в хлоре. Сжатый хлор подается на сжижение и установку получения соляной кислоты.</w:t>
      </w:r>
    </w:p>
    <w:p>
      <w:pPr>
        <w:spacing w:after="0"/>
        <w:ind w:left="0"/>
        <w:jc w:val="both"/>
      </w:pPr>
      <w:r>
        <w:rPr>
          <w:rFonts w:ascii="Times New Roman"/>
          <w:b/>
          <w:i w:val="false"/>
          <w:color w:val="000000"/>
          <w:sz w:val="28"/>
        </w:rPr>
        <w:t>Сжижение хлора</w:t>
      </w:r>
    </w:p>
    <w:p>
      <w:pPr>
        <w:spacing w:after="0"/>
        <w:ind w:left="0"/>
        <w:jc w:val="both"/>
      </w:pPr>
      <w:r>
        <w:rPr>
          <w:rFonts w:ascii="Times New Roman"/>
          <w:b w:val="false"/>
          <w:i w:val="false"/>
          <w:color w:val="000000"/>
          <w:sz w:val="28"/>
        </w:rPr>
        <w:t>
      После компримирования осушенный газообразный хлор поступает на установку сжижения хлора. Компримированный газообразный хлор поступает в трубное пространство конденсатора хлора, где охлаждается и сжижается за счет испарения хладагента - фреона в межтрубном пространстве конденсатора. Хладагент поступает в конденсатор хлора из холодильного агрегата, входящего в состав оборудования установки сжижения хлора. Из конденсатора хлора жидкий хлор с давлением примерно +3,2 бар и температурой минус 10 °C поступает в складские резервуары жидкого хлора. Абгазы конденсации хлора (несконденсировавшаяся часть хлора и неконденсирующиеся газы - преимущественно кислород, водород и CO</w:t>
      </w:r>
      <w:r>
        <w:rPr>
          <w:rFonts w:ascii="Times New Roman"/>
          <w:b w:val="false"/>
          <w:i w:val="false"/>
          <w:color w:val="000000"/>
          <w:vertAlign w:val="subscript"/>
        </w:rPr>
        <w:t>2</w:t>
      </w:r>
      <w:r>
        <w:rPr>
          <w:rFonts w:ascii="Times New Roman"/>
          <w:b w:val="false"/>
          <w:i w:val="false"/>
          <w:color w:val="000000"/>
          <w:sz w:val="28"/>
        </w:rPr>
        <w:t xml:space="preserve">), после конденсатора хлора направляются в систему абсорбции хлора или на установку HCl. Низкое содержание водорода в хлоре, получаемом в мембранном электролизере, и предусматриваемые характеристики и режим работы установки сжижения хлора обеспечивают содержание водорода в абгазах сжижения хлора на уровне существенно ниже, чем НКПВ водорода в смеси с хлором (4,0 % об.). </w:t>
      </w:r>
    </w:p>
    <w:p>
      <w:pPr>
        <w:spacing w:after="0"/>
        <w:ind w:left="0"/>
        <w:jc w:val="both"/>
      </w:pPr>
      <w:r>
        <w:rPr>
          <w:rFonts w:ascii="Times New Roman"/>
          <w:b w:val="false"/>
          <w:i w:val="false"/>
          <w:color w:val="000000"/>
          <w:sz w:val="28"/>
        </w:rPr>
        <w:t>
      Для гарантированного обеспечения безопасности работы предусматривается постоянный контроль и регистрация содержания водорода в абгазах сжижения хлора с помощью установленного на трубопроводе абгазов газоанализатора.</w:t>
      </w:r>
    </w:p>
    <w:p>
      <w:pPr>
        <w:spacing w:after="0"/>
        <w:ind w:left="0"/>
        <w:jc w:val="both"/>
      </w:pPr>
      <w:r>
        <w:rPr>
          <w:rFonts w:ascii="Times New Roman"/>
          <w:b/>
          <w:i w:val="false"/>
          <w:color w:val="000000"/>
          <w:sz w:val="28"/>
        </w:rPr>
        <w:t>Хранение и отгрузка хлора</w:t>
      </w:r>
    </w:p>
    <w:p>
      <w:pPr>
        <w:spacing w:after="0"/>
        <w:ind w:left="0"/>
        <w:jc w:val="both"/>
      </w:pPr>
      <w:r>
        <w:rPr>
          <w:rFonts w:ascii="Times New Roman"/>
          <w:b w:val="false"/>
          <w:i w:val="false"/>
          <w:color w:val="000000"/>
          <w:sz w:val="28"/>
        </w:rPr>
        <w:t xml:space="preserve">
      Из конденсатора хлора жидкий хлор поступает в складские танки жидкого хлора, в которых он хранится под давлением, близким к давлению в конденсаторе хлора, для чего каждый резервуар соединен уравнительной линией с конденсатором хлора. Каждый танк хлора снабжен системой контроля массы жидкого хлора в резервуаре с сигнализацией (по месту и в ЦПУ), системой контроля уровня жидкого хлора в танке (с двумя независимыми датчиками) с сигнализацией (по месту и в ЦПУ). Дублированная система контроля уровня заполнения танков, управляемая РСУ (DCS), обеспечивает надежную защиту танков хлора от переполнения. Один из танков должен всегда быть пустым на случай аварийного опорожнения одного из заполненных танков. Автоматическая система, управляемая РСУ (DCS), контролирует выполнение этого требования техники безопасности. </w:t>
      </w:r>
    </w:p>
    <w:p>
      <w:pPr>
        <w:spacing w:after="0"/>
        <w:ind w:left="0"/>
        <w:jc w:val="both"/>
      </w:pPr>
      <w:r>
        <w:rPr>
          <w:rFonts w:ascii="Times New Roman"/>
          <w:b w:val="false"/>
          <w:i w:val="false"/>
          <w:color w:val="000000"/>
          <w:sz w:val="28"/>
        </w:rPr>
        <w:t xml:space="preserve">
      Боксы помещения склада жидкого хлора оборудованы автоматическими системами контроля содержания хлора в воздухе, которые обеспечивают автоматическую сигнализацию при превышении ПДК хлора и включение предусмотренной для склада жидкого хлора аварийной вентиляции, подающей отсасываемый хлор в систему аварийного поглощения хлора. Трубопроводы жидкого хлора и танков хлора тепло изолируются для минимизации испарения жидкого хлора. Из танков хранения жидкий хлор заливают в контейнеры или баллоны, передавливая хлор сухим сжатым воздухом (воздухом передавливания), который поступает из сети предприятия. </w:t>
      </w:r>
    </w:p>
    <w:p>
      <w:pPr>
        <w:spacing w:after="0"/>
        <w:ind w:left="0"/>
        <w:jc w:val="both"/>
      </w:pPr>
      <w:r>
        <w:rPr>
          <w:rFonts w:ascii="Times New Roman"/>
          <w:b/>
          <w:i w:val="false"/>
          <w:color w:val="000000"/>
          <w:sz w:val="28"/>
        </w:rPr>
        <w:t>3.5.2. Производство гипохлорита натрия</w:t>
      </w:r>
    </w:p>
    <w:p>
      <w:pPr>
        <w:spacing w:after="0"/>
        <w:ind w:left="0"/>
        <w:jc w:val="both"/>
      </w:pPr>
      <w:r>
        <w:rPr>
          <w:rFonts w:ascii="Times New Roman"/>
          <w:b/>
          <w:i w:val="false"/>
          <w:color w:val="000000"/>
          <w:sz w:val="28"/>
        </w:rPr>
        <w:t>Система гипохлорита натрия</w:t>
      </w:r>
    </w:p>
    <w:p>
      <w:pPr>
        <w:spacing w:after="0"/>
        <w:ind w:left="0"/>
        <w:jc w:val="both"/>
      </w:pPr>
      <w:r>
        <w:rPr>
          <w:rFonts w:ascii="Times New Roman"/>
          <w:b w:val="false"/>
          <w:i w:val="false"/>
          <w:color w:val="000000"/>
          <w:sz w:val="28"/>
        </w:rPr>
        <w:t xml:space="preserve">
      Аварийное поглощение хлора (дехлорирование газовых выбросов). Хлорсодержащие газовые выбросы очищаются от хлора путем поглощения хлора раствором едкого натра, при этом образуется гипохлорит натрия – NaClО. </w:t>
      </w:r>
    </w:p>
    <w:p>
      <w:pPr>
        <w:spacing w:after="0"/>
        <w:ind w:left="0"/>
        <w:jc w:val="both"/>
      </w:pPr>
      <w:r>
        <w:rPr>
          <w:rFonts w:ascii="Times New Roman"/>
          <w:b w:val="false"/>
          <w:i w:val="false"/>
          <w:color w:val="000000"/>
          <w:sz w:val="28"/>
        </w:rPr>
        <w:t>
      Абсорбция хлора осуществляется в колонне аварийной абсорбции хлора, в нижнюю часть которой подаются хлорсодержащие газовые выбросы производства, в то время как разбавленный раствор едкого натра поступает в ее верхнюю часть и рециркулирует при помощи насоса циркуляции, охлаждаясь оборотной водой в холодильнике гипохлорита. Разбавленный раствор едкого натра хранят в одной из резервных емкостей, пока в другой емкости содержание гипохлорита в циркулирующем растворе возрастает. В случае роста температуры циркулирующего раствора или превышения значения его редокс-потенциала (450 мВ), действующую емкость автоматически отключают и подключают в работу другую, содержащую свежий раствор едкого натра. Для дополнительной безопасности предусмотрена вторая абсорбционная колонна аварийного поглощения хлор, связанная с насосом аварийной циркуляции, теплообменником гипохлорита и циркуляционной емкостью, их устанавливают последовательно с первой системой абсорбции.</w:t>
      </w:r>
    </w:p>
    <w:p>
      <w:pPr>
        <w:spacing w:after="0"/>
        <w:ind w:left="0"/>
        <w:jc w:val="both"/>
      </w:pPr>
      <w:r>
        <w:rPr>
          <w:rFonts w:ascii="Times New Roman"/>
          <w:b w:val="false"/>
          <w:i w:val="false"/>
          <w:color w:val="000000"/>
          <w:sz w:val="28"/>
        </w:rPr>
        <w:t>
      Предусмотрен дополнительный напорный резервуар для NaOH, используемый для подачи раствора едкого натра в колонны в течение очень короткого времени, необходимого для автоматического запуска резервного насоса в случае отказа одного из рабочих насосов, или для выхода на рабочий режим аварийного дизель-генератора при внезапном прекращении электроснабжения.</w:t>
      </w:r>
    </w:p>
    <w:p>
      <w:pPr>
        <w:spacing w:after="0"/>
        <w:ind w:left="0"/>
        <w:jc w:val="both"/>
      </w:pPr>
      <w:r>
        <w:rPr>
          <w:rFonts w:ascii="Times New Roman"/>
          <w:b w:val="false"/>
          <w:i w:val="false"/>
          <w:color w:val="000000"/>
          <w:sz w:val="28"/>
        </w:rPr>
        <w:t>
      Очищенные газовые выбросы, содержащие не поглощающиеся газы, такие, как азот, кислород и диоксид углерода, выбрасываются в атмосферу с помощью вентилятора. Полученный раствор гипохлорита может быть перекачан с помощью насоса гипохлорита в резервуар некондиционного гипохлорита и оттуда подан в систему получения товарного гипохлорита натрия насосом гипохлорита для увеличения концентрации растворенного NaClО.</w:t>
      </w:r>
    </w:p>
    <w:p>
      <w:pPr>
        <w:spacing w:after="0"/>
        <w:ind w:left="0"/>
        <w:jc w:val="both"/>
      </w:pPr>
      <w:r>
        <w:rPr>
          <w:rFonts w:ascii="Times New Roman"/>
          <w:b w:val="false"/>
          <w:i w:val="false"/>
          <w:color w:val="000000"/>
          <w:sz w:val="28"/>
        </w:rPr>
        <w:t>
      Основные принципы безопасности системы дехлорирования газовых выбросов:</w:t>
      </w:r>
    </w:p>
    <w:p>
      <w:pPr>
        <w:spacing w:after="0"/>
        <w:ind w:left="0"/>
        <w:jc w:val="both"/>
      </w:pPr>
      <w:r>
        <w:rPr>
          <w:rFonts w:ascii="Times New Roman"/>
          <w:b w:val="false"/>
          <w:i w:val="false"/>
          <w:color w:val="000000"/>
          <w:sz w:val="28"/>
        </w:rPr>
        <w:t>
      а) установка спроектирована для нормального и аварийного режимов работы производства. В последнем случае она может в течение 15 минут абсорбировать хлор, производимый электролизом, работающим на полную мощность;</w:t>
      </w:r>
    </w:p>
    <w:p>
      <w:pPr>
        <w:spacing w:after="0"/>
        <w:ind w:left="0"/>
        <w:jc w:val="both"/>
      </w:pPr>
      <w:r>
        <w:rPr>
          <w:rFonts w:ascii="Times New Roman"/>
          <w:b w:val="false"/>
          <w:i w:val="false"/>
          <w:color w:val="000000"/>
          <w:sz w:val="28"/>
        </w:rPr>
        <w:t>
      б) все хлорсодержащие газовые выбросы производства направляются в систему дехлорирования;</w:t>
      </w:r>
    </w:p>
    <w:p>
      <w:pPr>
        <w:spacing w:after="0"/>
        <w:ind w:left="0"/>
        <w:jc w:val="both"/>
      </w:pPr>
      <w:r>
        <w:rPr>
          <w:rFonts w:ascii="Times New Roman"/>
          <w:b w:val="false"/>
          <w:i w:val="false"/>
          <w:color w:val="000000"/>
          <w:sz w:val="28"/>
        </w:rPr>
        <w:t>
      в) в системе дехлорирования поддерживается постоянное разрежение(давление после клапана поз. XV- 1151B= минус 15,0 мбар);</w:t>
      </w:r>
    </w:p>
    <w:p>
      <w:pPr>
        <w:spacing w:after="0"/>
        <w:ind w:left="0"/>
        <w:jc w:val="both"/>
      </w:pPr>
      <w:r>
        <w:rPr>
          <w:rFonts w:ascii="Times New Roman"/>
          <w:b w:val="false"/>
          <w:i w:val="false"/>
          <w:color w:val="000000"/>
          <w:sz w:val="28"/>
        </w:rPr>
        <w:t>
      г) в случае отказа работающих насосов или вентиляторов автоматически включаются резервные;</w:t>
      </w:r>
    </w:p>
    <w:p>
      <w:pPr>
        <w:spacing w:after="0"/>
        <w:ind w:left="0"/>
        <w:jc w:val="both"/>
      </w:pPr>
      <w:r>
        <w:rPr>
          <w:rFonts w:ascii="Times New Roman"/>
          <w:b w:val="false"/>
          <w:i w:val="false"/>
          <w:color w:val="000000"/>
          <w:sz w:val="28"/>
        </w:rPr>
        <w:t>
      д) система дехлорирования газовых выбросов обеспечена системой аварийного энергоснабжения. Это гарантирует безопасную работу и остановку производства в случае внезапного прекращения электроснабжения.</w:t>
      </w:r>
    </w:p>
    <w:p>
      <w:pPr>
        <w:spacing w:after="0"/>
        <w:ind w:left="0"/>
        <w:jc w:val="both"/>
      </w:pPr>
      <w:r>
        <w:rPr>
          <w:rFonts w:ascii="Times New Roman"/>
          <w:b/>
          <w:i w:val="false"/>
          <w:color w:val="000000"/>
          <w:sz w:val="28"/>
        </w:rPr>
        <w:t>Получение гипохлорита натрия</w:t>
      </w:r>
    </w:p>
    <w:p>
      <w:pPr>
        <w:spacing w:after="0"/>
        <w:ind w:left="0"/>
        <w:jc w:val="both"/>
      </w:pPr>
      <w:r>
        <w:rPr>
          <w:rFonts w:ascii="Times New Roman"/>
          <w:b w:val="false"/>
          <w:i w:val="false"/>
          <w:color w:val="000000"/>
          <w:sz w:val="28"/>
        </w:rPr>
        <w:t xml:space="preserve">
      Для производства товарного гипохлорита натрия используется влажный хлор, отбираемый из брызгоуловителя. Хлор абсорбируют в эжекторе разбавленным раствором едкого натра, рециркулирующим через емкость гипохлорита с помощью циркуляционного насоса через теплообменник. Готовый раствор гипохлорита натрия перекачивают при постоянном контроле уровня в емкость хранения гипохлорита, откуда насосом подачи гипохлорита подают на точку налива гипохлорита в ж/д цистерны. Во избежание нежелательного разложения гипохлорита в емкости хранения предусмотрена циркуляция раствора гипохлорита через холодильник, в который для поддержания низкой температуры подается захоложенная вода. </w:t>
      </w:r>
    </w:p>
    <w:p>
      <w:pPr>
        <w:spacing w:after="0"/>
        <w:ind w:left="0"/>
        <w:jc w:val="both"/>
      </w:pPr>
      <w:r>
        <w:rPr>
          <w:rFonts w:ascii="Times New Roman"/>
          <w:b/>
          <w:i w:val="false"/>
          <w:color w:val="000000"/>
          <w:sz w:val="28"/>
        </w:rPr>
        <w:t>Обработка водорода</w:t>
      </w:r>
    </w:p>
    <w:p>
      <w:pPr>
        <w:spacing w:after="0"/>
        <w:ind w:left="0"/>
        <w:jc w:val="both"/>
      </w:pPr>
      <w:r>
        <w:rPr>
          <w:rFonts w:ascii="Times New Roman"/>
          <w:b w:val="false"/>
          <w:i w:val="false"/>
          <w:color w:val="000000"/>
          <w:sz w:val="28"/>
        </w:rPr>
        <w:t>
      Водород, выходящий из ячеек электролизера, охлаждается оборотной охлаждающей водой в холодильнике водорода и далее захоложенной водой в холодильнике водорода. Затем водород поступает в фильтр-влагоуловитель влажного водорода для отделения тумана и аэрозоля щелочи, после чего водород направляется на утилизацию (на установку получения HCl). В случае отсутствия потребления водорода его избыток автоматически сбрасывается в атмосферу через свечу водорода, снабженную огнепреградителем. В случае повышения давления в электролизере водород также сбрасывается через свечу водорода. Для обеспечения дополнительной защиты в случае повышения давления в коллекторе водорода предусмотрен гидравлический затвор, установленный около емкости католита.</w:t>
      </w:r>
    </w:p>
    <w:p>
      <w:pPr>
        <w:spacing w:after="0"/>
        <w:ind w:left="0"/>
        <w:jc w:val="both"/>
      </w:pPr>
      <w:r>
        <w:rPr>
          <w:rFonts w:ascii="Times New Roman"/>
          <w:b/>
          <w:i w:val="false"/>
          <w:color w:val="000000"/>
          <w:sz w:val="28"/>
        </w:rPr>
        <w:t>Получение соляной кислоты</w:t>
      </w:r>
    </w:p>
    <w:p>
      <w:pPr>
        <w:spacing w:after="0"/>
        <w:ind w:left="0"/>
        <w:jc w:val="both"/>
      </w:pPr>
      <w:r>
        <w:rPr>
          <w:rFonts w:ascii="Times New Roman"/>
          <w:b w:val="false"/>
          <w:i w:val="false"/>
          <w:color w:val="000000"/>
          <w:sz w:val="28"/>
        </w:rPr>
        <w:t>
      Установка получения соляной кислоты состоит из горелки, встроенной в абсорбер с падающей пленкой и скрубберной колонны. Установка получения соляной кислоты оборудована огнепреградителем. Хлор и водород подаются в горелку, которая состоит из двух концентрических труб. Хлор проходит через внутреннюю трубу, а водород – сквозь кольцо между внутренней и наружной трубами горелки. Газы смешиваются в горелке и экзотермически реагируют с получением газообразного HCl. Водород подается в постоянном избытке 5,0 - 15,0 % по отношению к стехиометрическому балансу (автоматический контроль соотношения Cl</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 для обеспечения того, чтобы получаемый продукт и отводимый газ не содержали свободного хлора. В случае аварии подающие линии перекрываются с помощью автоматических устройств безопасности и продуваются азотом.</w:t>
      </w:r>
    </w:p>
    <w:p>
      <w:pPr>
        <w:spacing w:after="0"/>
        <w:ind w:left="0"/>
        <w:jc w:val="both"/>
      </w:pPr>
      <w:r>
        <w:rPr>
          <w:rFonts w:ascii="Times New Roman"/>
          <w:b w:val="false"/>
          <w:i w:val="false"/>
          <w:color w:val="000000"/>
          <w:sz w:val="28"/>
        </w:rPr>
        <w:t>
      Газообразный HCl, полученный в горелке, после охлаждения в камере сгорания абсорбируется в пленочном абсорбере водой в виде слабой кислоты, выходящей из хвостового скруббера. Газ с остаточным содержанием HCl из абсорбера поступает в низ хвостового скруббера. Он проходит через скруббер в противоток воде, которая подается в верхнюю часть скруббера. Полученная соляная кислота выходит из абсорбера с падающей пленкой в сборник HCl, затем насосом 35,0 % HCl подается потребителям внутри производства или на склад соляной кислоты в емкости хранения соляной кислоты и далее на точку налива в ж/д цистерны. Абгазы из емкостей соляной кислоты поступают в колонну промывки, где очищаются водой, подаваемой насосом промывочной воды из емкости промывочной воды.</w:t>
      </w:r>
    </w:p>
    <w:p>
      <w:pPr>
        <w:spacing w:after="0"/>
        <w:ind w:left="0"/>
        <w:jc w:val="both"/>
      </w:pPr>
      <w:r>
        <w:rPr>
          <w:rFonts w:ascii="Times New Roman"/>
          <w:b/>
          <w:i w:val="false"/>
          <w:color w:val="000000"/>
          <w:sz w:val="28"/>
        </w:rPr>
        <w:t>Системы энергетических сред. Установка получения деминерализованной воды</w:t>
      </w:r>
    </w:p>
    <w:p>
      <w:pPr>
        <w:spacing w:after="0"/>
        <w:ind w:left="0"/>
        <w:jc w:val="both"/>
      </w:pPr>
      <w:r>
        <w:rPr>
          <w:rFonts w:ascii="Times New Roman"/>
          <w:b w:val="false"/>
          <w:i w:val="false"/>
          <w:color w:val="000000"/>
          <w:sz w:val="28"/>
        </w:rPr>
        <w:t>
      Сырая вода, которая фильтруется для удаления взвешенных частиц, подается в катионитные и анионитные колонны, затем вода проходит доочистку в ионообменных колоннах со смешанным слоем. Эта установка работает автоматически под управлением программируемого логического контроллера (PLC). Катионитные колонны регенерируются разбавленным раствором HCl, а анионитные колонны регенерируются разбавленным раствором NaOH. Получаемая на установке деминерализованная вода собирается в емкости хранения деминерализованной воды и затем подается с помощью насоса деминерализованной воды в распределительное кольцо, где давление поддерживается постоянным при различном потреблении воды, необходимым производству в различное время. Стоки от регенерации ионообменных смол установки собираются в емкости стоков промывки и возвращаются в систему рассолас помощью насоса подачи стоков промывки.</w:t>
      </w:r>
    </w:p>
    <w:p>
      <w:pPr>
        <w:spacing w:after="0"/>
        <w:ind w:left="0"/>
        <w:jc w:val="both"/>
      </w:pPr>
      <w:r>
        <w:rPr>
          <w:rFonts w:ascii="Times New Roman"/>
          <w:b/>
          <w:i w:val="false"/>
          <w:color w:val="000000"/>
          <w:sz w:val="28"/>
        </w:rPr>
        <w:t>Установка получения захоложенной воды</w:t>
      </w:r>
    </w:p>
    <w:p>
      <w:pPr>
        <w:spacing w:after="0"/>
        <w:ind w:left="0"/>
        <w:jc w:val="both"/>
      </w:pPr>
      <w:r>
        <w:rPr>
          <w:rFonts w:ascii="Times New Roman"/>
          <w:b w:val="false"/>
          <w:i w:val="false"/>
          <w:color w:val="000000"/>
          <w:sz w:val="28"/>
        </w:rPr>
        <w:t>
      Захоложенная вода получается в холодильнике установки захоложенной воды, где обратная захоложенная вода охлаждается за счет испарения хладагента, поступающего от холодильного агрегата. 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i w:val="false"/>
          <w:color w:val="000000"/>
          <w:sz w:val="28"/>
        </w:rPr>
        <w:t>Установка получения оборотной воды</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охлажденная вода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i w:val="false"/>
          <w:color w:val="000000"/>
          <w:sz w:val="28"/>
        </w:rPr>
        <w:t>3.5.3. Установка получения азота</w:t>
      </w:r>
    </w:p>
    <w:p>
      <w:pPr>
        <w:spacing w:after="0"/>
        <w:ind w:left="0"/>
        <w:jc w:val="both"/>
      </w:pPr>
      <w:r>
        <w:rPr>
          <w:rFonts w:ascii="Times New Roman"/>
          <w:b w:val="false"/>
          <w:i w:val="false"/>
          <w:color w:val="000000"/>
          <w:sz w:val="28"/>
        </w:rPr>
        <w:t>
      Предусматриваемая в составе производства установка получения азота предназначена для обеспечения производства сжатым азотом.</w:t>
      </w:r>
    </w:p>
    <w:p>
      <w:pPr>
        <w:spacing w:after="0"/>
        <w:ind w:left="0"/>
        <w:jc w:val="both"/>
      </w:pPr>
      <w:r>
        <w:rPr>
          <w:rFonts w:ascii="Times New Roman"/>
          <w:b w:val="false"/>
          <w:i w:val="false"/>
          <w:color w:val="000000"/>
          <w:sz w:val="28"/>
        </w:rPr>
        <w:t>
      Наружный атмосферный воздух всасывается через фильтр компрессором, сжимается и после тщательной очистки фильтрованный воздух поступает в мембранный блок, где из воздуха выделяется азот. Сжатый азот подается в производство потребителям через ресивер азота, обеспечивающий пиковое потребление азота, имеющее место при остановке производства.</w:t>
      </w:r>
    </w:p>
    <w:p>
      <w:pPr>
        <w:spacing w:after="0"/>
        <w:ind w:left="0"/>
        <w:jc w:val="both"/>
      </w:pPr>
      <w:r>
        <w:rPr>
          <w:rFonts w:ascii="Times New Roman"/>
          <w:b/>
          <w:i w:val="false"/>
          <w:color w:val="000000"/>
          <w:sz w:val="28"/>
        </w:rPr>
        <w:t>3.5.4. Участок ингибирования соляной кислоты</w:t>
      </w:r>
    </w:p>
    <w:p>
      <w:pPr>
        <w:spacing w:after="0"/>
        <w:ind w:left="0"/>
        <w:jc w:val="both"/>
      </w:pPr>
      <w:r>
        <w:rPr>
          <w:rFonts w:ascii="Times New Roman"/>
          <w:b w:val="false"/>
          <w:i w:val="false"/>
          <w:color w:val="000000"/>
          <w:sz w:val="28"/>
        </w:rPr>
        <w:t>
      Предназначен для получения и хранения синтетической соляной кислоты с помощью добавления в соляную кислоту реагента - ингибитора кислотной коррозии. Ингибитор доставляется на предприятие в бочках заводской упаковки и затем перекачивается в расходную емкость с соляной кислотой. После дозировки ингибитора в нужном количестве готовый продукт – ингибированная соляная кислота подается ж/д транспортом на сливо-наливную эстакаду для отгрузки потребителям.</w:t>
      </w:r>
    </w:p>
    <w:p>
      <w:pPr>
        <w:spacing w:after="0"/>
        <w:ind w:left="0"/>
        <w:jc w:val="both"/>
      </w:pPr>
      <w:r>
        <w:rPr>
          <w:rFonts w:ascii="Times New Roman"/>
          <w:b w:val="false"/>
          <w:i w:val="false"/>
          <w:color w:val="000000"/>
          <w:sz w:val="28"/>
        </w:rPr>
        <w:t>
      Выбросы загрязняющих веществ производятся через системы вытяжной вентиляции. Для работы мазутной горелки подогревателя теплоносителя установки концентрирования и чешуирования каустической соды используется мазут (при максимальной производительности установки чешуирования каустика), количество используемого мазута составляет – 1489,2 тонн/год.</w:t>
      </w:r>
    </w:p>
    <w:p>
      <w:pPr>
        <w:spacing w:after="0"/>
        <w:ind w:left="0"/>
        <w:jc w:val="both"/>
      </w:pPr>
      <w:r>
        <w:rPr>
          <w:rFonts w:ascii="Times New Roman"/>
          <w:b/>
          <w:i w:val="false"/>
          <w:color w:val="000000"/>
          <w:sz w:val="28"/>
        </w:rPr>
        <w:t>3.5.5. Выбросы загрязняющих веществ в атмосферный воздух</w:t>
      </w:r>
    </w:p>
    <w:p>
      <w:pPr>
        <w:spacing w:after="0"/>
        <w:ind w:left="0"/>
        <w:jc w:val="both"/>
      </w:pPr>
      <w:r>
        <w:rPr>
          <w:rFonts w:ascii="Times New Roman"/>
          <w:b w:val="false"/>
          <w:i w:val="false"/>
          <w:color w:val="000000"/>
          <w:sz w:val="28"/>
        </w:rPr>
        <w:t>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содержащие хлорсодержащие соединения,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w:t>
      </w:r>
    </w:p>
    <w:p>
      <w:pPr>
        <w:spacing w:after="0"/>
        <w:ind w:left="0"/>
        <w:jc w:val="both"/>
      </w:pPr>
      <w:r>
        <w:rPr>
          <w:rFonts w:ascii="Times New Roman"/>
          <w:b w:val="false"/>
          <w:i w:val="false"/>
          <w:color w:val="000000"/>
          <w:sz w:val="28"/>
        </w:rPr>
        <w:t>
      Технологические процессы, как источники выбросов загрязняющих веществ в атмосферный воздух:</w:t>
      </w:r>
    </w:p>
    <w:p>
      <w:pPr>
        <w:spacing w:after="0"/>
        <w:ind w:left="0"/>
        <w:jc w:val="both"/>
      </w:pPr>
      <w:r>
        <w:rPr>
          <w:rFonts w:ascii="Times New Roman"/>
          <w:b w:val="false"/>
          <w:i w:val="false"/>
          <w:color w:val="000000"/>
          <w:sz w:val="28"/>
        </w:rPr>
        <w:t>
      хранение и обработке твердых веществ (выбросы пыли при подготовке соли для процесса электролиза);</w:t>
      </w:r>
    </w:p>
    <w:p>
      <w:pPr>
        <w:spacing w:after="0"/>
        <w:ind w:left="0"/>
        <w:jc w:val="both"/>
      </w:pPr>
      <w:r>
        <w:rPr>
          <w:rFonts w:ascii="Times New Roman"/>
          <w:b w:val="false"/>
          <w:i w:val="false"/>
          <w:color w:val="000000"/>
          <w:sz w:val="28"/>
        </w:rPr>
        <w:t>
      подготовка и обработка рассола (выбросы хлора и углекислого газ);</w:t>
      </w:r>
    </w:p>
    <w:p>
      <w:pPr>
        <w:spacing w:after="0"/>
        <w:ind w:left="0"/>
        <w:jc w:val="both"/>
      </w:pPr>
      <w:r>
        <w:rPr>
          <w:rFonts w:ascii="Times New Roman"/>
          <w:b w:val="false"/>
          <w:i w:val="false"/>
          <w:color w:val="000000"/>
          <w:sz w:val="28"/>
        </w:rPr>
        <w:t>
      Диоксид углерода либо выходит из рассола и выбрасывается в атмосферу, либо выводится в абсорбционную установку для хлора, в зависимости от присутствия хлора в рассоле. Концентрация карбоната (водорода) ожидается более низкой при рециркуляции обедненного рассола и его пресыщении твердыми солями. Так как хлор является опасным газом, утечки из электролитических ячеек предотвращаются. Хлорсодержащие газовые выбросы очищаются от хлора путем поглощения хлора раствором едкого натра, при этом образуется гипохлорит натрия - NaClО. Очищенные газовые выбросы, содержащие не поглощающиеся газы, такие, как азот, кислород и диоксид углерода, выбрасываются в атмосферу с помощью вентилятора.</w:t>
      </w:r>
    </w:p>
    <w:p>
      <w:pPr>
        <w:spacing w:after="0"/>
        <w:ind w:left="0"/>
        <w:jc w:val="both"/>
      </w:pPr>
      <w:r>
        <w:rPr>
          <w:rFonts w:ascii="Times New Roman"/>
          <w:b w:val="false"/>
          <w:i w:val="false"/>
          <w:color w:val="000000"/>
          <w:sz w:val="28"/>
        </w:rPr>
        <w:t>
      переработке, хранении и обработка хлора (газообразные выбросов двуокиси углерода и хлора и его соединений хлора);</w:t>
      </w:r>
    </w:p>
    <w:p>
      <w:pPr>
        <w:spacing w:after="0"/>
        <w:ind w:left="0"/>
        <w:jc w:val="both"/>
      </w:pPr>
      <w:r>
        <w:rPr>
          <w:rFonts w:ascii="Times New Roman"/>
          <w:b w:val="false"/>
          <w:i w:val="false"/>
          <w:color w:val="000000"/>
          <w:sz w:val="28"/>
        </w:rPr>
        <w:t>
      обработка водорода (сброс на свечу водорода в случае повышения давления в электролизере, а также сброс избыточного водорода через свечу в атмосферный воздух, после установки улавливания жидкости охлажденного водорода, выходящего из ячеек электролизера ячеек);</w:t>
      </w:r>
    </w:p>
    <w:p>
      <w:pPr>
        <w:spacing w:after="0"/>
        <w:ind w:left="0"/>
        <w:jc w:val="both"/>
      </w:pPr>
      <w:r>
        <w:rPr>
          <w:rFonts w:ascii="Times New Roman"/>
          <w:b w:val="false"/>
          <w:i w:val="false"/>
          <w:color w:val="000000"/>
          <w:sz w:val="28"/>
        </w:rPr>
        <w:t>
      изменение режима эксплуатации предприятия (планово-предупредительные или ремонтные работы, возможные аварийные ситуации и происшествия).</w:t>
      </w:r>
    </w:p>
    <w:p>
      <w:pPr>
        <w:spacing w:after="0"/>
        <w:ind w:left="0"/>
        <w:jc w:val="both"/>
      </w:pPr>
      <w:r>
        <w:rPr>
          <w:rFonts w:ascii="Times New Roman"/>
          <w:b w:val="false"/>
          <w:i w:val="false"/>
          <w:color w:val="000000"/>
          <w:sz w:val="28"/>
        </w:rPr>
        <w:t>
      Выбросы маркерных загрязняющих веществ представлены в таблице 3.78 и рисунке 3.45.</w:t>
      </w:r>
    </w:p>
    <w:p>
      <w:pPr>
        <w:spacing w:after="0"/>
        <w:ind w:left="0"/>
        <w:jc w:val="both"/>
      </w:pPr>
      <w:r>
        <w:rPr>
          <w:rFonts w:ascii="Times New Roman"/>
          <w:b w:val="false"/>
          <w:i w:val="false"/>
          <w:color w:val="000000"/>
          <w:sz w:val="28"/>
        </w:rPr>
        <w:t>
      Таблица .. Выбросы маркерных загрязняющих веществ АО "КазАзот"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концентрация,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мг/Нм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Азота (IV) диоксид (Азота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 (Аммиачная селитра)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0,881</w:t>
            </w:r>
          </w:p>
        </w:tc>
      </w:tr>
    </w:tbl>
    <w:p>
      <w:pPr>
        <w:spacing w:after="0"/>
        <w:ind w:left="0"/>
        <w:jc w:val="left"/>
      </w:pPr>
      <w:r>
        <w:br/>
      </w:r>
    </w:p>
    <w:p>
      <w:pPr>
        <w:spacing w:after="0"/>
        <w:ind w:left="0"/>
        <w:jc w:val="both"/>
      </w:pPr>
      <w:r>
        <w:drawing>
          <wp:inline distT="0" distB="0" distL="0" distR="0">
            <wp:extent cx="64389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6438900" cy="299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Выбросы маркерных загрязняющих веществ, мг/Нм</w:t>
      </w:r>
      <w:r>
        <w:rPr>
          <w:rFonts w:ascii="Times New Roman"/>
          <w:b w:val="false"/>
          <w:i w:val="false"/>
          <w:color w:val="000000"/>
          <w:vertAlign w:val="superscript"/>
        </w:rPr>
        <w:t>3</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Таблица .. Выбросы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веществ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 и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брусита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p>
      <w:pPr>
        <w:spacing w:after="0"/>
        <w:ind w:left="0"/>
        <w:jc w:val="both"/>
      </w:pPr>
      <w:r>
        <w:rPr>
          <w:rFonts w:ascii="Times New Roman"/>
          <w:b w:val="false"/>
          <w:i w:val="false"/>
          <w:color w:val="000000"/>
          <w:sz w:val="28"/>
        </w:rPr>
        <w:t>
      Нормативы выбросов загрязняющих веществ в атмосферу на 2015 - 2019 годы приведены в таблице 3.80.</w:t>
      </w:r>
    </w:p>
    <w:p>
      <w:pPr>
        <w:spacing w:after="0"/>
        <w:ind w:left="0"/>
        <w:jc w:val="both"/>
      </w:pPr>
      <w:r>
        <w:rPr>
          <w:rFonts w:ascii="Times New Roman"/>
          <w:b w:val="false"/>
          <w:i w:val="false"/>
          <w:color w:val="000000"/>
          <w:sz w:val="28"/>
        </w:rPr>
        <w:t>
      Таблица .. Нормативы выбросов загрязняющих веществ в атмосферу для АО "Каустик" на 2015 - 2019 годы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выбросов загрязняющих веществ на 2015 - 2019, тонн/г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 Взвешенные частицы РМ10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Покраска контейнеров и баллонов в камере</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Мастерские и вспомогательные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0,089303</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0,340803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0150 Натрия гидроксид</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хранения щелочи </w:t>
            </w:r>
          </w:p>
          <w:p>
            <w:pPr>
              <w:spacing w:after="20"/>
              <w:ind w:left="20"/>
              <w:jc w:val="both"/>
            </w:pPr>
            <w:r>
              <w:rPr>
                <w:rFonts w:ascii="Times New Roman"/>
                <w:b w:val="false"/>
                <w:i w:val="false"/>
                <w:color w:val="000000"/>
                <w:sz w:val="20"/>
              </w:rPr>
              <w:t xml:space="preserve">
Склад хранения чешуированного каустика </w:t>
            </w:r>
          </w:p>
          <w:p>
            <w:pPr>
              <w:spacing w:after="20"/>
              <w:ind w:left="20"/>
              <w:jc w:val="both"/>
            </w:pPr>
            <w:r>
              <w:rPr>
                <w:rFonts w:ascii="Times New Roman"/>
                <w:b w:val="false"/>
                <w:i w:val="false"/>
                <w:color w:val="000000"/>
                <w:sz w:val="20"/>
              </w:rPr>
              <w:t>
Лаборатория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1,67731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Карная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1,6776208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0152 Хлорид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Хранилище отмытой соли </w:t>
            </w:r>
          </w:p>
          <w:p>
            <w:pPr>
              <w:spacing w:after="20"/>
              <w:ind w:left="20"/>
              <w:jc w:val="both"/>
            </w:pPr>
            <w:r>
              <w:rPr>
                <w:rFonts w:ascii="Times New Roman"/>
                <w:b w:val="false"/>
                <w:i w:val="false"/>
                <w:color w:val="000000"/>
                <w:sz w:val="20"/>
              </w:rPr>
              <w:t xml:space="preserve">
Зона промывки соли </w:t>
            </w:r>
          </w:p>
          <w:p>
            <w:pPr>
              <w:spacing w:after="20"/>
              <w:ind w:left="20"/>
              <w:jc w:val="both"/>
            </w:pPr>
            <w:r>
              <w:rPr>
                <w:rFonts w:ascii="Times New Roman"/>
                <w:b w:val="false"/>
                <w:i w:val="false"/>
                <w:color w:val="000000"/>
                <w:sz w:val="20"/>
              </w:rPr>
              <w:t>
Хранилище сырой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0,04599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Прирельсовая разгрузочная площадка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0,102816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0,148815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 Азота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Цех №5. Сварочный пост; </w:t>
            </w:r>
          </w:p>
          <w:p>
            <w:pPr>
              <w:spacing w:after="20"/>
              <w:ind w:left="20"/>
              <w:jc w:val="both"/>
            </w:pPr>
            <w:r>
              <w:rPr>
                <w:rFonts w:ascii="Times New Roman"/>
                <w:b w:val="false"/>
                <w:i w:val="false"/>
                <w:color w:val="000000"/>
                <w:sz w:val="20"/>
              </w:rPr>
              <w:t>
Полигон. Бытовая печь;</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4,77410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xml:space="preserve">
Цех №5. Сварочные аппараты передвижные; </w:t>
            </w:r>
          </w:p>
          <w:p>
            <w:pPr>
              <w:spacing w:after="20"/>
              <w:ind w:left="20"/>
              <w:jc w:val="both"/>
            </w:pPr>
            <w:r>
              <w:rPr>
                <w:rFonts w:ascii="Times New Roman"/>
                <w:b w:val="false"/>
                <w:i w:val="false"/>
                <w:color w:val="000000"/>
                <w:sz w:val="20"/>
              </w:rPr>
              <w:t>
Передвижные посты газовой резки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4,816866</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 Азота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0,148381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0,148381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0316 Гидрохлорид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концентрирования щелочи и получения соляной кислоты; </w:t>
            </w:r>
          </w:p>
          <w:p>
            <w:pPr>
              <w:spacing w:after="20"/>
              <w:ind w:left="20"/>
              <w:jc w:val="both"/>
            </w:pPr>
            <w:r>
              <w:rPr>
                <w:rFonts w:ascii="Times New Roman"/>
                <w:b w:val="false"/>
                <w:i w:val="false"/>
                <w:color w:val="000000"/>
                <w:sz w:val="20"/>
              </w:rPr>
              <w:t xml:space="preserve">
Лаборатория; </w:t>
            </w:r>
          </w:p>
          <w:p>
            <w:pPr>
              <w:spacing w:after="20"/>
              <w:ind w:left="20"/>
              <w:jc w:val="both"/>
            </w:pPr>
            <w:r>
              <w:rPr>
                <w:rFonts w:ascii="Times New Roman"/>
                <w:b w:val="false"/>
                <w:i w:val="false"/>
                <w:color w:val="000000"/>
                <w:sz w:val="20"/>
              </w:rPr>
              <w:t>
Цех производства хлора и каустической соды. Отделение получения соляной кислоты. Колонна промывки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1,648519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 Серы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Передвижной источник. Бытовые печи; </w:t>
            </w:r>
          </w:p>
          <w:p>
            <w:pPr>
              <w:spacing w:after="20"/>
              <w:ind w:left="20"/>
              <w:jc w:val="both"/>
            </w:pPr>
            <w:r>
              <w:rPr>
                <w:rFonts w:ascii="Times New Roman"/>
                <w:b w:val="false"/>
                <w:i w:val="false"/>
                <w:color w:val="000000"/>
                <w:sz w:val="20"/>
              </w:rPr>
              <w:t>
Цех №11. Гуммирование цистерн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22,334473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22,334473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0333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Мазутохранилище</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Склад дизтоплива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0,000605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0337 Углерода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Муфельная печь;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Цех №5. Сварочный пост;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xml:space="preserve">
Передвижной источник. Бытовые печи; </w:t>
            </w:r>
          </w:p>
          <w:p>
            <w:pPr>
              <w:spacing w:after="20"/>
              <w:ind w:left="20"/>
              <w:jc w:val="both"/>
            </w:pPr>
            <w:r>
              <w:rPr>
                <w:rFonts w:ascii="Times New Roman"/>
                <w:b w:val="false"/>
                <w:i w:val="false"/>
                <w:color w:val="000000"/>
                <w:sz w:val="20"/>
              </w:rPr>
              <w:t>
Цех №11. Гуммирование цистерн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70,4673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Цех №5. Сварочные аппараты передвижные;</w:t>
            </w:r>
          </w:p>
          <w:p>
            <w:pPr>
              <w:spacing w:after="20"/>
              <w:ind w:left="20"/>
              <w:jc w:val="both"/>
            </w:pPr>
            <w:r>
              <w:rPr>
                <w:rFonts w:ascii="Times New Roman"/>
                <w:b w:val="false"/>
                <w:i w:val="false"/>
                <w:color w:val="000000"/>
                <w:sz w:val="20"/>
              </w:rPr>
              <w:t>
Передвижные посты газовой сварки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70,5206288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0349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электролиза; </w:t>
            </w:r>
          </w:p>
          <w:p>
            <w:pPr>
              <w:spacing w:after="20"/>
              <w:ind w:left="20"/>
              <w:jc w:val="both"/>
            </w:pPr>
            <w:r>
              <w:rPr>
                <w:rFonts w:ascii="Times New Roman"/>
                <w:b w:val="false"/>
                <w:i w:val="false"/>
                <w:color w:val="000000"/>
                <w:sz w:val="20"/>
              </w:rPr>
              <w:t xml:space="preserve">
Помещение очистки и перекачки хлора; </w:t>
            </w:r>
          </w:p>
          <w:p>
            <w:pPr>
              <w:spacing w:after="20"/>
              <w:ind w:left="20"/>
              <w:jc w:val="both"/>
            </w:pPr>
            <w:r>
              <w:rPr>
                <w:rFonts w:ascii="Times New Roman"/>
                <w:b w:val="false"/>
                <w:i w:val="false"/>
                <w:color w:val="000000"/>
                <w:sz w:val="20"/>
              </w:rPr>
              <w:t xml:space="preserve">
Помещение с отсеками хранения жидкого хлора в танках; </w:t>
            </w:r>
          </w:p>
          <w:p>
            <w:pPr>
              <w:spacing w:after="20"/>
              <w:ind w:left="20"/>
              <w:jc w:val="both"/>
            </w:pPr>
            <w:r>
              <w:rPr>
                <w:rFonts w:ascii="Times New Roman"/>
                <w:b w:val="false"/>
                <w:i w:val="false"/>
                <w:color w:val="000000"/>
                <w:sz w:val="20"/>
              </w:rPr>
              <w:t>
Отделение осушки хлора и системы поглощения хлора;</w:t>
            </w:r>
          </w:p>
          <w:p>
            <w:pPr>
              <w:spacing w:after="20"/>
              <w:ind w:left="20"/>
              <w:jc w:val="both"/>
            </w:pPr>
            <w:r>
              <w:rPr>
                <w:rFonts w:ascii="Times New Roman"/>
                <w:b w:val="false"/>
                <w:i w:val="false"/>
                <w:color w:val="000000"/>
                <w:sz w:val="20"/>
              </w:rPr>
              <w:t>
Помещение нейтрализации;</w:t>
            </w:r>
          </w:p>
          <w:p>
            <w:pPr>
              <w:spacing w:after="20"/>
              <w:ind w:left="20"/>
              <w:jc w:val="both"/>
            </w:pPr>
            <w:r>
              <w:rPr>
                <w:rFonts w:ascii="Times New Roman"/>
                <w:b w:val="false"/>
                <w:i w:val="false"/>
                <w:color w:val="000000"/>
                <w:sz w:val="20"/>
              </w:rPr>
              <w:t>
Помещение ВВН;</w:t>
            </w:r>
          </w:p>
          <w:p>
            <w:pPr>
              <w:spacing w:after="20"/>
              <w:ind w:left="20"/>
              <w:jc w:val="both"/>
            </w:pPr>
            <w:r>
              <w:rPr>
                <w:rFonts w:ascii="Times New Roman"/>
                <w:b w:val="false"/>
                <w:i w:val="false"/>
                <w:color w:val="000000"/>
                <w:sz w:val="20"/>
              </w:rPr>
              <w:t>
Помещение танковых отсеков;</w:t>
            </w:r>
          </w:p>
          <w:p>
            <w:pPr>
              <w:spacing w:after="20"/>
              <w:ind w:left="20"/>
              <w:jc w:val="both"/>
            </w:pPr>
            <w:r>
              <w:rPr>
                <w:rFonts w:ascii="Times New Roman"/>
                <w:b w:val="false"/>
                <w:i w:val="false"/>
                <w:color w:val="000000"/>
                <w:sz w:val="20"/>
              </w:rPr>
              <w:t xml:space="preserve">
Помещение подготовки контейнеров и баллонов; </w:t>
            </w:r>
          </w:p>
          <w:p>
            <w:pPr>
              <w:spacing w:after="20"/>
              <w:ind w:left="20"/>
              <w:jc w:val="both"/>
            </w:pPr>
            <w:r>
              <w:rPr>
                <w:rFonts w:ascii="Times New Roman"/>
                <w:b w:val="false"/>
                <w:i w:val="false"/>
                <w:color w:val="000000"/>
                <w:sz w:val="20"/>
              </w:rPr>
              <w:t xml:space="preserve">
Помещение приготовления ГПХ и белизны; </w:t>
            </w:r>
          </w:p>
          <w:p>
            <w:pPr>
              <w:spacing w:after="20"/>
              <w:ind w:left="20"/>
              <w:jc w:val="both"/>
            </w:pPr>
            <w:r>
              <w:rPr>
                <w:rFonts w:ascii="Times New Roman"/>
                <w:b w:val="false"/>
                <w:i w:val="false"/>
                <w:color w:val="000000"/>
                <w:sz w:val="20"/>
              </w:rPr>
              <w:t>
Участок розлива хлора в мелкую тару. Санитарные колонны;</w:t>
            </w:r>
          </w:p>
          <w:p>
            <w:pPr>
              <w:spacing w:after="20"/>
              <w:ind w:left="20"/>
              <w:jc w:val="both"/>
            </w:pPr>
            <w:r>
              <w:rPr>
                <w:rFonts w:ascii="Times New Roman"/>
                <w:b w:val="false"/>
                <w:i w:val="false"/>
                <w:color w:val="000000"/>
                <w:sz w:val="20"/>
              </w:rPr>
              <w:t>
Участок розлива хлора в мелкую тару. Хлоратор;</w:t>
            </w:r>
          </w:p>
          <w:p>
            <w:pPr>
              <w:spacing w:after="20"/>
              <w:ind w:left="20"/>
              <w:jc w:val="both"/>
            </w:pPr>
            <w:r>
              <w:rPr>
                <w:rFonts w:ascii="Times New Roman"/>
                <w:b w:val="false"/>
                <w:i w:val="false"/>
                <w:color w:val="000000"/>
                <w:sz w:val="20"/>
              </w:rPr>
              <w:t>
Цех производства хлора и каустической соды. Отделение аварийной абсорбации хлора. Поглотительная колонна.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1,516405</w:t>
            </w:r>
          </w:p>
        </w:tc>
      </w:tr>
    </w:tbl>
    <w:p>
      <w:pPr>
        <w:spacing w:after="0"/>
        <w:ind w:left="0"/>
        <w:jc w:val="both"/>
      </w:pPr>
      <w:r>
        <w:rPr>
          <w:rFonts w:ascii="Times New Roman"/>
          <w:b/>
          <w:i w:val="false"/>
          <w:color w:val="000000"/>
          <w:sz w:val="28"/>
        </w:rPr>
        <w:t>3.5.6. Сбросы загрязняющих веществ в воду и ОС</w:t>
      </w:r>
    </w:p>
    <w:p>
      <w:pPr>
        <w:spacing w:after="0"/>
        <w:ind w:left="0"/>
        <w:jc w:val="both"/>
      </w:pPr>
      <w:r>
        <w:rPr>
          <w:rFonts w:ascii="Times New Roman"/>
          <w:b w:val="false"/>
          <w:i w:val="false"/>
          <w:color w:val="000000"/>
          <w:sz w:val="28"/>
        </w:rPr>
        <w:t>
      Технологические процессы, как источники сбросов загрязняющих веществ со сточными водами:</w:t>
      </w:r>
    </w:p>
    <w:p>
      <w:pPr>
        <w:spacing w:after="0"/>
        <w:ind w:left="0"/>
        <w:jc w:val="both"/>
      </w:pPr>
      <w:r>
        <w:rPr>
          <w:rFonts w:ascii="Times New Roman"/>
          <w:b w:val="false"/>
          <w:i w:val="false"/>
          <w:color w:val="000000"/>
          <w:sz w:val="28"/>
        </w:rPr>
        <w:t>
      хранение и обработка твердых веществ (попадание загрязняющих веществ в сточные воды, путем возможного просачивания дождевых вод и последующим их сбросом со сточными водами).</w:t>
      </w:r>
    </w:p>
    <w:p>
      <w:pPr>
        <w:spacing w:after="0"/>
        <w:ind w:left="0"/>
        <w:jc w:val="both"/>
      </w:pPr>
      <w:r>
        <w:rPr>
          <w:rFonts w:ascii="Times New Roman"/>
          <w:b w:val="false"/>
          <w:i w:val="false"/>
          <w:color w:val="000000"/>
          <w:sz w:val="28"/>
        </w:rPr>
        <w:t>
      подготовка и обработка рассола (все образующие технологические сточные воды утилизируются путем возвращения в производственный цикл):</w:t>
      </w:r>
    </w:p>
    <w:p>
      <w:pPr>
        <w:spacing w:after="0"/>
        <w:ind w:left="0"/>
        <w:jc w:val="both"/>
      </w:pPr>
      <w:r>
        <w:rPr>
          <w:rFonts w:ascii="Times New Roman"/>
          <w:b w:val="false"/>
          <w:i w:val="false"/>
          <w:color w:val="000000"/>
          <w:sz w:val="28"/>
        </w:rPr>
        <w:t>
      очистка рассола с использованием системы рециркуляции рассола;</w:t>
      </w:r>
    </w:p>
    <w:p>
      <w:pPr>
        <w:spacing w:after="0"/>
        <w:ind w:left="0"/>
        <w:jc w:val="both"/>
      </w:pPr>
      <w:r>
        <w:rPr>
          <w:rFonts w:ascii="Times New Roman"/>
          <w:b w:val="false"/>
          <w:i w:val="false"/>
          <w:color w:val="000000"/>
          <w:sz w:val="28"/>
        </w:rPr>
        <w:t>
      (обратная) промывочная вода первичной очистки рассола;</w:t>
      </w:r>
    </w:p>
    <w:p>
      <w:pPr>
        <w:spacing w:after="0"/>
        <w:ind w:left="0"/>
        <w:jc w:val="both"/>
      </w:pPr>
      <w:r>
        <w:rPr>
          <w:rFonts w:ascii="Times New Roman"/>
          <w:b w:val="false"/>
          <w:i w:val="false"/>
          <w:color w:val="000000"/>
          <w:sz w:val="28"/>
        </w:rPr>
        <w:t>
      (обратная) промывочная вода вторичной очистки рассола;</w:t>
      </w:r>
    </w:p>
    <w:p>
      <w:pPr>
        <w:spacing w:after="0"/>
        <w:ind w:left="0"/>
        <w:jc w:val="both"/>
      </w:pPr>
      <w:r>
        <w:rPr>
          <w:rFonts w:ascii="Times New Roman"/>
          <w:b w:val="false"/>
          <w:i w:val="false"/>
          <w:color w:val="000000"/>
          <w:sz w:val="28"/>
        </w:rPr>
        <w:t>
      (обратная) промывочная вода ионообменных смол от деминерализации воды;</w:t>
      </w:r>
    </w:p>
    <w:p>
      <w:pPr>
        <w:spacing w:after="0"/>
        <w:ind w:left="0"/>
        <w:jc w:val="both"/>
      </w:pPr>
      <w:r>
        <w:rPr>
          <w:rFonts w:ascii="Times New Roman"/>
          <w:b w:val="false"/>
          <w:i w:val="false"/>
          <w:color w:val="000000"/>
          <w:sz w:val="28"/>
        </w:rPr>
        <w:t>
      вода из конденсаторов при охлаждении хлора;</w:t>
      </w:r>
    </w:p>
    <w:p>
      <w:pPr>
        <w:spacing w:after="0"/>
        <w:ind w:left="0"/>
        <w:jc w:val="both"/>
      </w:pPr>
      <w:r>
        <w:rPr>
          <w:rFonts w:ascii="Times New Roman"/>
          <w:b w:val="false"/>
          <w:i w:val="false"/>
          <w:color w:val="000000"/>
          <w:sz w:val="28"/>
        </w:rPr>
        <w:t>
      разбавленная серная кислота при сушке хлора;</w:t>
      </w:r>
    </w:p>
    <w:p>
      <w:pPr>
        <w:spacing w:after="0"/>
        <w:ind w:left="0"/>
        <w:jc w:val="both"/>
      </w:pPr>
      <w:r>
        <w:rPr>
          <w:rFonts w:ascii="Times New Roman"/>
          <w:b w:val="false"/>
          <w:i w:val="false"/>
          <w:color w:val="000000"/>
          <w:sz w:val="28"/>
        </w:rPr>
        <w:t>
      вода из конденсаторов при охлаждении водородом;</w:t>
      </w:r>
    </w:p>
    <w:p>
      <w:pPr>
        <w:spacing w:after="0"/>
        <w:ind w:left="0"/>
        <w:jc w:val="both"/>
      </w:pPr>
      <w:r>
        <w:rPr>
          <w:rFonts w:ascii="Times New Roman"/>
          <w:b w:val="false"/>
          <w:i w:val="false"/>
          <w:color w:val="000000"/>
          <w:sz w:val="28"/>
        </w:rPr>
        <w:t>
      вода из конденсаторов при испарении каустической соды;</w:t>
      </w:r>
    </w:p>
    <w:p>
      <w:pPr>
        <w:spacing w:after="0"/>
        <w:ind w:left="0"/>
        <w:jc w:val="both"/>
      </w:pPr>
      <w:r>
        <w:rPr>
          <w:rFonts w:ascii="Times New Roman"/>
          <w:b w:val="false"/>
          <w:i w:val="false"/>
          <w:color w:val="000000"/>
          <w:sz w:val="28"/>
        </w:rPr>
        <w:t>
      вода при очистке оборудования;</w:t>
      </w:r>
    </w:p>
    <w:p>
      <w:pPr>
        <w:spacing w:after="0"/>
        <w:ind w:left="0"/>
        <w:jc w:val="both"/>
      </w:pPr>
      <w:r>
        <w:rPr>
          <w:rFonts w:ascii="Times New Roman"/>
          <w:b w:val="false"/>
          <w:i w:val="false"/>
          <w:color w:val="000000"/>
          <w:sz w:val="28"/>
        </w:rPr>
        <w:t>
      переработке, хранении и обработка хлора.</w:t>
      </w:r>
    </w:p>
    <w:p>
      <w:pPr>
        <w:spacing w:after="0"/>
        <w:ind w:left="0"/>
        <w:jc w:val="both"/>
      </w:pPr>
      <w:r>
        <w:rPr>
          <w:rFonts w:ascii="Times New Roman"/>
          <w:b w:val="false"/>
          <w:i w:val="false"/>
          <w:color w:val="000000"/>
          <w:sz w:val="28"/>
        </w:rPr>
        <w:t>
      Конденсат, образующийся после охлаждения хлора, используется в системе анолита. Оставшийся водяной пар удаляется путем очистки хлорного газа концентрированной серной кислотой. Отработанная серная кислота перерабатывается или направляется в емкость хранения концентрированной серной кислоты.</w:t>
      </w:r>
    </w:p>
    <w:p>
      <w:pPr>
        <w:spacing w:after="0"/>
        <w:ind w:left="0"/>
        <w:jc w:val="both"/>
      </w:pPr>
      <w:r>
        <w:rPr>
          <w:rFonts w:ascii="Times New Roman"/>
          <w:b w:val="false"/>
          <w:i w:val="false"/>
          <w:color w:val="000000"/>
          <w:sz w:val="28"/>
        </w:rPr>
        <w:t>
      Обработка водорода.</w:t>
      </w:r>
    </w:p>
    <w:p>
      <w:pPr>
        <w:spacing w:after="0"/>
        <w:ind w:left="0"/>
        <w:jc w:val="both"/>
      </w:pPr>
      <w:r>
        <w:rPr>
          <w:rFonts w:ascii="Times New Roman"/>
          <w:b w:val="false"/>
          <w:i w:val="false"/>
          <w:color w:val="000000"/>
          <w:sz w:val="28"/>
        </w:rPr>
        <w:t>
      Водород, образующийся в ходе всех электролитических процессов, содержит небольшое количество водяного пара, гидроксида натрия и соли, которые удаляются посредством охлаждения и перерабатываются или обрабатываются другими потоками сточных вод и в последующем возвращаются на утилизацию в производственный цикл.</w:t>
      </w:r>
    </w:p>
    <w:p>
      <w:pPr>
        <w:spacing w:after="0"/>
        <w:ind w:left="0"/>
        <w:jc w:val="both"/>
      </w:pPr>
      <w:r>
        <w:rPr>
          <w:rFonts w:ascii="Times New Roman"/>
          <w:b w:val="false"/>
          <w:i w:val="false"/>
          <w:color w:val="000000"/>
          <w:sz w:val="28"/>
        </w:rPr>
        <w:t>
      Изменение режима эксплуатации предприятия (планово-предупредительные или ремонтные работы, возможные аварийные ситуации и происшествия).</w:t>
      </w:r>
    </w:p>
    <w:p>
      <w:pPr>
        <w:spacing w:after="0"/>
        <w:ind w:left="0"/>
        <w:jc w:val="both"/>
      </w:pPr>
      <w:r>
        <w:rPr>
          <w:rFonts w:ascii="Times New Roman"/>
          <w:b w:val="false"/>
          <w:i w:val="false"/>
          <w:color w:val="000000"/>
          <w:sz w:val="28"/>
        </w:rPr>
        <w:t>
      Образующиеся в процессе производства сточные воды, прошедшие очистку, а также сточные воды, образующиеся от вспомогательных производств, необходимых для эксплуатации основного технологического оборудования, которые также подвергаются, очистке отводятся в накопитель-испаритель промышленных стоков замкнутого типа, из которого не осуществляется забор воды на орошение и с которого не происходит дальнейший сброс сточных вод. Так как приемник накопитель не является естественным водоемом, то можно сказать, что сброс сточных вод непосредственно в водные объекты не происходит.</w:t>
      </w:r>
    </w:p>
    <w:p>
      <w:pPr>
        <w:spacing w:after="0"/>
        <w:ind w:left="0"/>
        <w:jc w:val="both"/>
      </w:pPr>
      <w:r>
        <w:rPr>
          <w:rFonts w:ascii="Times New Roman"/>
          <w:b w:val="false"/>
          <w:i w:val="false"/>
          <w:color w:val="000000"/>
          <w:sz w:val="28"/>
        </w:rPr>
        <w:t>
      Таблица .. Нормативы предельно-допустимых сбросов (ПДС) загрязняющих веществ поступающих со сточными водами АО "Каустик" в накопитель "Былкылдак" на 2015 - 2017 годы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 сбросов, тонн/год, загрязняющих веществ на 2015 - 2017 гг.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сточных вод, м</w:t>
            </w:r>
            <w:r>
              <w:rPr>
                <w:rFonts w:ascii="Times New Roman"/>
                <w:b w:val="false"/>
                <w:i w:val="false"/>
                <w:color w:val="000000"/>
                <w:vertAlign w:val="superscript"/>
              </w:rPr>
              <w:t>3</w:t>
            </w:r>
            <w:r>
              <w:rPr>
                <w:rFonts w:ascii="Times New Roman"/>
                <w:b w:val="false"/>
                <w:i w:val="false"/>
                <w:color w:val="000000"/>
                <w:sz w:val="20"/>
              </w:rPr>
              <w:t>/год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w:t>
            </w:r>
          </w:p>
          <w:p>
            <w:pPr>
              <w:spacing w:after="20"/>
              <w:ind w:left="20"/>
              <w:jc w:val="both"/>
            </w:pPr>
            <w:r>
              <w:rPr>
                <w:rFonts w:ascii="Times New Roman"/>
                <w:b w:val="false"/>
                <w:i w:val="false"/>
                <w:color w:val="000000"/>
                <w:sz w:val="20"/>
              </w:rPr>
              <w:t>
концентрация на</w:t>
            </w:r>
          </w:p>
          <w:p>
            <w:pPr>
              <w:spacing w:after="20"/>
              <w:ind w:left="20"/>
              <w:jc w:val="both"/>
            </w:pPr>
            <w:r>
              <w:rPr>
                <w:rFonts w:ascii="Times New Roman"/>
                <w:b w:val="false"/>
                <w:i w:val="false"/>
                <w:color w:val="000000"/>
                <w:sz w:val="20"/>
              </w:rPr>
              <w:t>
выпуске, мг/дм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Сброс, тонн/год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112,3201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биохимическое потреблениекислорода (БПК)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потребление кислорода (ХПК)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Железообщ.</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190,2252</w:t>
            </w:r>
          </w:p>
        </w:tc>
      </w:tr>
    </w:tbl>
    <w:p>
      <w:pPr>
        <w:spacing w:after="0"/>
        <w:ind w:left="0"/>
        <w:jc w:val="both"/>
      </w:pPr>
      <w:r>
        <w:rPr>
          <w:rFonts w:ascii="Times New Roman"/>
          <w:b w:val="false"/>
          <w:i w:val="false"/>
          <w:color w:val="000000"/>
          <w:sz w:val="28"/>
        </w:rPr>
        <w:t>
      В таблице 3.82 представлены показатели качества подземных вод в районе накопителя, полученные на основании мониторинговых данных.</w:t>
      </w:r>
    </w:p>
    <w:p>
      <w:pPr>
        <w:spacing w:after="0"/>
        <w:ind w:left="0"/>
        <w:jc w:val="both"/>
      </w:pPr>
      <w:r>
        <w:rPr>
          <w:rFonts w:ascii="Times New Roman"/>
          <w:b w:val="false"/>
          <w:i w:val="false"/>
          <w:color w:val="000000"/>
          <w:sz w:val="28"/>
        </w:rPr>
        <w:t>
      Таблица .. Показатели качества подземных вод (данные мониторинговых данных 2012 – 2014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Минерализация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0,4 - 12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Сухой остаток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3729,5 - 11334,5</w:t>
            </w:r>
          </w:p>
        </w:tc>
      </w:tr>
    </w:tbl>
    <w:p>
      <w:pPr>
        <w:spacing w:after="0"/>
        <w:ind w:left="0"/>
        <w:jc w:val="both"/>
      </w:pPr>
      <w:r>
        <w:rPr>
          <w:rFonts w:ascii="Times New Roman"/>
          <w:b w:val="false"/>
          <w:i w:val="false"/>
          <w:color w:val="000000"/>
          <w:sz w:val="28"/>
        </w:rPr>
        <w:t>
      В таблице 3.83 представлена допустимая концентрация загрязняющих веществ в сточных водах, отводимых на накопитель.</w:t>
      </w:r>
    </w:p>
    <w:p>
      <w:pPr>
        <w:spacing w:after="0"/>
        <w:ind w:left="0"/>
        <w:jc w:val="both"/>
      </w:pPr>
      <w:r>
        <w:rPr>
          <w:rFonts w:ascii="Times New Roman"/>
          <w:b w:val="false"/>
          <w:i w:val="false"/>
          <w:color w:val="000000"/>
          <w:sz w:val="28"/>
        </w:rPr>
        <w:t>
      Таблица .. Концентрация загрязняющих веществ в сточных водах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на выпуске, мг/дм</w:t>
            </w:r>
            <w:r>
              <w:rPr>
                <w:rFonts w:ascii="Times New Roman"/>
                <w:b w:val="false"/>
                <w:i w:val="false"/>
                <w:color w:val="000000"/>
                <w:vertAlign w:val="superscript"/>
              </w:rPr>
              <w:t>3</w:t>
            </w:r>
            <w:r>
              <w:rPr>
                <w:rFonts w:ascii="Times New Roman"/>
                <w:b w:val="false"/>
                <w:i w:val="false"/>
                <w:color w:val="000000"/>
                <w:sz w:val="20"/>
              </w:rPr>
              <w:t>(в соответствии с проектом ПДВ)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Система очистки состоит из механической и биологической очистки с нитрификацией и денитрификацией, доочисткой с реагентным удалением фосфора и обеззараживанием.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0,073</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0,0055</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нитратный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нитритный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Таблица .. Нормы образования жидких отходов производства на 1 тонну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отходов, характеристика,</w:t>
            </w:r>
          </w:p>
          <w:p>
            <w:pPr>
              <w:spacing w:after="20"/>
              <w:ind w:left="20"/>
              <w:jc w:val="both"/>
            </w:pPr>
            <w:r>
              <w:rPr>
                <w:rFonts w:ascii="Times New Roman"/>
                <w:b w:val="false"/>
                <w:i w:val="false"/>
                <w:color w:val="000000"/>
                <w:sz w:val="20"/>
              </w:rPr>
              <w:t>
состав, аппарат или стадия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p>
            <w:pPr>
              <w:spacing w:after="20"/>
              <w:ind w:left="20"/>
              <w:jc w:val="both"/>
            </w:pPr>
            <w:r>
              <w:rPr>
                <w:rFonts w:ascii="Times New Roman"/>
                <w:b w:val="false"/>
                <w:i w:val="false"/>
                <w:color w:val="000000"/>
                <w:sz w:val="20"/>
              </w:rPr>
              <w:t>
использования,</w:t>
            </w:r>
          </w:p>
          <w:p>
            <w:pPr>
              <w:spacing w:after="20"/>
              <w:ind w:left="20"/>
              <w:jc w:val="both"/>
            </w:pPr>
            <w:r>
              <w:rPr>
                <w:rFonts w:ascii="Times New Roman"/>
                <w:b w:val="false"/>
                <w:i w:val="false"/>
                <w:color w:val="000000"/>
                <w:sz w:val="20"/>
              </w:rPr>
              <w:t>
метод очистки</w:t>
            </w:r>
          </w:p>
          <w:p>
            <w:pPr>
              <w:spacing w:after="20"/>
              <w:ind w:left="20"/>
              <w:jc w:val="both"/>
            </w:pPr>
            <w:r>
              <w:rPr>
                <w:rFonts w:ascii="Times New Roman"/>
                <w:b w:val="false"/>
                <w:i w:val="false"/>
                <w:color w:val="000000"/>
                <w:sz w:val="20"/>
              </w:rPr>
              <w:t>
или уничтожения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p>
            <w:pPr>
              <w:spacing w:after="20"/>
              <w:ind w:left="20"/>
              <w:jc w:val="both"/>
            </w:pPr>
            <w:r>
              <w:rPr>
                <w:rFonts w:ascii="Times New Roman"/>
                <w:b w:val="false"/>
                <w:i w:val="false"/>
                <w:color w:val="000000"/>
                <w:sz w:val="20"/>
              </w:rPr>
              <w:t>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сокового пара</w:t>
            </w:r>
          </w:p>
          <w:p>
            <w:pPr>
              <w:spacing w:after="20"/>
              <w:ind w:left="20"/>
              <w:jc w:val="both"/>
            </w:pPr>
            <w:r>
              <w:rPr>
                <w:rFonts w:ascii="Times New Roman"/>
                <w:b w:val="false"/>
                <w:i w:val="false"/>
                <w:color w:val="000000"/>
                <w:sz w:val="20"/>
              </w:rPr>
              <w:t>
(КСП) на 1т. ГП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производстве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греющего</w:t>
            </w:r>
          </w:p>
          <w:p>
            <w:pPr>
              <w:spacing w:after="20"/>
              <w:ind w:left="20"/>
              <w:jc w:val="both"/>
            </w:pPr>
            <w:r>
              <w:rPr>
                <w:rFonts w:ascii="Times New Roman"/>
                <w:b w:val="false"/>
                <w:i w:val="false"/>
                <w:color w:val="000000"/>
                <w:sz w:val="20"/>
              </w:rPr>
              <w:t>
пара (КГП) на 1тготового</w:t>
            </w:r>
          </w:p>
          <w:p>
            <w:pPr>
              <w:spacing w:after="20"/>
              <w:ind w:left="20"/>
              <w:jc w:val="both"/>
            </w:pPr>
            <w:r>
              <w:rPr>
                <w:rFonts w:ascii="Times New Roman"/>
                <w:b w:val="false"/>
                <w:i w:val="false"/>
                <w:color w:val="000000"/>
                <w:sz w:val="20"/>
              </w:rPr>
              <w:t>
продукта</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цехе в производстве удобрения и для подачи на сальники насосов 28ПРЦ,</w:t>
            </w:r>
          </w:p>
          <w:p>
            <w:pPr>
              <w:spacing w:after="20"/>
              <w:ind w:left="20"/>
              <w:jc w:val="both"/>
            </w:pPr>
            <w:r>
              <w:rPr>
                <w:rFonts w:ascii="Times New Roman"/>
                <w:b w:val="false"/>
                <w:i w:val="false"/>
                <w:color w:val="000000"/>
                <w:sz w:val="20"/>
              </w:rPr>
              <w:t>
центробежных насосов.</w:t>
            </w:r>
          </w:p>
          <w:p>
            <w:pPr>
              <w:spacing w:after="20"/>
              <w:ind w:left="20"/>
              <w:jc w:val="both"/>
            </w:pPr>
            <w:r>
              <w:rPr>
                <w:rFonts w:ascii="Times New Roman"/>
                <w:b w:val="false"/>
                <w:i w:val="false"/>
                <w:color w:val="000000"/>
                <w:sz w:val="20"/>
              </w:rPr>
              <w:t>
Используется в</w:t>
            </w:r>
          </w:p>
          <w:p>
            <w:pPr>
              <w:spacing w:after="20"/>
              <w:ind w:left="20"/>
              <w:jc w:val="both"/>
            </w:pPr>
            <w:r>
              <w:rPr>
                <w:rFonts w:ascii="Times New Roman"/>
                <w:b w:val="false"/>
                <w:i w:val="false"/>
                <w:color w:val="000000"/>
                <w:sz w:val="20"/>
              </w:rPr>
              <w:t>
цехе САК для получения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bl>
    <w:p>
      <w:pPr>
        <w:spacing w:after="0"/>
        <w:ind w:left="0"/>
        <w:jc w:val="both"/>
      </w:pPr>
      <w:r>
        <w:rPr>
          <w:rFonts w:ascii="Times New Roman"/>
          <w:b w:val="false"/>
          <w:i w:val="false"/>
          <w:color w:val="000000"/>
          <w:sz w:val="28"/>
        </w:rPr>
        <w:t>
      В производстве аммиачной селитры образованные конденсат сокового и греющего пара используются в производстве ПСМУ.</w:t>
      </w:r>
    </w:p>
    <w:p>
      <w:pPr>
        <w:spacing w:after="0"/>
        <w:ind w:left="0"/>
        <w:jc w:val="both"/>
      </w:pPr>
      <w:r>
        <w:rPr>
          <w:rFonts w:ascii="Times New Roman"/>
          <w:b w:val="false"/>
          <w:i/>
          <w:color w:val="000000"/>
          <w:sz w:val="28"/>
        </w:rPr>
        <w:t>Сточные воды производства СМУ</w:t>
      </w:r>
    </w:p>
    <w:p>
      <w:pPr>
        <w:spacing w:after="0"/>
        <w:ind w:left="0"/>
        <w:jc w:val="both"/>
      </w:pPr>
      <w:r>
        <w:rPr>
          <w:rFonts w:ascii="Times New Roman"/>
          <w:b w:val="false"/>
          <w:i w:val="false"/>
          <w:color w:val="000000"/>
          <w:sz w:val="28"/>
        </w:rPr>
        <w:t>
      При производстве аммиачной селитры образуются следующие сбросы:</w:t>
      </w:r>
    </w:p>
    <w:p>
      <w:pPr>
        <w:spacing w:after="0"/>
        <w:ind w:left="0"/>
        <w:jc w:val="both"/>
      </w:pPr>
      <w:r>
        <w:rPr>
          <w:rFonts w:ascii="Times New Roman"/>
          <w:b w:val="false"/>
          <w:i w:val="false"/>
          <w:color w:val="000000"/>
          <w:sz w:val="28"/>
        </w:rPr>
        <w:t>
      1) конденсат греющего пара образуется после использования пара на теплоиспользующих установках. Со станции накопления конденсата откачивается в цех САК и частично используется на собственные нужды.</w:t>
      </w:r>
    </w:p>
    <w:p>
      <w:pPr>
        <w:spacing w:after="0"/>
        <w:ind w:left="0"/>
        <w:jc w:val="both"/>
      </w:pPr>
      <w:r>
        <w:rPr>
          <w:rFonts w:ascii="Times New Roman"/>
          <w:b w:val="false"/>
          <w:i w:val="false"/>
          <w:color w:val="000000"/>
          <w:sz w:val="28"/>
        </w:rPr>
        <w:t>
      2) конденсат сокового пара образуется после охлаждения отходящих газов с аммонизаторов и выпарных аппаратов, с последующем использованием в производстве.</w:t>
      </w:r>
    </w:p>
    <w:p>
      <w:pPr>
        <w:spacing w:after="0"/>
        <w:ind w:left="0"/>
        <w:jc w:val="both"/>
      </w:pPr>
      <w:r>
        <w:rPr>
          <w:rFonts w:ascii="Times New Roman"/>
          <w:b w:val="false"/>
          <w:i w:val="false"/>
          <w:color w:val="000000"/>
          <w:sz w:val="28"/>
        </w:rPr>
        <w:t xml:space="preserve">
      3) техническая вода подается из сети технического водопровода, используется для охлаждения сальников насосов. </w:t>
      </w:r>
    </w:p>
    <w:p>
      <w:pPr>
        <w:spacing w:after="0"/>
        <w:ind w:left="0"/>
        <w:jc w:val="both"/>
      </w:pPr>
      <w:r>
        <w:rPr>
          <w:rFonts w:ascii="Times New Roman"/>
          <w:b w:val="false"/>
          <w:i w:val="false"/>
          <w:color w:val="000000"/>
          <w:sz w:val="28"/>
        </w:rPr>
        <w:t>
      4) морская вода подается на охлаждение холодильников сокового пара, обратным потоком поступает в цех ТВС для сброса в морской бассейн (нормативно-чистые стоки).</w:t>
      </w:r>
    </w:p>
    <w:p>
      <w:pPr>
        <w:spacing w:after="0"/>
        <w:ind w:left="0"/>
        <w:jc w:val="both"/>
      </w:pPr>
      <w:r>
        <w:rPr>
          <w:rFonts w:ascii="Times New Roman"/>
          <w:b w:val="false"/>
          <w:i w:val="false"/>
          <w:color w:val="000000"/>
          <w:sz w:val="28"/>
        </w:rPr>
        <w:t>
      5) грунтовые воды собираются в приемке элеваторов с последующим использованием в производстве.</w:t>
      </w:r>
    </w:p>
    <w:p>
      <w:pPr>
        <w:spacing w:after="0"/>
        <w:ind w:left="0"/>
        <w:jc w:val="both"/>
      </w:pPr>
      <w:r>
        <w:rPr>
          <w:rFonts w:ascii="Times New Roman"/>
          <w:b w:val="false"/>
          <w:i w:val="false"/>
          <w:color w:val="000000"/>
          <w:sz w:val="28"/>
        </w:rPr>
        <w:t>
      6) дренажные воды образуются при промывках оборудования и профилактических работах на узле газопылеочистки. Собираются по производству в дренажных лотках с последующем использованием в производстве.</w:t>
      </w:r>
    </w:p>
    <w:p>
      <w:pPr>
        <w:spacing w:after="0"/>
        <w:ind w:left="0"/>
        <w:jc w:val="both"/>
      </w:pPr>
      <w:r>
        <w:rPr>
          <w:rFonts w:ascii="Times New Roman"/>
          <w:b w:val="false"/>
          <w:i w:val="false"/>
          <w:color w:val="000000"/>
          <w:sz w:val="28"/>
        </w:rPr>
        <w:t>
      Таблица .. Количество стоков по видам сбросов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стоков,</w:t>
            </w:r>
          </w:p>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греющего пара с теплоиспользующих установок производства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сборник конденсата греющего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 тонн на 1 тонну готового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сокового пара, с конденсаторов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сборник конденсата сокового пара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тонн на 1тонну готового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p>
      <w:pPr>
        <w:spacing w:after="0"/>
        <w:ind w:left="0"/>
        <w:jc w:val="both"/>
      </w:pPr>
      <w:r>
        <w:rPr>
          <w:rFonts w:ascii="Times New Roman"/>
          <w:b/>
          <w:i w:val="false"/>
          <w:color w:val="000000"/>
          <w:sz w:val="28"/>
        </w:rPr>
        <w:t>3.5.7. Отходы производства</w:t>
      </w:r>
    </w:p>
    <w:p>
      <w:pPr>
        <w:spacing w:after="0"/>
        <w:ind w:left="0"/>
        <w:jc w:val="both"/>
      </w:pPr>
      <w:r>
        <w:rPr>
          <w:rFonts w:ascii="Times New Roman"/>
          <w:b w:val="false"/>
          <w:i w:val="false"/>
          <w:color w:val="000000"/>
          <w:sz w:val="28"/>
        </w:rPr>
        <w:t>
      Технологические процессы, как источники образования отходов производства:</w:t>
      </w:r>
    </w:p>
    <w:p>
      <w:pPr>
        <w:spacing w:after="0"/>
        <w:ind w:left="0"/>
        <w:jc w:val="both"/>
      </w:pPr>
      <w:r>
        <w:rPr>
          <w:rFonts w:ascii="Times New Roman"/>
          <w:b w:val="false"/>
          <w:i w:val="false"/>
          <w:color w:val="000000"/>
          <w:sz w:val="28"/>
        </w:rPr>
        <w:t>
      хранение и обработка твердых веществ (при промывке сырой соли образуется суспензия шлама);</w:t>
      </w:r>
    </w:p>
    <w:p>
      <w:pPr>
        <w:spacing w:after="0"/>
        <w:ind w:left="0"/>
        <w:jc w:val="both"/>
      </w:pPr>
      <w:r>
        <w:rPr>
          <w:rFonts w:ascii="Times New Roman"/>
          <w:b w:val="false"/>
          <w:i w:val="false"/>
          <w:color w:val="000000"/>
          <w:sz w:val="28"/>
        </w:rPr>
        <w:t>
      подготовка и обработка рассола.</w:t>
      </w:r>
    </w:p>
    <w:p>
      <w:pPr>
        <w:spacing w:after="0"/>
        <w:ind w:left="0"/>
        <w:jc w:val="both"/>
      </w:pPr>
      <w:r>
        <w:rPr>
          <w:rFonts w:ascii="Times New Roman"/>
          <w:b w:val="false"/>
          <w:i w:val="false"/>
          <w:color w:val="000000"/>
          <w:sz w:val="28"/>
        </w:rPr>
        <w:t>
      Шлам, образующийся при фильтрации и очистке рассола зависит от частоты используемой соли. Осажденные во время очистки рассола соли удаляются в фильтрующем блоке или осветлителе. Осадок состоит в основном из карбоната кальция и гидроксида магния, а в некоторых случаях и сульфата бария. Осадок можно отфильтровать и утилизировать как твердые отходы или периодически удалять путем промывки слабым раствором соляной кислоты. Кислота приводит к растворению осадка (за исключением сульфата бария и ртути), а относительно безвредный раствор можно сбрасывать с жидкими стоками. Данные о количестве отходов, образующихся в процессе фильтрации рассола представлены в таблице 3.86.</w:t>
      </w:r>
    </w:p>
    <w:p>
      <w:pPr>
        <w:spacing w:after="0"/>
        <w:ind w:left="0"/>
        <w:jc w:val="both"/>
      </w:pPr>
      <w:r>
        <w:rPr>
          <w:rFonts w:ascii="Times New Roman"/>
          <w:b w:val="false"/>
          <w:i w:val="false"/>
          <w:color w:val="000000"/>
          <w:sz w:val="28"/>
        </w:rPr>
        <w:t>
      Производства хлора и каустической соды (антрацит с примесями, отработанные аноды и катоды, отходы фильтрующей ткани, пластмассовые отходы мембран, отходы теплоносителя солевого, бумажные отходы, отходы ионообменных смол).</w:t>
      </w:r>
    </w:p>
    <w:p>
      <w:pPr>
        <w:spacing w:after="0"/>
        <w:ind w:left="0"/>
        <w:jc w:val="both"/>
      </w:pPr>
      <w:r>
        <w:rPr>
          <w:rFonts w:ascii="Times New Roman"/>
          <w:b w:val="false"/>
          <w:i w:val="false"/>
          <w:color w:val="000000"/>
          <w:sz w:val="28"/>
        </w:rPr>
        <w:t>
      Объемы образования отходов производства представлены в таблице 3.86.</w:t>
      </w:r>
    </w:p>
    <w:p>
      <w:pPr>
        <w:spacing w:after="0"/>
        <w:ind w:left="0"/>
        <w:jc w:val="both"/>
      </w:pPr>
      <w:r>
        <w:rPr>
          <w:rFonts w:ascii="Times New Roman"/>
          <w:b w:val="false"/>
          <w:i w:val="false"/>
          <w:color w:val="000000"/>
          <w:sz w:val="28"/>
        </w:rPr>
        <w:t>
      Таблица .. Объемы образования отходов 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(мешки из-под реагентов)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 и катода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r>
    </w:tbl>
    <w:p>
      <w:pPr>
        <w:spacing w:after="0"/>
        <w:ind w:left="0"/>
        <w:jc w:val="both"/>
      </w:pPr>
      <w:r>
        <w:rPr>
          <w:rFonts w:ascii="Times New Roman"/>
          <w:b w:val="false"/>
          <w:i w:val="false"/>
          <w:color w:val="000000"/>
          <w:sz w:val="28"/>
        </w:rPr>
        <w:t>
      Таблица .. Места размещения отходов производства и потребления на АО "Каустик"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 (промасленная ветошь)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Сдача на утилизацию в специализированную организацию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Лампы ртутные отработанные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"Резон"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(аноды, катоды)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изготовителю для повторного использования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 (антрацит)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(коммунальные)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Водоем-накопитель Былкылдак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(мешки из-под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лакокрасочных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Уловленная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для благоустройства территории и как стабилизирующий материал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специализированной организацией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технологических нужд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населению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(картириджи)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кремнезема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для подсыпки дорог и дамб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Промасленная ветошь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bl>
    <w:p>
      <w:pPr>
        <w:spacing w:after="0"/>
        <w:ind w:left="0"/>
        <w:jc w:val="both"/>
      </w:pPr>
      <w:r>
        <w:rPr>
          <w:rFonts w:ascii="Times New Roman"/>
          <w:b w:val="false"/>
          <w:i w:val="false"/>
          <w:color w:val="000000"/>
          <w:sz w:val="28"/>
        </w:rPr>
        <w:t>
      Таблица .. Нормативы образования отходов АО "Каустик" на 2011 год "янтарного" списка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отходов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тонн/год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образование отходов,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из янтарного списка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из зеленого списка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3571,2504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13721,2933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13721,2933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8343,028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8370,679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Таблица .. Перечень, уровень безопасности и объем предельного образования отходов производства и потребления АО "Каустик" на 2011 – 2015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предельного образования, 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содержащие металлы и металлические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ртутьсодержащие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лакокрасочных материалов (ЛКМ)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Уловленная пыль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w:t>
            </w:r>
          </w:p>
          <w:p>
            <w:pPr>
              <w:spacing w:after="20"/>
              <w:ind w:left="20"/>
              <w:jc w:val="both"/>
            </w:pPr>
            <w:r>
              <w:rPr>
                <w:rFonts w:ascii="Times New Roman"/>
                <w:b w:val="false"/>
                <w:i w:val="false"/>
                <w:color w:val="000000"/>
                <w:sz w:val="20"/>
              </w:rPr>
              <w:t xml:space="preserve">
 (аноды, катоды)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кремнезема (отсев)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(оргтехника)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0,85288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(ТБО)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14736,6961</w:t>
            </w:r>
          </w:p>
        </w:tc>
      </w:tr>
    </w:tbl>
    <w:p>
      <w:pPr>
        <w:spacing w:after="0"/>
        <w:ind w:left="0"/>
        <w:jc w:val="both"/>
      </w:pPr>
      <w:r>
        <w:rPr>
          <w:rFonts w:ascii="Times New Roman"/>
          <w:b w:val="false"/>
          <w:i w:val="false"/>
          <w:color w:val="000000"/>
          <w:sz w:val="28"/>
        </w:rPr>
        <w:t>
      Основными отходами являются шламы от промывки рассола.</w:t>
      </w:r>
    </w:p>
    <w:p>
      <w:pPr>
        <w:spacing w:after="0"/>
        <w:ind w:left="0"/>
        <w:jc w:val="both"/>
      </w:pPr>
      <w:r>
        <w:rPr>
          <w:rFonts w:ascii="Times New Roman"/>
          <w:b w:val="false"/>
          <w:i w:val="false"/>
          <w:color w:val="000000"/>
          <w:sz w:val="28"/>
        </w:rPr>
        <w:t>
      Таблица .. Источники и объемы образования отходов, тонн/год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 участок образования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Заводо-управление (АУП)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розлива жидкого хлора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производства теплоизоляционных изделий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Ремонтно-механический цех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паротепло-водоснабжения и канализации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электро-снабжения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Газоспаса-тельная служба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Авто-транспортный цех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Централизованный отдел технического контроля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АСУ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Суспензия от промывки сырой соли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ЛКМ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Уловленная пыль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содержащие металлы и металлические соединения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ртутьсодержащих ламп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(аноды, катоды)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щебня базальта (зеленый)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отходы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bl>
    <w:p>
      <w:pPr>
        <w:spacing w:after="0"/>
        <w:ind w:left="0"/>
        <w:jc w:val="both"/>
      </w:pPr>
      <w:r>
        <w:rPr>
          <w:rFonts w:ascii="Times New Roman"/>
          <w:b/>
          <w:i w:val="false"/>
          <w:color w:val="000000"/>
          <w:sz w:val="28"/>
        </w:rPr>
        <w:t>3.5.8. Потребление топливно-энергетических ресурсов</w:t>
      </w:r>
    </w:p>
    <w:p>
      <w:pPr>
        <w:spacing w:after="0"/>
        <w:ind w:left="0"/>
        <w:jc w:val="both"/>
      </w:pPr>
      <w:r>
        <w:rPr>
          <w:rFonts w:ascii="Times New Roman"/>
          <w:b w:val="false"/>
          <w:i w:val="false"/>
          <w:color w:val="000000"/>
          <w:sz w:val="28"/>
        </w:rPr>
        <w:t>
      Технология промышленного производства каустической соды заключается в электролизе раствора хлорида натрия. Основными продуктами электролиза являются NaOH, а также газообразный хлор и водород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Для производства каустической соды в Казахстане используется соль, которая добывается на озере Тайконыр примерно в 150 км от г. Павлодар. Запасы соли в озере составляют по расчетам порядка 2 млн. тонн.</w:t>
      </w:r>
    </w:p>
    <w:p>
      <w:pPr>
        <w:spacing w:after="0"/>
        <w:ind w:left="0"/>
        <w:jc w:val="both"/>
      </w:pPr>
      <w:r>
        <w:rPr>
          <w:rFonts w:ascii="Times New Roman"/>
          <w:b w:val="false"/>
          <w:i w:val="false"/>
          <w:color w:val="000000"/>
          <w:sz w:val="28"/>
        </w:rPr>
        <w:t>
      На предприятиях России наиболее широко применяются ртутный и диафрагменный способы получения каустической соды. Единственное в Казахстане предприятие по производству хлор-щелочной продукции работает по мембранной технологии широко развивающейся в мире.</w:t>
      </w:r>
    </w:p>
    <w:p>
      <w:pPr>
        <w:spacing w:after="0"/>
        <w:ind w:left="0"/>
        <w:jc w:val="both"/>
      </w:pPr>
      <w:r>
        <w:rPr>
          <w:rFonts w:ascii="Times New Roman"/>
          <w:b w:val="false"/>
          <w:i w:val="false"/>
          <w:color w:val="000000"/>
          <w:sz w:val="28"/>
        </w:rPr>
        <w:t>
      Производство хлора и каустической соды по современной и эффективной мембранной технологии исключает применение высокотоксичной ртути и связанное с этим нанесение ущерба окружающей среде, присущей старой технологии. Основными достоинствами мембранного метода являются - экологическая чистота, экономия энергоресурсов, высокое качество получаемых продуктов и удобство эксплуатации.</w:t>
      </w:r>
    </w:p>
    <w:p>
      <w:pPr>
        <w:spacing w:after="0"/>
        <w:ind w:left="0"/>
        <w:jc w:val="both"/>
      </w:pPr>
      <w:r>
        <w:rPr>
          <w:rFonts w:ascii="Times New Roman"/>
          <w:b w:val="false"/>
          <w:i w:val="false"/>
          <w:color w:val="000000"/>
          <w:sz w:val="28"/>
        </w:rPr>
        <w:t>
      Сравнительная характеристика диафрагменной и мембранной технологии, наиболее часто встречаемых технологий в мире, представлена в таблице 3.91.</w:t>
      </w:r>
    </w:p>
    <w:p>
      <w:pPr>
        <w:spacing w:after="0"/>
        <w:ind w:left="0"/>
        <w:jc w:val="both"/>
      </w:pPr>
      <w:r>
        <w:rPr>
          <w:rFonts w:ascii="Times New Roman"/>
          <w:b w:val="false"/>
          <w:i w:val="false"/>
          <w:color w:val="000000"/>
          <w:sz w:val="28"/>
        </w:rPr>
        <w:t>
      Таблица .. Общие сравнительные характеристики электролизеров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Получаемый продукт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Cl</w:t>
            </w:r>
            <w:r>
              <w:rPr>
                <w:rFonts w:ascii="Times New Roman"/>
                <w:b w:val="false"/>
                <w:i w:val="false"/>
                <w:color w:val="000000"/>
                <w:vertAlign w:val="subscript"/>
              </w:rPr>
              <w:t>2</w:t>
            </w:r>
            <w:r>
              <w:rPr>
                <w:rFonts w:ascii="Times New Roman"/>
                <w:b w:val="false"/>
                <w:i w:val="false"/>
                <w:color w:val="000000"/>
                <w:sz w:val="20"/>
              </w:rPr>
              <w:t>+NaOH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Cl</w:t>
            </w:r>
            <w:r>
              <w:rPr>
                <w:rFonts w:ascii="Times New Roman"/>
                <w:b w:val="false"/>
                <w:i w:val="false"/>
                <w:color w:val="000000"/>
                <w:vertAlign w:val="subscript"/>
              </w:rPr>
              <w:t>2</w:t>
            </w:r>
            <w:r>
              <w:rPr>
                <w:rFonts w:ascii="Times New Roman"/>
                <w:b w:val="false"/>
                <w:i w:val="false"/>
                <w:color w:val="000000"/>
                <w:sz w:val="20"/>
              </w:rPr>
              <w:t>+NaOH</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продуктов электролиза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тока,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кА/м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кА/м</w:t>
            </w:r>
            <w:r>
              <w:rPr>
                <w:rFonts w:ascii="Times New Roman"/>
                <w:b w:val="false"/>
                <w:i w:val="false"/>
                <w:color w:val="000000"/>
                <w:vertAlign w:val="superscript"/>
              </w:rPr>
              <w:t>2 </w:t>
            </w:r>
            <w:r>
              <w:rPr>
                <w:rFonts w:ascii="Times New Roman"/>
                <w:b w:val="false"/>
                <w:i w:val="false"/>
                <w:color w:val="000000"/>
                <w:sz w:val="20"/>
              </w:rPr>
              <w:t>(до 7 кА/м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производство 1 кг Cl</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2,5 - 2,6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кВтч (6 поколение 2,035 кВтч при плотности тока 6 кА/м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NaCl на производство 1 кг Cl</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1,7 - 2,1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NaOH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NaCl в растворе NaOH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20 ppm</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концентрация рабочего солевого раствора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200 - 300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300 - 320 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Простота и надежность конструкции, эффективность, синтетическая диафрагма, возможность восстановить 100 % эффективность диафрагмы при загрязнении, долговечность диафрагмы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высокая эффективность, высокая концентрация и чистота каустической соды, более низкое потребление соли и электроэнергии, по сравнению с диафрагмой</w:t>
            </w:r>
          </w:p>
        </w:tc>
      </w:tr>
    </w:tbl>
    <w:p>
      <w:pPr>
        <w:spacing w:after="0"/>
        <w:ind w:left="0"/>
        <w:jc w:val="both"/>
      </w:pPr>
      <w:r>
        <w:rPr>
          <w:rFonts w:ascii="Times New Roman"/>
          <w:b w:val="false"/>
          <w:i w:val="false"/>
          <w:color w:val="000000"/>
          <w:sz w:val="28"/>
        </w:rPr>
        <w:t xml:space="preserve">
      Получение мембранной щелочи требует значительно меньших удельных энергетических затрат, чем для щелочи, полученной с применением ртутного или диафрагменного электролиза, что видно из таблицы 3.92, в которой приведены основные энергетические показатели различных способов получения каустической соды. Однако для реализации намерений по вводу в эксплуатацию новых мембранных производств необходимы очень большие капитальные затраты с длительными сроками окупаемости, составляющими порядка 15 лет. </w:t>
      </w:r>
    </w:p>
    <w:p>
      <w:pPr>
        <w:spacing w:after="0"/>
        <w:ind w:left="0"/>
        <w:jc w:val="both"/>
      </w:pPr>
      <w:r>
        <w:rPr>
          <w:rFonts w:ascii="Times New Roman"/>
          <w:b w:val="false"/>
          <w:i w:val="false"/>
          <w:color w:val="000000"/>
          <w:sz w:val="28"/>
        </w:rPr>
        <w:t>
      Таблица .. Основные энергетические показатели различных способов получения каустической соды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получения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Диафрагменный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1 тонн 100 % NaOH, кВтч/т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3000 - 3200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2400 - 2750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2320 - 2600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пара на 1 тонну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2,3 - 3,5 (1,5 - 1,7)**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0,64 - 0,93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3,3 - 5,0 (2,14 - 2,43)**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NaOH в электролитической щелочи,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30 - 32</w:t>
            </w:r>
          </w:p>
        </w:tc>
      </w:tr>
    </w:tbl>
    <w:p>
      <w:pPr>
        <w:spacing w:after="0"/>
        <w:ind w:left="0"/>
        <w:jc w:val="both"/>
      </w:pPr>
      <w:r>
        <w:rPr>
          <w:rFonts w:ascii="Times New Roman"/>
          <w:b w:val="false"/>
          <w:i w:val="false"/>
          <w:color w:val="000000"/>
          <w:sz w:val="28"/>
        </w:rPr>
        <w:t>
      * С учетом затрат пара на получение твердой соли.</w:t>
      </w:r>
    </w:p>
    <w:p>
      <w:pPr>
        <w:spacing w:after="0"/>
        <w:ind w:left="0"/>
        <w:jc w:val="both"/>
      </w:pPr>
      <w:r>
        <w:rPr>
          <w:rFonts w:ascii="Times New Roman"/>
          <w:b w:val="false"/>
          <w:i w:val="false"/>
          <w:color w:val="000000"/>
          <w:sz w:val="28"/>
        </w:rPr>
        <w:t>
      ** На установках, предлагаемых ЗАО НПП "Машпром".</w:t>
      </w:r>
    </w:p>
    <w:p>
      <w:pPr>
        <w:spacing w:after="0"/>
        <w:ind w:left="0"/>
        <w:jc w:val="both"/>
      </w:pPr>
      <w:r>
        <w:rPr>
          <w:rFonts w:ascii="Times New Roman"/>
          <w:b w:val="false"/>
          <w:i w:val="false"/>
          <w:color w:val="000000"/>
          <w:sz w:val="28"/>
        </w:rPr>
        <w:t>
      Сода каустическая (едкий натр, NaOH), выпускаемая в Казахстане соответствует ГОСТ 2263. Выпускается продукт марки РМ в водном растворе с содержанием основного вещества 50 %, твердая чешуированная ТМ с содержанием основного вещества 98,8 %.</w:t>
      </w:r>
    </w:p>
    <w:p>
      <w:pPr>
        <w:spacing w:after="0"/>
        <w:ind w:left="0"/>
        <w:jc w:val="both"/>
      </w:pPr>
      <w:r>
        <w:rPr>
          <w:rFonts w:ascii="Times New Roman"/>
          <w:b w:val="false"/>
          <w:i w:val="false"/>
          <w:color w:val="000000"/>
          <w:sz w:val="28"/>
        </w:rPr>
        <w:t>
      Мембранный метод считается наиболее перспективным. В основе лежит разделение катода и анода мембраной, которая пропускает только ионы натрия. Плюсы метода в значительной простоте процесса получения, по сравнению с диафрагменным методом. Так же этот метод значительно снижает энергозатраты – на 25 % по сравнению с ртутным методом и на 15 % с диафрагменным. Мембранный электролиз обеспечивает получение наиболее чистого каустика. Способ основан на свойстве мембраны пропускать одни соединения и задерживать другие. Процесс отличается простотой аппаратного оформления, легко поддается автоматизации, практически не имеет сточных вод и газообразных выбросов.</w:t>
      </w:r>
    </w:p>
    <w:p>
      <w:pPr>
        <w:spacing w:after="0"/>
        <w:ind w:left="0"/>
        <w:jc w:val="both"/>
      </w:pPr>
      <w:r>
        <w:rPr>
          <w:rFonts w:ascii="Times New Roman"/>
          <w:b w:val="false"/>
          <w:i w:val="false"/>
          <w:color w:val="000000"/>
          <w:sz w:val="28"/>
        </w:rPr>
        <w:t>
      Получаемые на установке, раствор едкого натра, газообразные хлор и водород используются далее для получения жидкого хлора, концентрированного раствора щелочи (50 %), твердой чешуированной щелочи (каустика), товарного раствора гипохлорита натрия и соляной кислоты.</w:t>
      </w:r>
    </w:p>
    <w:p>
      <w:pPr>
        <w:spacing w:after="0"/>
        <w:ind w:left="0"/>
        <w:jc w:val="both"/>
      </w:pPr>
      <w:r>
        <w:rPr>
          <w:rFonts w:ascii="Times New Roman"/>
          <w:b w:val="false"/>
          <w:i w:val="false"/>
          <w:color w:val="000000"/>
          <w:sz w:val="28"/>
        </w:rPr>
        <w:t>
      Подача на электролизер электрического тока осуществляется через трансформатор и тиристорный выпрямитель, которые обеспечивают преобразование переменного тока напряжением 35 кВ в постоянный ток напряжением 660 В. Для охлаждения трансформатора и выпрямителя используется оборотная охлаждающая вода, которая собирается в емкость оборотной воды, из которой вода возвращается насосом в систему оборотной воды.</w:t>
      </w:r>
    </w:p>
    <w:p>
      <w:pPr>
        <w:spacing w:after="0"/>
        <w:ind w:left="0"/>
        <w:jc w:val="both"/>
      </w:pPr>
      <w:r>
        <w:rPr>
          <w:rFonts w:ascii="Times New Roman"/>
          <w:b w:val="false"/>
          <w:i w:val="false"/>
          <w:color w:val="000000"/>
          <w:sz w:val="28"/>
        </w:rPr>
        <w:t>
      Полученный в электролизере 32,0 % раствор NaOH, так называемый католит, поступает в емкость католита, из которой основная часть потока католита возвращается насосом на электролиз, а часть потока перекачивается дальше в секцию обработки каустической соды.</w:t>
      </w:r>
    </w:p>
    <w:p>
      <w:pPr>
        <w:spacing w:after="0"/>
        <w:ind w:left="0"/>
        <w:jc w:val="both"/>
      </w:pPr>
      <w:r>
        <w:rPr>
          <w:rFonts w:ascii="Times New Roman"/>
          <w:b w:val="false"/>
          <w:i w:val="false"/>
          <w:color w:val="000000"/>
          <w:sz w:val="28"/>
        </w:rPr>
        <w:t>
      Система концентрирования каустической соды включает двухступенчатую выпарку с двумя концентраторами (выпарными аппаратами), обеспечивающую концентрирование раствора щелочи с 32,0 % до 50,0 %, и заключительную ступень выпарки с одним концентратором, обеспечивающую получение расплава едкого натра из 50,0 % раствора щелочи. Все концентраторы этой системы являются выпарными аппаратами с падающей пленкой жидкости, в верхней части которых установлены теплообменники (рибойлеры).</w:t>
      </w:r>
    </w:p>
    <w:p>
      <w:pPr>
        <w:spacing w:after="0"/>
        <w:ind w:left="0"/>
        <w:jc w:val="both"/>
      </w:pPr>
      <w:r>
        <w:rPr>
          <w:rFonts w:ascii="Times New Roman"/>
          <w:b w:val="false"/>
          <w:i w:val="false"/>
          <w:color w:val="000000"/>
          <w:sz w:val="28"/>
        </w:rPr>
        <w:t>
      Выпарной аппарат с падающей пленкой жидкости –аппарат, в котором щелочной раствор концентрируется при вихревом движении в трубках рибойлера с высокой скоростью, гарантирующей турбулентный поток у поверхности теплообмена, чем достигается высокая интенсивность теплопередачи.</w:t>
      </w:r>
    </w:p>
    <w:p>
      <w:pPr>
        <w:spacing w:after="0"/>
        <w:ind w:left="0"/>
        <w:jc w:val="both"/>
      </w:pPr>
      <w:r>
        <w:rPr>
          <w:rFonts w:ascii="Times New Roman"/>
          <w:b w:val="false"/>
          <w:i w:val="false"/>
          <w:color w:val="000000"/>
          <w:sz w:val="28"/>
        </w:rPr>
        <w:t>
      Выбор сочетания двухступенчатой выпарки для получения 50,0 % раствора щелочи и заключительной одноступенчатой для получения расплава щелочи типичен, это наилучший компромисс между экономией пара, капиталовложениями и проблемами, возникающими из-за большого роста температуры кипения концентрированного каустика.</w:t>
      </w:r>
    </w:p>
    <w:p>
      <w:pPr>
        <w:spacing w:after="0"/>
        <w:ind w:left="0"/>
        <w:jc w:val="both"/>
      </w:pPr>
      <w:r>
        <w:rPr>
          <w:rFonts w:ascii="Times New Roman"/>
          <w:b w:val="false"/>
          <w:i w:val="false"/>
          <w:color w:val="000000"/>
          <w:sz w:val="28"/>
        </w:rPr>
        <w:t>
      Для извлечения тепла от конденсата и концентрированного раствора каустика и охлаждения продукта до безопасной температуры предусмотрены подогреватели питающего раствора. Питающий установку концентрирования раствор щелочи может поступать как католит из электролизера, или как каустик из емкостей хранения.</w:t>
      </w:r>
    </w:p>
    <w:p>
      <w:pPr>
        <w:spacing w:after="0"/>
        <w:ind w:left="0"/>
        <w:jc w:val="both"/>
      </w:pPr>
      <w:r>
        <w:rPr>
          <w:rFonts w:ascii="Times New Roman"/>
          <w:b w:val="false"/>
          <w:i w:val="false"/>
          <w:color w:val="000000"/>
          <w:sz w:val="28"/>
        </w:rPr>
        <w:t>
      Для снижения температуры кипения раствора щелочи процесс концентрирования проводится под вакуумом, создаваемым вакуум-насосом, входящим в состав оборудования установки концентрирования. Технологический конденсат установки концентрирования (вода, выпариваемая при концентрировании раствора щелочи) утилизируется внутри производства. Этот конденсат собирается и перекачивается в секцию обработки рассола, где используется для получения насыщенного рассола.</w:t>
      </w:r>
    </w:p>
    <w:p>
      <w:pPr>
        <w:spacing w:after="0"/>
        <w:ind w:left="0"/>
        <w:jc w:val="both"/>
      </w:pPr>
      <w:r>
        <w:rPr>
          <w:rFonts w:ascii="Times New Roman"/>
          <w:b w:val="false"/>
          <w:i w:val="false"/>
          <w:color w:val="000000"/>
          <w:sz w:val="28"/>
        </w:rPr>
        <w:t>
      Получаемый на установке концентрирования 50,0 % раствор каустика поступает в емкости хранения 50,0 % NaOH, через конечный холодильник, чтобы получить требуемую температуру 45 – 50 °C. Часть 50,0 %-го раствора NaOH подается насосом непосредственно из концентратора первой ступени на стадию заключительной концентрации, которая рассчитана на мощность 30 тонн твердого NaOH в день. Раствор 50,0 % NaOH, приходящий с установки концентрирования каустической соды и хранящийся в емкостях хранения 50,0 % NaOH, затем перекачивается насосом 50,0 % NaOH на точку налива щелочи в ж/д цистерны.</w:t>
      </w:r>
    </w:p>
    <w:p>
      <w:pPr>
        <w:spacing w:after="0"/>
        <w:ind w:left="0"/>
        <w:jc w:val="both"/>
      </w:pPr>
      <w:r>
        <w:rPr>
          <w:rFonts w:ascii="Times New Roman"/>
          <w:b w:val="false"/>
          <w:i w:val="false"/>
          <w:color w:val="000000"/>
          <w:sz w:val="28"/>
        </w:rPr>
        <w:t>
      Для получения 50,0 % раствора каустика на установке концентрирования используется пар среднего давления, поступающий из паровых сетей предприятия. Пар подается в межтрубное пространство рибойлера концентратора первой ступени, где он конденсируется с отдачей теплоты щелочному раствору, текущему в трубах. Конденсат этого пара проходит подогреватель и возвращается с установки для утилизации в действующие сети предприятия для последующей утилизации.</w:t>
      </w:r>
    </w:p>
    <w:p>
      <w:pPr>
        <w:spacing w:after="0"/>
        <w:ind w:left="0"/>
        <w:jc w:val="both"/>
      </w:pPr>
      <w:r>
        <w:rPr>
          <w:rFonts w:ascii="Times New Roman"/>
          <w:b w:val="false"/>
          <w:i w:val="false"/>
          <w:color w:val="000000"/>
          <w:sz w:val="28"/>
        </w:rPr>
        <w:t>
      Для получения расплава каустика на установке концентрирования используется расплав солевого высокотемпературного теплоносителя (смесь 53,0 % KNO</w:t>
      </w:r>
      <w:r>
        <w:rPr>
          <w:rFonts w:ascii="Times New Roman"/>
          <w:b w:val="false"/>
          <w:i w:val="false"/>
          <w:color w:val="000000"/>
          <w:vertAlign w:val="subscript"/>
        </w:rPr>
        <w:t>3</w:t>
      </w:r>
      <w:r>
        <w:rPr>
          <w:rFonts w:ascii="Times New Roman"/>
          <w:b w:val="false"/>
          <w:i w:val="false"/>
          <w:color w:val="000000"/>
          <w:sz w:val="28"/>
        </w:rPr>
        <w:t>, 37,0 % NaNO</w:t>
      </w:r>
      <w:r>
        <w:rPr>
          <w:rFonts w:ascii="Times New Roman"/>
          <w:b w:val="false"/>
          <w:i w:val="false"/>
          <w:color w:val="000000"/>
          <w:vertAlign w:val="subscript"/>
        </w:rPr>
        <w:t>2</w:t>
      </w:r>
      <w:r>
        <w:rPr>
          <w:rFonts w:ascii="Times New Roman"/>
          <w:b w:val="false"/>
          <w:i w:val="false"/>
          <w:color w:val="000000"/>
          <w:sz w:val="28"/>
        </w:rPr>
        <w:t>, 10,0 % NaNO</w:t>
      </w:r>
      <w:r>
        <w:rPr>
          <w:rFonts w:ascii="Times New Roman"/>
          <w:b w:val="false"/>
          <w:i w:val="false"/>
          <w:color w:val="000000"/>
          <w:vertAlign w:val="subscript"/>
        </w:rPr>
        <w:t>3</w:t>
      </w:r>
      <w:r>
        <w:rPr>
          <w:rFonts w:ascii="Times New Roman"/>
          <w:b w:val="false"/>
          <w:i w:val="false"/>
          <w:color w:val="000000"/>
          <w:sz w:val="28"/>
        </w:rPr>
        <w:t xml:space="preserve">), поступающий из узла солевого теплоносителя, входящего в состав оборудования установки концентрирования. </w:t>
      </w:r>
    </w:p>
    <w:p>
      <w:pPr>
        <w:spacing w:after="0"/>
        <w:ind w:left="0"/>
        <w:jc w:val="both"/>
      </w:pPr>
      <w:r>
        <w:rPr>
          <w:rFonts w:ascii="Times New Roman"/>
          <w:b w:val="false"/>
          <w:i w:val="false"/>
          <w:color w:val="000000"/>
          <w:sz w:val="28"/>
        </w:rPr>
        <w:t xml:space="preserve">
      Оборудование узла солевого теплоносителя включает в себя емкость солевого расплава, насос циркуляции солевого высокотемпературного теплоносителя и подогреватель циркулирующего солевого теплоносителя, оборудованный горелкой, в которой в качестве топлива используется мазут. Емкость солевого расплава и трубопроводы расплава оборудованы системой обогрева для плавления солевого теплоносителя при пуске оборудования в работу и предотвращения его застывания. </w:t>
      </w:r>
    </w:p>
    <w:p>
      <w:pPr>
        <w:spacing w:after="0"/>
        <w:ind w:left="0"/>
        <w:jc w:val="both"/>
      </w:pPr>
      <w:r>
        <w:rPr>
          <w:rFonts w:ascii="Times New Roman"/>
          <w:b w:val="false"/>
          <w:i w:val="false"/>
          <w:color w:val="000000"/>
          <w:sz w:val="28"/>
        </w:rPr>
        <w:t xml:space="preserve">
      Подогреватель солевого теплоносителя состоит из трех секций. Горелка установлена в верхней части радиантной секции, из которой топочные газы поступают в конвекционную секцию, и далее в следующую секцию, где они подогревают воздух, подаваемый к горелке. </w:t>
      </w:r>
    </w:p>
    <w:p>
      <w:pPr>
        <w:spacing w:after="0"/>
        <w:ind w:left="0"/>
        <w:jc w:val="both"/>
      </w:pPr>
      <w:r>
        <w:rPr>
          <w:rFonts w:ascii="Times New Roman"/>
          <w:b w:val="false"/>
          <w:i w:val="false"/>
          <w:color w:val="000000"/>
          <w:sz w:val="28"/>
        </w:rPr>
        <w:t>
      Мазут, используемый в подогревателе солевого теплоносителя в качестве топлива, поступает в производство в ж/д цистернах, выгружается в предусматриваемые емкости хранения топлива, откуда насосом подается в горелку подогревателя солевого теплоносителя. Подача и сжигание топлива контролируется с местного щита подогревателя солевого теплоносителя.</w:t>
      </w:r>
    </w:p>
    <w:p>
      <w:pPr>
        <w:spacing w:after="0"/>
        <w:ind w:left="0"/>
        <w:jc w:val="both"/>
      </w:pPr>
      <w:r>
        <w:rPr>
          <w:rFonts w:ascii="Times New Roman"/>
          <w:b w:val="false"/>
          <w:i w:val="false"/>
          <w:color w:val="000000"/>
          <w:sz w:val="28"/>
        </w:rPr>
        <w:t>
      Производство хлор щелочной продукции в 2019 году и потребление энергоресурсов представлено в таблице 3.93.</w:t>
      </w:r>
    </w:p>
    <w:p>
      <w:pPr>
        <w:spacing w:after="0"/>
        <w:ind w:left="0"/>
        <w:jc w:val="both"/>
      </w:pPr>
      <w:r>
        <w:rPr>
          <w:rFonts w:ascii="Times New Roman"/>
          <w:b w:val="false"/>
          <w:i w:val="false"/>
          <w:color w:val="000000"/>
          <w:sz w:val="28"/>
        </w:rPr>
        <w:t>
      Таблица .. Объемы производства продукции и потребление энергоресурсов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производства продукции (услуг,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8 169 935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сода каустическая чешуированная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(техническая и ингибированная)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энергоресурсов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1823581,92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Энергоемкость производства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платы за энергоресурсы в стоимости произведенной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0,223</w:t>
            </w:r>
          </w:p>
        </w:tc>
      </w:tr>
    </w:tbl>
    <w:p>
      <w:pPr>
        <w:spacing w:after="0"/>
        <w:ind w:left="0"/>
        <w:jc w:val="both"/>
      </w:pPr>
      <w:r>
        <w:rPr>
          <w:rFonts w:ascii="Times New Roman"/>
          <w:b w:val="false"/>
          <w:i w:val="false"/>
          <w:color w:val="000000"/>
          <w:sz w:val="28"/>
        </w:rPr>
        <w:t>
      Как видно из представленных данных потребление энергетических ресурсов находится на уровне 22 тысяч тонн условного топлива. При этом доля затрат на энергоресурсы достаточно низкая, менее одного процента. В основном при производстве хлор щелочной продукции потребляется электроэнергия и тепло (таблица 3.94).</w:t>
      </w:r>
    </w:p>
    <w:p>
      <w:pPr>
        <w:spacing w:after="0"/>
        <w:ind w:left="0"/>
        <w:jc w:val="both"/>
      </w:pPr>
      <w:r>
        <w:rPr>
          <w:rFonts w:ascii="Times New Roman"/>
          <w:b w:val="false"/>
          <w:i w:val="false"/>
          <w:color w:val="000000"/>
          <w:sz w:val="28"/>
        </w:rPr>
        <w:t>
      Таблица .. Общее потребление энергоносителей в 2019 году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Потребленное количество в 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Котельно-печное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1363,831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84 187,203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71 409</w:t>
            </w:r>
          </w:p>
        </w:tc>
      </w:tr>
    </w:tbl>
    <w:p>
      <w:pPr>
        <w:spacing w:after="0"/>
        <w:ind w:left="0"/>
        <w:jc w:val="both"/>
      </w:pPr>
      <w:r>
        <w:rPr>
          <w:rFonts w:ascii="Times New Roman"/>
          <w:b w:val="false"/>
          <w:i w:val="false"/>
          <w:color w:val="000000"/>
          <w:sz w:val="28"/>
        </w:rPr>
        <w:t xml:space="preserve">
      Наибольший объем энергоресурсов приходится на электроэнергию – более </w:t>
      </w:r>
    </w:p>
    <w:p>
      <w:pPr>
        <w:spacing w:after="0"/>
        <w:ind w:left="0"/>
        <w:jc w:val="both"/>
      </w:pPr>
      <w:r>
        <w:rPr>
          <w:rFonts w:ascii="Times New Roman"/>
          <w:b w:val="false"/>
          <w:i w:val="false"/>
          <w:color w:val="000000"/>
          <w:sz w:val="28"/>
        </w:rPr>
        <w:t>84187 МВт*ч. Установленная мощность потребителей электроэнергии более 6 МВт. Наибольшее потребление приходится на технологическое оборудование, насосы, вентиляторы и компрессоры (таблица 3.95). Наибольшую долю составляют компрессоры (таблица 3.96).</w:t>
      </w:r>
    </w:p>
    <w:p>
      <w:pPr>
        <w:spacing w:after="0"/>
        <w:ind w:left="0"/>
        <w:jc w:val="both"/>
      </w:pPr>
      <w:r>
        <w:rPr>
          <w:rFonts w:ascii="Times New Roman"/>
          <w:b w:val="false"/>
          <w:i w:val="false"/>
          <w:color w:val="000000"/>
          <w:sz w:val="28"/>
        </w:rPr>
        <w:t>
      Таблица .. Установленная мощность потребителей электроэнергии по направлениям использования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электроэнергии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 суммарная мощность, кВт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Подъемно-транспортное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w:t>
            </w:r>
          </w:p>
        </w:tc>
      </w:tr>
    </w:tbl>
    <w:p>
      <w:pPr>
        <w:spacing w:after="0"/>
        <w:ind w:left="0"/>
        <w:jc w:val="both"/>
      </w:pPr>
      <w:r>
        <w:rPr>
          <w:rFonts w:ascii="Times New Roman"/>
          <w:b w:val="false"/>
          <w:i w:val="false"/>
          <w:color w:val="000000"/>
          <w:sz w:val="28"/>
        </w:rPr>
        <w:t>
      Таблица .. Основные характеристики компрессоров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участок, производство, тип компрессора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м</w:t>
            </w:r>
            <w:r>
              <w:rPr>
                <w:rFonts w:ascii="Times New Roman"/>
                <w:b w:val="false"/>
                <w:i w:val="false"/>
                <w:color w:val="000000"/>
                <w:vertAlign w:val="superscript"/>
              </w:rPr>
              <w:t>3</w:t>
            </w:r>
            <w:r>
              <w:rPr>
                <w:rFonts w:ascii="Times New Roman"/>
                <w:b w:val="false"/>
                <w:i w:val="false"/>
                <w:color w:val="000000"/>
                <w:sz w:val="20"/>
              </w:rPr>
              <w:t>/мин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электропривода, кВт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кВтч/1000 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охлаждения (воздушная,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22К001А Garo ASM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64К001 SINERGIA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23К001HowdenCompressors WRVH163 - 18036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ВП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5С5 ГП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3ГП 13/18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2ГП4 15/25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2РК 1,5/220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bl>
    <w:p>
      <w:pPr>
        <w:spacing w:after="0"/>
        <w:ind w:left="0"/>
        <w:jc w:val="both"/>
      </w:pPr>
      <w:r>
        <w:rPr>
          <w:rFonts w:ascii="Times New Roman"/>
          <w:b w:val="false"/>
          <w:i w:val="false"/>
          <w:color w:val="000000"/>
          <w:sz w:val="28"/>
        </w:rPr>
        <w:t>
      Электроэнергия не производится на предприятии, а закупается. Потребление электроэнергии в 2019 году представлено в таблице 3.97.</w:t>
      </w:r>
    </w:p>
    <w:p>
      <w:pPr>
        <w:spacing w:after="0"/>
        <w:ind w:left="0"/>
        <w:jc w:val="both"/>
      </w:pPr>
      <w:r>
        <w:rPr>
          <w:rFonts w:ascii="Times New Roman"/>
          <w:b w:val="false"/>
          <w:i w:val="false"/>
          <w:color w:val="000000"/>
          <w:sz w:val="28"/>
        </w:rPr>
        <w:t>
      Таблица .. Потребление электроэнергии по направлениям использования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МВтч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20 901,448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17593,244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1734,071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Подъемно-транспортное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1178,494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31145,935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5303,227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1843,503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производственный расход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81551,843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эксплуатационные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2626,36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суммарный расход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84878,203</w:t>
            </w:r>
          </w:p>
        </w:tc>
      </w:tr>
    </w:tbl>
    <w:p>
      <w:pPr>
        <w:spacing w:after="0"/>
        <w:ind w:left="0"/>
        <w:jc w:val="both"/>
      </w:pPr>
      <w:r>
        <w:rPr>
          <w:rFonts w:ascii="Times New Roman"/>
          <w:b w:val="false"/>
          <w:i w:val="false"/>
          <w:color w:val="000000"/>
          <w:sz w:val="28"/>
        </w:rPr>
        <w:t>
      Тепло также получается со стороны. В процессе производства потребляется как пар, так и горячая вода, часть горячей воды используется на отопление и вентиляцию зданий и сооружений. Из общего количества тепла 71 409 Гкал в 2019 году 40 355,709 Гкал были использованы в технологическом процессе. Котельно-печное топливо используется в аппарате для расплава солей BVD/S 1500/10 (температура расплава 420 С).</w:t>
      </w:r>
    </w:p>
    <w:p>
      <w:pPr>
        <w:spacing w:after="0"/>
        <w:ind w:left="0"/>
        <w:jc w:val="both"/>
      </w:pPr>
      <w:r>
        <w:rPr>
          <w:rFonts w:ascii="Times New Roman"/>
          <w:b/>
          <w:i w:val="false"/>
          <w:color w:val="000000"/>
          <w:sz w:val="28"/>
        </w:rPr>
        <w:t>3.6. Производство хромовых соединений</w:t>
      </w:r>
    </w:p>
    <w:p>
      <w:pPr>
        <w:spacing w:after="0"/>
        <w:ind w:left="0"/>
        <w:jc w:val="both"/>
      </w:pPr>
      <w:r>
        <w:rPr>
          <w:rFonts w:ascii="Times New Roman"/>
          <w:b w:val="false"/>
          <w:i w:val="false"/>
          <w:color w:val="000000"/>
          <w:sz w:val="28"/>
        </w:rPr>
        <w:t>
      Предприятие АО "АЗХС" относится к объектам, оказывающим значительное негативное воздействие на окружающую среду.</w:t>
      </w:r>
    </w:p>
    <w:p>
      <w:pPr>
        <w:spacing w:after="0"/>
        <w:ind w:left="0"/>
        <w:jc w:val="both"/>
      </w:pPr>
      <w:r>
        <w:rPr>
          <w:rFonts w:ascii="Times New Roman"/>
          <w:b w:val="false"/>
          <w:i w:val="false"/>
          <w:color w:val="000000"/>
          <w:sz w:val="28"/>
        </w:rPr>
        <w:t>
      Все соединения хрома токсичны. Основными источниками хрома и его соединений в атмосферу являются выбросы предприятий, где добывают, получают, перерабатывают и применяют хром и его соединения. Токсичность соединения хрома находится в прямой зависимости от его валентности: наиболее ядовиты соединения хрома (VI), высокотоксичные соединения хрома (III), металлических хром и его соединения (II) – менее токсичны. Основным экологическим аспектом предприятия является выброс загрязняющих веществ в атмосферу.</w:t>
      </w:r>
    </w:p>
    <w:p>
      <w:pPr>
        <w:spacing w:after="0"/>
        <w:ind w:left="0"/>
        <w:jc w:val="both"/>
      </w:pPr>
      <w:r>
        <w:rPr>
          <w:rFonts w:ascii="Times New Roman"/>
          <w:b w:val="false"/>
          <w:i w:val="false"/>
          <w:color w:val="000000"/>
          <w:sz w:val="28"/>
        </w:rPr>
        <w:t>
      В технологии используется прямой процессный обогрев, топливом является природный газ. Основные организованные источники выбросов загрязняющих веществ в атмосферу оснащены газопылеулавливающими установками.</w:t>
      </w:r>
    </w:p>
    <w:p>
      <w:pPr>
        <w:spacing w:after="0"/>
        <w:ind w:left="0"/>
        <w:jc w:val="both"/>
      </w:pPr>
      <w:r>
        <w:rPr>
          <w:rFonts w:ascii="Times New Roman"/>
          <w:b w:val="false"/>
          <w:i w:val="false"/>
          <w:color w:val="000000"/>
          <w:sz w:val="28"/>
        </w:rPr>
        <w:t>
      Всего источников выбросов по предприятию – 196, из них организованных 150. Источники выбросов – технологическая аппаратура (дробилки, сушилки сырья, мельницы сухого помола, прокалочные печи, холодильные барабаны, мельницы мокрого помола, транспортные средства шихты, сушилки шлама, вакуум-фильтры, печи, сушилки, центрифуги, сепараторы, вакуум-фильтры, баковая аппаратура). От источников выбросов предприятия в целом атмосферный воздух загрязняется загрязняющими веществами 50 – наименований и 9 группам суммации. Выбросы SO</w:t>
      </w:r>
      <w:r>
        <w:rPr>
          <w:rFonts w:ascii="Times New Roman"/>
          <w:b w:val="false"/>
          <w:i w:val="false"/>
          <w:color w:val="000000"/>
          <w:vertAlign w:val="subscript"/>
        </w:rPr>
        <w:t>2</w:t>
      </w:r>
      <w:r>
        <w:rPr>
          <w:rFonts w:ascii="Times New Roman"/>
          <w:b w:val="false"/>
          <w:i w:val="false"/>
          <w:color w:val="000000"/>
          <w:sz w:val="28"/>
        </w:rPr>
        <w:t>, Cr</w:t>
      </w:r>
      <w:r>
        <w:rPr>
          <w:rFonts w:ascii="Times New Roman"/>
          <w:b w:val="false"/>
          <w:i w:val="false"/>
          <w:color w:val="000000"/>
          <w:vertAlign w:val="superscript"/>
        </w:rPr>
        <w:t>+3</w:t>
      </w:r>
      <w:r>
        <w:rPr>
          <w:rFonts w:ascii="Times New Roman"/>
          <w:b w:val="false"/>
          <w:i w:val="false"/>
          <w:color w:val="000000"/>
          <w:sz w:val="28"/>
        </w:rPr>
        <w:t>, Cr</w:t>
      </w:r>
      <w:r>
        <w:rPr>
          <w:rFonts w:ascii="Times New Roman"/>
          <w:b w:val="false"/>
          <w:i w:val="false"/>
          <w:color w:val="000000"/>
          <w:vertAlign w:val="superscript"/>
        </w:rPr>
        <w:t>+6 </w:t>
      </w:r>
      <w:r>
        <w:rPr>
          <w:rFonts w:ascii="Times New Roman"/>
          <w:b w:val="false"/>
          <w:i w:val="false"/>
          <w:color w:val="000000"/>
          <w:sz w:val="28"/>
        </w:rPr>
        <w:t>и неорганической пыли с содержанием кремния менее 20, 20 - 70, а также более 70 процентов обозначены как маркерные вещества, остальные - не значимы. Используемое пылегазоочистное оборудование с КПД очистки от 76 % до 99 % - электрофильтры ТС 6, электрофильтры ЭГА, рукавные фильтры, циклоны, скруббера. Электрофильтры типа ЭГА установлены взамен ТС 6 в 2017 - 2019г.г., продолжается замена.</w:t>
      </w:r>
    </w:p>
    <w:p>
      <w:pPr>
        <w:spacing w:after="0"/>
        <w:ind w:left="0"/>
        <w:jc w:val="both"/>
      </w:pPr>
      <w:r>
        <w:rPr>
          <w:rFonts w:ascii="Times New Roman"/>
          <w:b w:val="false"/>
          <w:i w:val="false"/>
          <w:color w:val="000000"/>
          <w:sz w:val="28"/>
        </w:rPr>
        <w:t>
      Анализ представленных данных по существующим выбросам загрязняющих веществ в атмосферный воздух на предприятиях, относящихся к приоритетным областям применения НДТ, позволяет сделать следующие выводы.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val="false"/>
          <w:i w:val="false"/>
          <w:color w:val="000000"/>
          <w:sz w:val="28"/>
        </w:rPr>
        <w:t>
      На предприятии ведется модернизация системы очистки отходящих газов:</w:t>
      </w:r>
    </w:p>
    <w:p>
      <w:pPr>
        <w:spacing w:after="0"/>
        <w:ind w:left="0"/>
        <w:jc w:val="both"/>
      </w:pPr>
      <w:r>
        <w:rPr>
          <w:rFonts w:ascii="Times New Roman"/>
          <w:b w:val="false"/>
          <w:i w:val="false"/>
          <w:color w:val="000000"/>
          <w:sz w:val="28"/>
        </w:rPr>
        <w:t>
      на сушилках шлама (5 шт.) взамен системы мокрой очистки (скруббер) установлены электрофильтры, что значительно снизило выбросы (до 50 %), улучшило условия труда, сокращены затраты на ремонт и чистку оборудования.</w:t>
      </w:r>
    </w:p>
    <w:p>
      <w:pPr>
        <w:spacing w:after="0"/>
        <w:ind w:left="0"/>
        <w:jc w:val="both"/>
      </w:pPr>
      <w:r>
        <w:rPr>
          <w:rFonts w:ascii="Times New Roman"/>
          <w:b w:val="false"/>
          <w:i w:val="false"/>
          <w:color w:val="000000"/>
          <w:sz w:val="28"/>
        </w:rPr>
        <w:t>
      В 2019 году произведена замена 3 электрофильтров типа ЭГА взамен ТС 6 (установлены с момента запуска производств), 1 введен в эксплуатацию, 2 шт. установлены, но не введены в эксплуатацию по причине простоя основного оборудования.</w:t>
      </w:r>
    </w:p>
    <w:p>
      <w:pPr>
        <w:spacing w:after="0"/>
        <w:ind w:left="0"/>
        <w:jc w:val="both"/>
      </w:pPr>
      <w:r>
        <w:rPr>
          <w:rFonts w:ascii="Times New Roman"/>
          <w:b w:val="false"/>
          <w:i w:val="false"/>
          <w:color w:val="000000"/>
          <w:sz w:val="28"/>
        </w:rPr>
        <w:t>
      Выбросы пыли неорганической, содержащей двуокись кремния в %: менее 20 при производстве монохромата натрия и оксида хрома металлургического связаны с устаревшим пылегазоочистным оборудованием. На сегодняшний день ведется его поэтапная замена на современное и более эффективное.</w:t>
      </w:r>
    </w:p>
    <w:p>
      <w:pPr>
        <w:spacing w:after="0"/>
        <w:ind w:left="0"/>
        <w:jc w:val="both"/>
      </w:pPr>
      <w:r>
        <w:rPr>
          <w:rFonts w:ascii="Times New Roman"/>
          <w:b w:val="false"/>
          <w:i w:val="false"/>
          <w:color w:val="000000"/>
          <w:sz w:val="28"/>
        </w:rPr>
        <w:t>
      Высокая концентрация серы диоксида при производстве сульфата хрома связана с технологией производства. На настоящий момент предприятие ведет работу по ее снижению.</w:t>
      </w:r>
    </w:p>
    <w:p>
      <w:pPr>
        <w:spacing w:after="0"/>
        <w:ind w:left="0"/>
        <w:jc w:val="both"/>
      </w:pPr>
      <w:r>
        <w:rPr>
          <w:rFonts w:ascii="Times New Roman"/>
          <w:b w:val="false"/>
          <w:i w:val="false"/>
          <w:color w:val="000000"/>
          <w:sz w:val="28"/>
        </w:rPr>
        <w:t>
      Производство оксида хрома пигментного- 2 было введено в 2019 году, что позволило выпускать продукции с наименьшими количеством технологических переделов. Разница в концентрации загрязняющих веществ при производстве оксида хрома пигментного 1 и оксида хрома пигментного 2 связана с различным технологическим процессом и, соответственно, различным исходным сырьем. В первом случае метод производства основан на термическом разложении хромового ангидрида с последующим выщелачиванием спека, отмывкой продукта от водорастворимых солей и сушкой. Во втором - процесс основан на реакции образования гидратированной окиси хрома из монохромата натрия и серы.</w:t>
      </w:r>
    </w:p>
    <w:p>
      <w:pPr>
        <w:spacing w:after="0"/>
        <w:ind w:left="0"/>
        <w:jc w:val="both"/>
      </w:pPr>
      <w:r>
        <w:rPr>
          <w:rFonts w:ascii="Times New Roman"/>
          <w:b w:val="false"/>
          <w:i w:val="false"/>
          <w:color w:val="000000"/>
          <w:sz w:val="28"/>
        </w:rPr>
        <w:t>
      Схема технологических потоков АО "АЗХС" приведена на рисунке 3.46.</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643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6464300" cy="736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технологических потоков АО "АЗХС"</w:t>
      </w:r>
    </w:p>
    <w:p>
      <w:pPr>
        <w:spacing w:after="0"/>
        <w:ind w:left="0"/>
        <w:jc w:val="both"/>
      </w:pPr>
      <w:r>
        <w:rPr>
          <w:rFonts w:ascii="Times New Roman"/>
          <w:b/>
          <w:i w:val="false"/>
          <w:color w:val="000000"/>
          <w:sz w:val="28"/>
        </w:rPr>
        <w:t>3.6.1. Производство монохромата натрия - полупродукт</w:t>
      </w:r>
    </w:p>
    <w:p>
      <w:pPr>
        <w:spacing w:after="0"/>
        <w:ind w:left="0"/>
        <w:jc w:val="both"/>
      </w:pPr>
      <w:r>
        <w:rPr>
          <w:rFonts w:ascii="Times New Roman"/>
          <w:b/>
          <w:i w:val="false"/>
          <w:color w:val="000000"/>
          <w:sz w:val="28"/>
        </w:rPr>
        <w:t>3.6.1.1. Описание технологического процесса производства монохромата натрия - полупродукт</w:t>
      </w:r>
    </w:p>
    <w:p>
      <w:pPr>
        <w:spacing w:after="0"/>
        <w:ind w:left="0"/>
        <w:jc w:val="both"/>
      </w:pPr>
      <w:r>
        <w:rPr>
          <w:rFonts w:ascii="Times New Roman"/>
          <w:b w:val="false"/>
          <w:i w:val="false"/>
          <w:color w:val="000000"/>
          <w:sz w:val="28"/>
        </w:rPr>
        <w:t>
      Производство монохромата натрия - непрерывный пирометаллургический процесс [85]. Существует две технологии производства монохромата натрия: классическая с использованием доломита и известняка и бездоломитная с использованием кальцинированной соли. Производство монохромата натрия в Казахстане осуществляется в настоящее время по малоотходной (бездоломитной) технологии.</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склад руды и соды, подготовка сырья;</w:t>
      </w:r>
    </w:p>
    <w:p>
      <w:pPr>
        <w:spacing w:after="0"/>
        <w:ind w:left="0"/>
        <w:jc w:val="both"/>
      </w:pPr>
      <w:r>
        <w:rPr>
          <w:rFonts w:ascii="Times New Roman"/>
          <w:b w:val="false"/>
          <w:i w:val="false"/>
          <w:color w:val="000000"/>
          <w:sz w:val="28"/>
        </w:rPr>
        <w:t>
      приготовление шихты;</w:t>
      </w:r>
    </w:p>
    <w:p>
      <w:pPr>
        <w:spacing w:after="0"/>
        <w:ind w:left="0"/>
        <w:jc w:val="both"/>
      </w:pPr>
      <w:r>
        <w:rPr>
          <w:rFonts w:ascii="Times New Roman"/>
          <w:b w:val="false"/>
          <w:i w:val="false"/>
          <w:color w:val="000000"/>
          <w:sz w:val="28"/>
        </w:rPr>
        <w:t>
      окислительный обжиг шихты;</w:t>
      </w:r>
    </w:p>
    <w:p>
      <w:pPr>
        <w:spacing w:after="0"/>
        <w:ind w:left="0"/>
        <w:jc w:val="both"/>
      </w:pPr>
      <w:r>
        <w:rPr>
          <w:rFonts w:ascii="Times New Roman"/>
          <w:b w:val="false"/>
          <w:i w:val="false"/>
          <w:color w:val="000000"/>
          <w:sz w:val="28"/>
        </w:rPr>
        <w:t>
      выщелачивание спека;</w:t>
      </w:r>
    </w:p>
    <w:p>
      <w:pPr>
        <w:spacing w:after="0"/>
        <w:ind w:left="0"/>
        <w:jc w:val="both"/>
      </w:pPr>
      <w:r>
        <w:rPr>
          <w:rFonts w:ascii="Times New Roman"/>
          <w:b w:val="false"/>
          <w:i w:val="false"/>
          <w:color w:val="000000"/>
          <w:sz w:val="28"/>
        </w:rPr>
        <w:t>
      сушка шлама.</w:t>
      </w:r>
    </w:p>
    <w:p>
      <w:pPr>
        <w:spacing w:after="0"/>
        <w:ind w:left="0"/>
        <w:jc w:val="both"/>
      </w:pPr>
      <w:r>
        <w:rPr>
          <w:rFonts w:ascii="Times New Roman"/>
          <w:b w:val="false"/>
          <w:i w:val="false"/>
          <w:color w:val="000000"/>
          <w:sz w:val="28"/>
        </w:rPr>
        <w:t>
      Хромитовая руда поступает на цеховой склад в полувагонах или на платформах. Пройдя через дробилку, хромит наклонным транспортером подается в барабанную сушилку. Сушка осуществляется дымовыми газами, полученными при сжигании природного газа в топке сушилки. Дымовые газы протягиваются через хромитовую сушилку дымососом Д- 12, затем очищаются в циклоне и электрофильтре и выбрасываются в атмосферу.</w:t>
      </w:r>
    </w:p>
    <w:p>
      <w:pPr>
        <w:spacing w:after="0"/>
        <w:ind w:left="0"/>
        <w:jc w:val="both"/>
      </w:pPr>
      <w:r>
        <w:rPr>
          <w:rFonts w:ascii="Times New Roman"/>
          <w:b w:val="false"/>
          <w:i w:val="false"/>
          <w:color w:val="000000"/>
          <w:sz w:val="28"/>
        </w:rPr>
        <w:t>
      Из бункера лотковым питателем хромит подается в трубную мельницу хромита для тонкого помола, далее подается в бункер молотого хромита на станцию шихтоподготовки.</w:t>
      </w:r>
    </w:p>
    <w:p>
      <w:pPr>
        <w:spacing w:after="0"/>
        <w:ind w:left="0"/>
        <w:jc w:val="both"/>
      </w:pPr>
      <w:r>
        <w:rPr>
          <w:rFonts w:ascii="Times New Roman"/>
          <w:b w:val="false"/>
          <w:i w:val="false"/>
          <w:color w:val="000000"/>
          <w:sz w:val="28"/>
        </w:rPr>
        <w:t>
      Сода кальцинированная в цех поступает в специальных содовозах. Сода из вагонов выгружается на складе соды, затем при помощи транспортера подается на пересыпную станцию, откуда поступает в бункер-накопитель шихтостанций.</w:t>
      </w:r>
    </w:p>
    <w:p>
      <w:pPr>
        <w:spacing w:after="0"/>
        <w:ind w:left="0"/>
        <w:jc w:val="both"/>
      </w:pPr>
      <w:r>
        <w:rPr>
          <w:rFonts w:ascii="Times New Roman"/>
          <w:b w:val="false"/>
          <w:i w:val="false"/>
          <w:color w:val="000000"/>
          <w:sz w:val="28"/>
        </w:rPr>
        <w:t>
      Молотый хромит, сода, оборотная пыль, уловленная в электро- и рукавных фильтрах, и сушеный шлам из бункеров сырья на станции шихтоподготовки шнековыми питателями подаются на весы, затем системой: шнек–смеситель–элеватор–смеситель–транспортер–шнек готовая шихта подается в расходные бункера шихты, после чего через загрузочную течку попадает в печь на окислительную прокалку.</w:t>
      </w:r>
    </w:p>
    <w:p>
      <w:pPr>
        <w:spacing w:after="0"/>
        <w:ind w:left="0"/>
        <w:jc w:val="both"/>
      </w:pPr>
      <w:r>
        <w:rPr>
          <w:rFonts w:ascii="Times New Roman"/>
          <w:b w:val="false"/>
          <w:i w:val="false"/>
          <w:color w:val="000000"/>
          <w:sz w:val="28"/>
        </w:rPr>
        <w:t>
      Окислительный обжиг хромитовой шихты проводят во вращающихся барабанных печах при температуре 1100 - 1300 °С. Печь обогревается дымовыми газами, полученными при сжигании природного газа. За прокалочными печами (диаметр 3 м, длина 44 м) установлены котлы-утилизаторы типа КУ- 50. На печном конвейере № 5 установлен более мощный котел типа КУ- 60. Отходящие газы направляются через котел утилизатор на очистку в электрофильтры. Дымовые газы после очистки в котле-утилизаторе и электрофильтрах через санитарную трубу выбрасываются в атмосферу, а уловленная пыль системой шнек-элеватор транспортируется в бункер пыли.</w:t>
      </w:r>
    </w:p>
    <w:p>
      <w:pPr>
        <w:spacing w:after="0"/>
        <w:ind w:left="0"/>
        <w:jc w:val="both"/>
      </w:pPr>
      <w:r>
        <w:rPr>
          <w:rFonts w:ascii="Times New Roman"/>
          <w:b w:val="false"/>
          <w:i w:val="false"/>
          <w:color w:val="000000"/>
          <w:sz w:val="28"/>
        </w:rPr>
        <w:t>
      Охлажденный спек из прокалочной печи поступает в холодильный барабан, который охлаждается водой (технической, оборотной). Нагретая вода направляется в пруд "Южный" для охлаждения и последующего повторного использования в технологическом процессе. Из холодильного барабана спек поступает в мельницы мокрого помола, туда же поступает фильтрат (слабый раствор монохромата), где происходят выщелачивание и одновременно размол спека. После чего пульпа подается на вакуум-фильтры типа БОУ- 40 в три стадии с промежуточной репульпацией шлама (на третьей стадии применяют вакуум-фильтры типа БОК- 10), после чего раствор монохромата натрия направляется в товарные цеха, а шлам в отделение сушки шлама.</w:t>
      </w:r>
    </w:p>
    <w:p>
      <w:pPr>
        <w:spacing w:after="0"/>
        <w:ind w:left="0"/>
        <w:jc w:val="both"/>
      </w:pPr>
      <w:r>
        <w:rPr>
          <w:rFonts w:ascii="Times New Roman"/>
          <w:b w:val="false"/>
          <w:i w:val="false"/>
          <w:color w:val="000000"/>
          <w:sz w:val="28"/>
        </w:rPr>
        <w:t>
      В барабанной сушилке осуществляется сушка шлама - 76 % от общего количества образованного шлама на одну тонну выпущенного монохромата натрия или –2,356 тонн. Теплоносителем являются топочные газы, получаемые при сжигании природного газа в выносной топке. Температура топочных газов на входе в сушилку 600 – 700 С, на выходе – 200 – 230 С.</w:t>
      </w:r>
    </w:p>
    <w:p>
      <w:pPr>
        <w:spacing w:after="0"/>
        <w:ind w:left="0"/>
        <w:jc w:val="both"/>
      </w:pPr>
      <w:r>
        <w:rPr>
          <w:rFonts w:ascii="Times New Roman"/>
          <w:b w:val="false"/>
          <w:i w:val="false"/>
          <w:color w:val="000000"/>
          <w:sz w:val="28"/>
        </w:rPr>
        <w:t>
      Через разгрузочную головку высушенный шлам подается в элеватор, затем системой ленточных транспортеров транспортируется в бункера шихтостанции для последующего использования в технологическом процессе. Дымовые газы протягиваются через сушилку дымососом Д- 12 и поступают в систему пылеулавливания. Очистка от пыли происходит в две стадии в батарее циклонов, и в мокрых скрубберах, затем через дымовую трубу газы выбрасываются в атмосферу.</w:t>
      </w:r>
    </w:p>
    <w:p>
      <w:pPr>
        <w:spacing w:after="0"/>
        <w:ind w:left="0"/>
        <w:jc w:val="both"/>
      </w:pPr>
      <w:r>
        <w:rPr>
          <w:rFonts w:ascii="Times New Roman"/>
          <w:b w:val="false"/>
          <w:i w:val="false"/>
          <w:color w:val="000000"/>
          <w:sz w:val="28"/>
        </w:rPr>
        <w:t>
      Оставшиеся 24 % шлама дополнительно фильтруются, после чего автотранспортом транспортируются на шламонакопители, осветленная вода направляется для охлаждения в пруд "Южный", после охлаждения повторно используется в технологическом процессе. Количество повторно используемого шлама регламентируется физико-химическими процессами, необходимыми для максимально возможного извлечения хрома из хромитовой руды, и составляет 76 % от образованного количества шлама. Объем образования шлама 3,1 тонн на 1 тонну монохромата натрия).</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транспортировка монохроматного шлама на шламонакопители автотранспортом;</w:t>
      </w:r>
    </w:p>
    <w:p>
      <w:pPr>
        <w:spacing w:after="0"/>
        <w:ind w:left="0"/>
        <w:jc w:val="both"/>
      </w:pPr>
      <w:r>
        <w:rPr>
          <w:rFonts w:ascii="Times New Roman"/>
          <w:b w:val="false"/>
          <w:i w:val="false"/>
          <w:color w:val="000000"/>
          <w:sz w:val="28"/>
        </w:rPr>
        <w:t>
      отопление инфракрасными излучателями в производстве монохромата натрия;</w:t>
      </w:r>
    </w:p>
    <w:p>
      <w:pPr>
        <w:spacing w:after="0"/>
        <w:ind w:left="0"/>
        <w:jc w:val="both"/>
      </w:pPr>
      <w:r>
        <w:rPr>
          <w:rFonts w:ascii="Times New Roman"/>
          <w:b w:val="false"/>
          <w:i w:val="false"/>
          <w:color w:val="000000"/>
          <w:sz w:val="28"/>
        </w:rPr>
        <w:t>
      ремонтные работы в производстве монохромата натрия.</w:t>
      </w:r>
    </w:p>
    <w:p>
      <w:pPr>
        <w:spacing w:after="0"/>
        <w:ind w:left="0"/>
        <w:jc w:val="both"/>
      </w:pPr>
      <w:r>
        <w:rPr>
          <w:rFonts w:ascii="Times New Roman"/>
          <w:b/>
          <w:i w:val="false"/>
          <w:color w:val="000000"/>
          <w:sz w:val="28"/>
        </w:rPr>
        <w:t>3.6.1.2. Выбросы загрязняющих веществ в атмосферный воздух при производстве монохромата натрия</w:t>
      </w:r>
    </w:p>
    <w:p>
      <w:pPr>
        <w:spacing w:after="0"/>
        <w:ind w:left="0"/>
        <w:jc w:val="both"/>
      </w:pPr>
      <w:r>
        <w:rPr>
          <w:rFonts w:ascii="Times New Roman"/>
          <w:b w:val="false"/>
          <w:i w:val="false"/>
          <w:color w:val="000000"/>
          <w:sz w:val="28"/>
        </w:rPr>
        <w:t>
      Технологические процессы, являющиеся источником выбросов загрязняющих веществ в окружающую среду при производстве монохромата натрия:</w:t>
      </w:r>
    </w:p>
    <w:p>
      <w:pPr>
        <w:spacing w:after="0"/>
        <w:ind w:left="0"/>
        <w:jc w:val="both"/>
      </w:pPr>
      <w:r>
        <w:rPr>
          <w:rFonts w:ascii="Times New Roman"/>
          <w:b w:val="false"/>
          <w:i w:val="false"/>
          <w:color w:val="000000"/>
          <w:sz w:val="28"/>
        </w:rPr>
        <w:t>
      подготовка сырьевых материалов;</w:t>
      </w:r>
    </w:p>
    <w:p>
      <w:pPr>
        <w:spacing w:after="0"/>
        <w:ind w:left="0"/>
        <w:jc w:val="both"/>
      </w:pPr>
      <w:r>
        <w:rPr>
          <w:rFonts w:ascii="Times New Roman"/>
          <w:b w:val="false"/>
          <w:i w:val="false"/>
          <w:color w:val="000000"/>
          <w:sz w:val="28"/>
        </w:rPr>
        <w:t>
      приготовление шихты;</w:t>
      </w:r>
    </w:p>
    <w:p>
      <w:pPr>
        <w:spacing w:after="0"/>
        <w:ind w:left="0"/>
        <w:jc w:val="both"/>
      </w:pPr>
      <w:r>
        <w:rPr>
          <w:rFonts w:ascii="Times New Roman"/>
          <w:b w:val="false"/>
          <w:i w:val="false"/>
          <w:color w:val="000000"/>
          <w:sz w:val="28"/>
        </w:rPr>
        <w:t>
      окислительный обжиг шихты;</w:t>
      </w:r>
    </w:p>
    <w:p>
      <w:pPr>
        <w:spacing w:after="0"/>
        <w:ind w:left="0"/>
        <w:jc w:val="both"/>
      </w:pPr>
      <w:r>
        <w:rPr>
          <w:rFonts w:ascii="Times New Roman"/>
          <w:b w:val="false"/>
          <w:i w:val="false"/>
          <w:color w:val="000000"/>
          <w:sz w:val="28"/>
        </w:rPr>
        <w:t>
      выщелачивание спека;</w:t>
      </w:r>
    </w:p>
    <w:p>
      <w:pPr>
        <w:spacing w:after="0"/>
        <w:ind w:left="0"/>
        <w:jc w:val="both"/>
      </w:pPr>
      <w:r>
        <w:rPr>
          <w:rFonts w:ascii="Times New Roman"/>
          <w:b w:val="false"/>
          <w:i w:val="false"/>
          <w:color w:val="000000"/>
          <w:sz w:val="28"/>
        </w:rPr>
        <w:t>
      фильтрация шламовой пульпы.</w:t>
      </w:r>
    </w:p>
    <w:p>
      <w:pPr>
        <w:spacing w:after="0"/>
        <w:ind w:left="0"/>
        <w:jc w:val="both"/>
      </w:pPr>
      <w:r>
        <w:rPr>
          <w:rFonts w:ascii="Times New Roman"/>
          <w:b w:val="false"/>
          <w:i w:val="false"/>
          <w:color w:val="000000"/>
          <w:sz w:val="28"/>
        </w:rPr>
        <w:t>
      очистка монохромата натрия от примесей, сушка шлама, в частности:</w:t>
      </w:r>
    </w:p>
    <w:p>
      <w:pPr>
        <w:spacing w:after="0"/>
        <w:ind w:left="0"/>
        <w:jc w:val="both"/>
      </w:pPr>
      <w:r>
        <w:rPr>
          <w:rFonts w:ascii="Times New Roman"/>
          <w:b w:val="false"/>
          <w:i w:val="false"/>
          <w:color w:val="000000"/>
          <w:sz w:val="28"/>
        </w:rPr>
        <w:t>
      запыленные газы из прокалочных печей;</w:t>
      </w:r>
    </w:p>
    <w:p>
      <w:pPr>
        <w:spacing w:after="0"/>
        <w:ind w:left="0"/>
        <w:jc w:val="both"/>
      </w:pPr>
      <w:r>
        <w:rPr>
          <w:rFonts w:ascii="Times New Roman"/>
          <w:b w:val="false"/>
          <w:i w:val="false"/>
          <w:color w:val="000000"/>
          <w:sz w:val="28"/>
        </w:rPr>
        <w:t>
      газовоздушная смесь из сушилок хромита;</w:t>
      </w:r>
    </w:p>
    <w:p>
      <w:pPr>
        <w:spacing w:after="0"/>
        <w:ind w:left="0"/>
        <w:jc w:val="both"/>
      </w:pPr>
      <w:r>
        <w:rPr>
          <w:rFonts w:ascii="Times New Roman"/>
          <w:b w:val="false"/>
          <w:i w:val="false"/>
          <w:color w:val="000000"/>
          <w:sz w:val="28"/>
        </w:rPr>
        <w:t>
      запыленный воздух из мельниц сухого помола хромита;</w:t>
      </w:r>
    </w:p>
    <w:p>
      <w:pPr>
        <w:spacing w:after="0"/>
        <w:ind w:left="0"/>
        <w:jc w:val="both"/>
      </w:pPr>
      <w:r>
        <w:rPr>
          <w:rFonts w:ascii="Times New Roman"/>
          <w:b w:val="false"/>
          <w:i w:val="false"/>
          <w:color w:val="000000"/>
          <w:sz w:val="28"/>
        </w:rPr>
        <w:t>
      запыленный воздух с автовесов, шнеков и элеваторов шихтостанций;</w:t>
      </w:r>
    </w:p>
    <w:p>
      <w:pPr>
        <w:spacing w:after="0"/>
        <w:ind w:left="0"/>
        <w:jc w:val="both"/>
      </w:pPr>
      <w:r>
        <w:rPr>
          <w:rFonts w:ascii="Times New Roman"/>
          <w:b w:val="false"/>
          <w:i w:val="false"/>
          <w:color w:val="000000"/>
          <w:sz w:val="28"/>
        </w:rPr>
        <w:t>
      паровоздушная смесь из мельниц мокрого помола, холодильных барабанов, из-под зонтов вакуум-фильтров, из баковой аппаратуры;</w:t>
      </w:r>
    </w:p>
    <w:p>
      <w:pPr>
        <w:spacing w:after="0"/>
        <w:ind w:left="0"/>
        <w:jc w:val="both"/>
      </w:pPr>
      <w:r>
        <w:rPr>
          <w:rFonts w:ascii="Times New Roman"/>
          <w:b w:val="false"/>
          <w:i w:val="false"/>
          <w:color w:val="000000"/>
          <w:sz w:val="28"/>
        </w:rPr>
        <w:t>
      запыленный воздух из дробилок хромита;</w:t>
      </w:r>
    </w:p>
    <w:p>
      <w:pPr>
        <w:spacing w:after="0"/>
        <w:ind w:left="0"/>
        <w:jc w:val="both"/>
      </w:pPr>
      <w:r>
        <w:rPr>
          <w:rFonts w:ascii="Times New Roman"/>
          <w:b w:val="false"/>
          <w:i w:val="false"/>
          <w:color w:val="000000"/>
          <w:sz w:val="28"/>
        </w:rPr>
        <w:t>
      газопылевая смесь из сушилки шлама, а также выбросы, связанные с транспортировкой и хранением обезвоженного монохроматного шлама в места складирования (шламонакопители).</w:t>
      </w:r>
    </w:p>
    <w:p>
      <w:pPr>
        <w:spacing w:after="0"/>
        <w:ind w:left="0"/>
        <w:jc w:val="both"/>
      </w:pPr>
      <w:r>
        <w:rPr>
          <w:rFonts w:ascii="Times New Roman"/>
          <w:b w:val="false"/>
          <w:i w:val="false"/>
          <w:color w:val="000000"/>
          <w:sz w:val="28"/>
        </w:rPr>
        <w:t>
      В таблице 3.98 представлены выбросы маркерных загрязняющих веществ при производстве монохромата натрия.</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монохромата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энергоносителя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Единица измерения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Потребленное количество в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"сухих"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0,1316</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2,1838</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3.6.2. Производство бихромата натрия – продукт, полупродукт</w:t>
      </w:r>
    </w:p>
    <w:p>
      <w:pPr>
        <w:spacing w:after="0"/>
        <w:ind w:left="0"/>
        <w:jc w:val="both"/>
      </w:pPr>
      <w:r>
        <w:rPr>
          <w:rFonts w:ascii="Times New Roman"/>
          <w:b/>
          <w:i w:val="false"/>
          <w:color w:val="000000"/>
          <w:sz w:val="28"/>
        </w:rPr>
        <w:t>3.6.2.1. Описание технологического процесса производства бихромата натрия - полупродукт</w:t>
      </w:r>
    </w:p>
    <w:p>
      <w:pPr>
        <w:spacing w:after="0"/>
        <w:ind w:left="0"/>
        <w:jc w:val="both"/>
      </w:pPr>
      <w:r>
        <w:rPr>
          <w:rFonts w:ascii="Times New Roman"/>
          <w:b w:val="false"/>
          <w:i w:val="false"/>
          <w:color w:val="000000"/>
          <w:sz w:val="28"/>
        </w:rPr>
        <w:t>
      Метод производства бихромата натрия основан на реакции перевода монохромата натрия в бихромат натрия серной кислотой, выделении примесей при концентрировании выпариванием бихроматного раствора и свойств бихромата кристаллизоваться из насыщенных растворов в безводной форме.</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перевод монохромата натрия в бихромат натрия серной кислотой;</w:t>
      </w:r>
    </w:p>
    <w:p>
      <w:pPr>
        <w:spacing w:after="0"/>
        <w:ind w:left="0"/>
        <w:jc w:val="both"/>
      </w:pPr>
      <w:r>
        <w:rPr>
          <w:rFonts w:ascii="Times New Roman"/>
          <w:b w:val="false"/>
          <w:i w:val="false"/>
          <w:color w:val="000000"/>
          <w:sz w:val="28"/>
        </w:rPr>
        <w:t>
      упаривание, центрифугирование сульфата натрия, фильтрация концентрированных бихроматных растворов;</w:t>
      </w:r>
    </w:p>
    <w:p>
      <w:pPr>
        <w:spacing w:after="0"/>
        <w:ind w:left="0"/>
        <w:jc w:val="both"/>
      </w:pPr>
      <w:r>
        <w:rPr>
          <w:rFonts w:ascii="Times New Roman"/>
          <w:b w:val="false"/>
          <w:i w:val="false"/>
          <w:color w:val="000000"/>
          <w:sz w:val="28"/>
        </w:rPr>
        <w:t>
      центрифугирование бихроматных растворов.</w:t>
      </w:r>
    </w:p>
    <w:p>
      <w:pPr>
        <w:spacing w:after="0"/>
        <w:ind w:left="0"/>
        <w:jc w:val="both"/>
      </w:pPr>
      <w:r>
        <w:rPr>
          <w:rFonts w:ascii="Times New Roman"/>
          <w:b w:val="false"/>
          <w:i w:val="false"/>
          <w:color w:val="000000"/>
          <w:sz w:val="28"/>
        </w:rPr>
        <w:t>
      Монохроматные растворы из производства монохромата натрия и бихроматные растворы после бисульфатной травки из производства хромового ангидрида поступают в буферные баки, соединенные между собой переливными линиями по принципу каскада.</w:t>
      </w:r>
    </w:p>
    <w:p>
      <w:pPr>
        <w:spacing w:after="0"/>
        <w:ind w:left="0"/>
        <w:jc w:val="both"/>
      </w:pPr>
      <w:r>
        <w:rPr>
          <w:rFonts w:ascii="Times New Roman"/>
          <w:b w:val="false"/>
          <w:i w:val="false"/>
          <w:color w:val="000000"/>
          <w:sz w:val="28"/>
        </w:rPr>
        <w:t>
      "Травка" монохроматных растворов (дотравка бихроматных растворов из производства хромового ангидрида) производится серной кислотой с целью перевода монохромата натрия в бихромат натрия. "Травка" производится в специальных цилиндрических аппаратах с мешалкой. Серная кислота с кислотохранилища завода закачивается насосом в приемный бак кислоты.</w:t>
      </w:r>
    </w:p>
    <w:p>
      <w:pPr>
        <w:spacing w:after="0"/>
        <w:ind w:left="0"/>
        <w:jc w:val="both"/>
      </w:pPr>
      <w:r>
        <w:rPr>
          <w:rFonts w:ascii="Times New Roman"/>
          <w:b w:val="false"/>
          <w:i w:val="false"/>
          <w:color w:val="000000"/>
          <w:sz w:val="28"/>
        </w:rPr>
        <w:t>
      Непосредственно после травки при необходимости производится окисление (осветление) хроми-хроматов гипохлоритом.</w:t>
      </w:r>
    </w:p>
    <w:p>
      <w:pPr>
        <w:spacing w:after="0"/>
        <w:ind w:left="0"/>
        <w:jc w:val="both"/>
      </w:pPr>
      <w:r>
        <w:rPr>
          <w:rFonts w:ascii="Times New Roman"/>
          <w:b w:val="false"/>
          <w:i w:val="false"/>
          <w:color w:val="000000"/>
          <w:sz w:val="28"/>
        </w:rPr>
        <w:t>
      2 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(3.93)</w:t>
      </w:r>
    </w:p>
    <w:p>
      <w:pPr>
        <w:spacing w:after="0"/>
        <w:ind w:left="0"/>
        <w:jc w:val="both"/>
      </w:pPr>
      <w:r>
        <w:rPr>
          <w:rFonts w:ascii="Times New Roman"/>
          <w:b w:val="false"/>
          <w:i w:val="false"/>
          <w:color w:val="000000"/>
          <w:sz w:val="28"/>
        </w:rPr>
        <w:t xml:space="preserve">
      Травленные бихроматные растворы насосом откачиваются в баки-питатели I-ой стадии выпаривания. Выпаривание бихроматных растворов ведется с целью отделения от растворов небольших количеств сульфата натрия и хлорида натрия, растворимость которых в концентрированных растворах бихромата резко уменьшается. Процесс выделения сульфата приходится проводить в две стадии, что определяется физическими свойствами получающихся при выпаривании суспензий – большой вязкостью, быстрой кристаллизацией и затвердеванием в аппаратах, трубопроводах. </w:t>
      </w:r>
    </w:p>
    <w:p>
      <w:pPr>
        <w:spacing w:after="0"/>
        <w:ind w:left="0"/>
        <w:jc w:val="both"/>
      </w:pPr>
      <w:r>
        <w:rPr>
          <w:rFonts w:ascii="Times New Roman"/>
          <w:b w:val="false"/>
          <w:i w:val="false"/>
          <w:color w:val="000000"/>
          <w:sz w:val="28"/>
        </w:rPr>
        <w:t>
      Выпаривание бихроматных растворов ведется с целью отделения от растворов сульфата натрия и хлорида натрия. Процесс выделения проводится в две стадии.</w:t>
      </w:r>
    </w:p>
    <w:p>
      <w:pPr>
        <w:spacing w:after="0"/>
        <w:ind w:left="0"/>
        <w:jc w:val="both"/>
      </w:pPr>
      <w:r>
        <w:rPr>
          <w:rFonts w:ascii="Times New Roman"/>
          <w:b w:val="false"/>
          <w:i w:val="false"/>
          <w:color w:val="000000"/>
          <w:sz w:val="28"/>
        </w:rPr>
        <w:t>
      Растворы, подлежащие выпариванию, подаются в работающие в режиме прямотока 3-х корпусные вакуум-выпарные установки (батареи). Каждый корпус батарей стандартный, выпарной аппарат состоит из сепаратора, кипятильника и циркуляционного осевого насоса. Греющий пар под давлением подается в греющую камеру I-го корпуса вакуум-выпарной батареи, конденсат собирается в сборники "чистого" конденсата, откуда откачивается насосом. Выпаренные растворы насосом из бака-питателя подаются в I-ый корпус вакуум-выпарной батареи, затем по соединительным линиям перетекают во 2-ой и 3-й корпуса.</w:t>
      </w:r>
    </w:p>
    <w:p>
      <w:pPr>
        <w:spacing w:after="0"/>
        <w:ind w:left="0"/>
        <w:jc w:val="both"/>
      </w:pPr>
      <w:r>
        <w:rPr>
          <w:rFonts w:ascii="Times New Roman"/>
          <w:b w:val="false"/>
          <w:i w:val="false"/>
          <w:color w:val="000000"/>
          <w:sz w:val="28"/>
        </w:rPr>
        <w:t>
      Из вакуум-выпарной установки щелока самотеком сливаются в сборник выпаренных растворов, а далее откачиваются в питатели центрифуг. Отделение сульфата натрия от бихроматно-сульфатных растворов производится на центрифугах типа ФГН- 2001 с автоматическим включением операций. Выпаренные растворы I-ой стадии поступают из питателя в центрифуги самотеком, фугат накапливается в специальном баке, оттуда насосом откачивается в питатель батарей II-ой стадии выпаривания.</w:t>
      </w:r>
    </w:p>
    <w:p>
      <w:pPr>
        <w:spacing w:after="0"/>
        <w:ind w:left="0"/>
        <w:jc w:val="both"/>
      </w:pPr>
      <w:r>
        <w:rPr>
          <w:rFonts w:ascii="Times New Roman"/>
          <w:b w:val="false"/>
          <w:i w:val="false"/>
          <w:color w:val="000000"/>
          <w:sz w:val="28"/>
        </w:rPr>
        <w:t>
      Сульфат натрия, оставшийся на роторе центрифуги, промывается "грязным" конденсатом с целью максимальной отмывки СrO</w:t>
      </w:r>
      <w:r>
        <w:rPr>
          <w:rFonts w:ascii="Times New Roman"/>
          <w:b w:val="false"/>
          <w:i w:val="false"/>
          <w:color w:val="000000"/>
          <w:vertAlign w:val="subscript"/>
        </w:rPr>
        <w:t>3 </w:t>
      </w:r>
      <w:r>
        <w:rPr>
          <w:rFonts w:ascii="Times New Roman"/>
          <w:b w:val="false"/>
          <w:i w:val="false"/>
          <w:color w:val="000000"/>
          <w:sz w:val="28"/>
        </w:rPr>
        <w:t>из сульфата натрия. Промытый и отжатый в роторе центрифуги сульфата натрия выгружается из центрифуги в скребковый транспортер, далее – в автомашины. Автомашинами шлам сульфата натрия транспортируется на шламонакопитель № 2. Объем образования и размещения шлама сульфата натрия составляет 0,72 тонны на 1 тонну бихромата натрия.</w:t>
      </w:r>
    </w:p>
    <w:p>
      <w:pPr>
        <w:spacing w:after="0"/>
        <w:ind w:left="0"/>
        <w:jc w:val="both"/>
      </w:pPr>
      <w:r>
        <w:rPr>
          <w:rFonts w:ascii="Times New Roman"/>
          <w:b w:val="false"/>
          <w:i w:val="false"/>
          <w:color w:val="000000"/>
          <w:sz w:val="28"/>
        </w:rPr>
        <w:t>
      На второй стадии выпаривания содержание СrO</w:t>
      </w:r>
      <w:r>
        <w:rPr>
          <w:rFonts w:ascii="Times New Roman"/>
          <w:b w:val="false"/>
          <w:i w:val="false"/>
          <w:color w:val="000000"/>
          <w:vertAlign w:val="subscript"/>
        </w:rPr>
        <w:t>3 </w:t>
      </w:r>
      <w:r>
        <w:rPr>
          <w:rFonts w:ascii="Times New Roman"/>
          <w:b w:val="false"/>
          <w:i w:val="false"/>
          <w:color w:val="000000"/>
          <w:sz w:val="28"/>
        </w:rPr>
        <w:t>в растворе повышается и почти весь сульфат натрия выпадает в осадок. Выпаривание производится в двухкорпусных батареях, работающих по принципу противотока.</w:t>
      </w:r>
    </w:p>
    <w:p>
      <w:pPr>
        <w:spacing w:after="0"/>
        <w:ind w:left="0"/>
        <w:jc w:val="both"/>
      </w:pPr>
      <w:r>
        <w:rPr>
          <w:rFonts w:ascii="Times New Roman"/>
          <w:b w:val="false"/>
          <w:i w:val="false"/>
          <w:color w:val="000000"/>
          <w:sz w:val="28"/>
        </w:rPr>
        <w:t>
      Растворы из питателя самотеком поступают в вакуумный корпус, а затем насосом перекачиваются в I-й корпус, откуда под давлением выдавливаются в вакуум-охладители. Выпаренные бихроматные растворы периодически выдавливаются в вакуум-испаритель, растворы частично выпариваются, накапливаются в баках-сборниках, затем насосом откачиваются в питатели вакуум-фильтров, где дополнительно охлаждаются до температуры 80 С.</w:t>
      </w:r>
    </w:p>
    <w:p>
      <w:pPr>
        <w:spacing w:after="0"/>
        <w:ind w:left="0"/>
        <w:jc w:val="both"/>
      </w:pPr>
      <w:r>
        <w:rPr>
          <w:rFonts w:ascii="Times New Roman"/>
          <w:b w:val="false"/>
          <w:i w:val="false"/>
          <w:color w:val="000000"/>
          <w:sz w:val="28"/>
        </w:rPr>
        <w:t>
      После выпаривания бихроматные растворы охлаждаются, фильтруются.</w:t>
      </w:r>
    </w:p>
    <w:p>
      <w:pPr>
        <w:spacing w:after="0"/>
        <w:ind w:left="0"/>
        <w:jc w:val="both"/>
      </w:pPr>
      <w:r>
        <w:rPr>
          <w:rFonts w:ascii="Times New Roman"/>
          <w:b w:val="false"/>
          <w:i w:val="false"/>
          <w:color w:val="000000"/>
          <w:sz w:val="28"/>
        </w:rPr>
        <w:t>
      Охлажденные крепкие растворы отфильтровываются на барабанных вакуум-фильтрах типа БОК- 10 и сливаются в баки сборники фильтрата, оттуда насосами откачиваются на производство хромового ангидрида и в отделение кристаллизации в питатели выпарных аппаратов ВНЦ- 7. Осадок на вакуум-фильтрах отдувается паром и репульпируется в баках бихроматными растворами из питателя I-ой стадии выпаривания. Пульпа из репульпаторов откачивается насосом вместе со щелоками после I-ой стадии выпаривания на центрифугирование сульфата натрия.</w:t>
      </w:r>
    </w:p>
    <w:p>
      <w:pPr>
        <w:spacing w:after="0"/>
        <w:ind w:left="0"/>
        <w:jc w:val="both"/>
      </w:pPr>
      <w:r>
        <w:rPr>
          <w:rFonts w:ascii="Times New Roman"/>
          <w:b w:val="false"/>
          <w:i w:val="false"/>
          <w:color w:val="000000"/>
          <w:sz w:val="28"/>
        </w:rPr>
        <w:t>
      После фильтрации растворы откачиваются в производство хромового ангидрида и в отделение кристаллизации. Отфильтрованные крепкие растворы вакуум-выпарного отделения поступают самотеком в бак и питатели центрифуг, оттуда самотеком поступают в выпарные аппараты ВНЦ- 7. Растворы в аппаратах ВНЦ- 7 выпариваются до необходимой суспензии. Далее бихромат натрия выкристаллизовывается в виде кристаллов безводного бихромата натрия. Кристаллы бихромата натрия отделяются от маточных растворов на центрифугах за счет центробежной силы. Суспензия в центрифугу подается непрерывно. Маточные растворы (фугат) из центрифуги собираются и выкачиваются в вакуум-выпарное отделение или используются для приготовления бихроматных растворов при производстве сульфата хрома.</w:t>
      </w:r>
    </w:p>
    <w:p>
      <w:pPr>
        <w:spacing w:after="0"/>
        <w:ind w:left="0"/>
        <w:jc w:val="both"/>
      </w:pPr>
      <w:r>
        <w:rPr>
          <w:rFonts w:ascii="Times New Roman"/>
          <w:b w:val="false"/>
          <w:i w:val="false"/>
          <w:color w:val="000000"/>
          <w:sz w:val="28"/>
        </w:rPr>
        <w:t>
      Одновременно подается небольшое количество конденсата на отмывку кристаллов от примесей. Кристаллы бихромата натрия поступательным движением малого ротора центрифуги сбрасываются в шнеки и скребковым транспортером подаются в воздушно-механический сепаратор, где они отделяются от пыли и разделяются по фракциям на вибросите. Кристаллы, прошедшие сквозь сито, накапливаются в бункерах-накопителях, из которых они путем дозирования расфасовываются в различные виды тары.</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транспортировка шлама сульфата натрия на шламонакопители автотранспортом;</w:t>
      </w:r>
    </w:p>
    <w:p>
      <w:pPr>
        <w:spacing w:after="0"/>
        <w:ind w:left="0"/>
        <w:jc w:val="both"/>
      </w:pPr>
      <w:r>
        <w:rPr>
          <w:rFonts w:ascii="Times New Roman"/>
          <w:b w:val="false"/>
          <w:i w:val="false"/>
          <w:color w:val="000000"/>
          <w:sz w:val="28"/>
        </w:rPr>
        <w:t>
      ремонтные работы в производстве бихромата натрия.</w:t>
      </w:r>
    </w:p>
    <w:p>
      <w:pPr>
        <w:spacing w:after="0"/>
        <w:ind w:left="0"/>
        <w:jc w:val="both"/>
      </w:pPr>
      <w:r>
        <w:rPr>
          <w:rFonts w:ascii="Times New Roman"/>
          <w:b/>
          <w:i w:val="false"/>
          <w:color w:val="000000"/>
          <w:sz w:val="28"/>
        </w:rPr>
        <w:t>3.6.2.2. Выбросы загрязняющих веществ в атмосферный воздух при производстве бихромата натрия</w:t>
      </w:r>
    </w:p>
    <w:p>
      <w:pPr>
        <w:spacing w:after="0"/>
        <w:ind w:left="0"/>
        <w:jc w:val="both"/>
      </w:pPr>
      <w:r>
        <w:rPr>
          <w:rFonts w:ascii="Times New Roman"/>
          <w:b w:val="false"/>
          <w:i w:val="false"/>
          <w:color w:val="000000"/>
          <w:sz w:val="28"/>
        </w:rPr>
        <w:t>
      Выбросы загрязняющих веществ в окружающую среду при производстве бихромата натрия:</w:t>
      </w:r>
    </w:p>
    <w:p>
      <w:pPr>
        <w:spacing w:after="0"/>
        <w:ind w:left="0"/>
        <w:jc w:val="both"/>
      </w:pPr>
      <w:r>
        <w:rPr>
          <w:rFonts w:ascii="Times New Roman"/>
          <w:b w:val="false"/>
          <w:i w:val="false"/>
          <w:color w:val="000000"/>
          <w:sz w:val="28"/>
        </w:rPr>
        <w:t>
      водяные пары, содержащие соединения шестивалентного хрома, из баковой аппаратуры;</w:t>
      </w:r>
    </w:p>
    <w:p>
      <w:pPr>
        <w:spacing w:after="0"/>
        <w:ind w:left="0"/>
        <w:jc w:val="both"/>
      </w:pPr>
      <w:r>
        <w:rPr>
          <w:rFonts w:ascii="Times New Roman"/>
          <w:b w:val="false"/>
          <w:i w:val="false"/>
          <w:color w:val="000000"/>
          <w:sz w:val="28"/>
        </w:rPr>
        <w:t>
      водяной пар, содержащий соединения шестивалентного хрома, из баков сборников 2-й стадии и вакуум-фильтров;</w:t>
      </w:r>
    </w:p>
    <w:p>
      <w:pPr>
        <w:spacing w:after="0"/>
        <w:ind w:left="0"/>
        <w:jc w:val="both"/>
      </w:pPr>
      <w:r>
        <w:rPr>
          <w:rFonts w:ascii="Times New Roman"/>
          <w:b w:val="false"/>
          <w:i w:val="false"/>
          <w:color w:val="000000"/>
          <w:sz w:val="28"/>
        </w:rPr>
        <w:t>
      газовоздушная смесь, содержащая пыль бихромата натрия из камер расфасовки и бункера биг-бегов;</w:t>
      </w:r>
    </w:p>
    <w:p>
      <w:pPr>
        <w:spacing w:after="0"/>
        <w:ind w:left="0"/>
        <w:jc w:val="both"/>
      </w:pPr>
      <w:r>
        <w:rPr>
          <w:rFonts w:ascii="Times New Roman"/>
          <w:b w:val="false"/>
          <w:i w:val="false"/>
          <w:color w:val="000000"/>
          <w:sz w:val="28"/>
        </w:rPr>
        <w:t>
      паровоздушная смесь, содержащая пары воды, из баков травочников;</w:t>
      </w:r>
    </w:p>
    <w:p>
      <w:pPr>
        <w:spacing w:after="0"/>
        <w:ind w:left="0"/>
        <w:jc w:val="both"/>
      </w:pPr>
      <w:r>
        <w:rPr>
          <w:rFonts w:ascii="Times New Roman"/>
          <w:b w:val="false"/>
          <w:i w:val="false"/>
          <w:color w:val="000000"/>
          <w:sz w:val="28"/>
        </w:rPr>
        <w:t>
      паровоздушная смесь, содержащая СrO3, от расфасовки, центрифуг;</w:t>
      </w:r>
    </w:p>
    <w:p>
      <w:pPr>
        <w:spacing w:after="0"/>
        <w:ind w:left="0"/>
        <w:jc w:val="both"/>
      </w:pPr>
      <w:r>
        <w:rPr>
          <w:rFonts w:ascii="Times New Roman"/>
          <w:b w:val="false"/>
          <w:i w:val="false"/>
          <w:color w:val="000000"/>
          <w:sz w:val="28"/>
        </w:rPr>
        <w:t>
      паровоздушная смесь, содержащая СrO3, от центрифуг, скребковых транспортеров сульфата натрия.</w:t>
      </w:r>
    </w:p>
    <w:p>
      <w:pPr>
        <w:spacing w:after="0"/>
        <w:ind w:left="0"/>
        <w:jc w:val="both"/>
      </w:pPr>
      <w:r>
        <w:rPr>
          <w:rFonts w:ascii="Times New Roman"/>
          <w:b w:val="false"/>
          <w:i w:val="false"/>
          <w:color w:val="000000"/>
          <w:sz w:val="28"/>
        </w:rPr>
        <w:t>
      А также выбросы, связанные с транспортировкой и хранением обезвоженного шлама сульфата натрия в места складирования (шламонакопители).</w:t>
      </w:r>
    </w:p>
    <w:p>
      <w:pPr>
        <w:spacing w:after="0"/>
        <w:ind w:left="0"/>
        <w:jc w:val="both"/>
      </w:pPr>
      <w:r>
        <w:rPr>
          <w:rFonts w:ascii="Times New Roman"/>
          <w:b w:val="false"/>
          <w:i w:val="false"/>
          <w:color w:val="000000"/>
          <w:sz w:val="28"/>
        </w:rPr>
        <w:t>
      В таблице 3.99 представлены выбросы маркерных загрязняющих веществ при производстве бихромата натрия.</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bl>
    <w:p>
      <w:pPr>
        <w:spacing w:after="0"/>
        <w:ind w:left="0"/>
        <w:jc w:val="both"/>
      </w:pPr>
      <w:r>
        <w:rPr>
          <w:rFonts w:ascii="Times New Roman"/>
          <w:b/>
          <w:i w:val="false"/>
          <w:color w:val="000000"/>
          <w:sz w:val="28"/>
        </w:rPr>
        <w:t>3.6.3. Производство оксида хрома металлургического</w:t>
      </w:r>
    </w:p>
    <w:p>
      <w:pPr>
        <w:spacing w:after="0"/>
        <w:ind w:left="0"/>
        <w:jc w:val="both"/>
      </w:pPr>
      <w:r>
        <w:rPr>
          <w:rFonts w:ascii="Times New Roman"/>
          <w:b/>
          <w:i w:val="false"/>
          <w:color w:val="000000"/>
          <w:sz w:val="28"/>
        </w:rPr>
        <w:t>3.6.3.1. Описание технологического процесса производства оксида хрома металлургического</w:t>
      </w:r>
    </w:p>
    <w:p>
      <w:pPr>
        <w:spacing w:after="0"/>
        <w:ind w:left="0"/>
        <w:jc w:val="both"/>
      </w:pPr>
      <w:r>
        <w:rPr>
          <w:rFonts w:ascii="Times New Roman"/>
          <w:b w:val="false"/>
          <w:i w:val="false"/>
          <w:color w:val="000000"/>
          <w:sz w:val="28"/>
        </w:rPr>
        <w:t>
      Технологическая схема производства окиси хрома металлургической представляет собой единый технологический поток на основе общепринятых металлургических процессов[85].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восстановление монохромата натрия серой;</w:t>
      </w:r>
    </w:p>
    <w:p>
      <w:pPr>
        <w:spacing w:after="0"/>
        <w:ind w:left="0"/>
        <w:jc w:val="both"/>
      </w:pPr>
      <w:r>
        <w:rPr>
          <w:rFonts w:ascii="Times New Roman"/>
          <w:b w:val="false"/>
          <w:i w:val="false"/>
          <w:color w:val="000000"/>
          <w:sz w:val="28"/>
        </w:rPr>
        <w:t>
      первая стадия фильтрации;</w:t>
      </w:r>
    </w:p>
    <w:p>
      <w:pPr>
        <w:spacing w:after="0"/>
        <w:ind w:left="0"/>
        <w:jc w:val="both"/>
      </w:pPr>
      <w:r>
        <w:rPr>
          <w:rFonts w:ascii="Times New Roman"/>
          <w:b w:val="false"/>
          <w:i w:val="false"/>
          <w:color w:val="000000"/>
          <w:sz w:val="28"/>
        </w:rPr>
        <w:t>
      прокалка гидрокиси хрома;</w:t>
      </w:r>
    </w:p>
    <w:p>
      <w:pPr>
        <w:spacing w:after="0"/>
        <w:ind w:left="0"/>
        <w:jc w:val="both"/>
      </w:pPr>
      <w:r>
        <w:rPr>
          <w:rFonts w:ascii="Times New Roman"/>
          <w:b w:val="false"/>
          <w:i w:val="false"/>
          <w:color w:val="000000"/>
          <w:sz w:val="28"/>
        </w:rPr>
        <w:t>
      вторая фильтрация, сушка и фасовка, маркировка оксида хрома металлургического.</w:t>
      </w:r>
    </w:p>
    <w:p>
      <w:pPr>
        <w:spacing w:after="0"/>
        <w:ind w:left="0"/>
        <w:jc w:val="both"/>
      </w:pPr>
      <w:r>
        <w:rPr>
          <w:rFonts w:ascii="Times New Roman"/>
          <w:b w:val="false"/>
          <w:i w:val="false"/>
          <w:color w:val="000000"/>
          <w:sz w:val="28"/>
        </w:rPr>
        <w:t>
      Раствор монохромата натрия поступает в приемный бак из производства монохромата натрия. Монохроматные щелока самотеком поступают в реакторы для их подтравки с целью их отчистки от примесей. После подтравки растворы откачиваются на фильтр-пресс для очистки, после сливаются в баки. Сера поступает на завод в твердом виде в железнодорожных вагонах, из которых выгружается в заглубленный прирельсовый склад серы и далее транспортируется в силоса серы. Из силосов транспортером сера подается в расходный бункер, откуда поступает через питатель на автовесы. Из автовесов сера подается в шаровую мельницу, туда же добавляется монохроматные щелока. Из шаровой мельницы серная суспензия самотеком поступает в бак-суспензиатор. Полученную суспензию откачивают непрерывно в автоклав, где протекает реакция восстановления монохромата натрия серой.</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4 </w:t>
      </w:r>
      <w:r>
        <w:rPr>
          <w:rFonts w:ascii="Times New Roman"/>
          <w:b w:val="false"/>
          <w:i w:val="false"/>
          <w:color w:val="000000"/>
          <w:sz w:val="28"/>
        </w:rPr>
        <w:t>+ 6S + (2n+1)·H</w:t>
      </w:r>
      <w:r>
        <w:rPr>
          <w:rFonts w:ascii="Times New Roman"/>
          <w:b w:val="false"/>
          <w:i w:val="false"/>
          <w:color w:val="000000"/>
          <w:vertAlign w:val="subscript"/>
        </w:rPr>
        <w:t>2</w:t>
      </w:r>
      <w:r>
        <w:rPr>
          <w:rFonts w:ascii="Times New Roman"/>
          <w:b w:val="false"/>
          <w:i w:val="false"/>
          <w:color w:val="000000"/>
          <w:sz w:val="28"/>
        </w:rPr>
        <w:t>O → 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+ 3Na</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+ 2NaOH      (3.94)</w:t>
      </w:r>
    </w:p>
    <w:p>
      <w:pPr>
        <w:spacing w:after="0"/>
        <w:ind w:left="0"/>
        <w:jc w:val="both"/>
      </w:pPr>
      <w:r>
        <w:rPr>
          <w:rFonts w:ascii="Times New Roman"/>
          <w:b w:val="false"/>
          <w:i w:val="false"/>
          <w:color w:val="000000"/>
          <w:sz w:val="28"/>
        </w:rPr>
        <w:t>
      Продукция реакции непрерывно из автоклава передавливается в баки гидратированной окиси хрома. С целью рационального использования избыточной серы пульпу обрабатывают фильтратом 1-й фильтрации окиси хрома или монохроматными щелоками. Лишний фильтрат 1-й фильтрации окиси хрома подается на фильтр-пресс.</w:t>
      </w:r>
    </w:p>
    <w:p>
      <w:pPr>
        <w:spacing w:after="0"/>
        <w:ind w:left="0"/>
        <w:jc w:val="both"/>
      </w:pPr>
      <w:r>
        <w:rPr>
          <w:rFonts w:ascii="Times New Roman"/>
          <w:b w:val="false"/>
          <w:i w:val="false"/>
          <w:color w:val="000000"/>
          <w:sz w:val="28"/>
        </w:rPr>
        <w:t>
      Обработанная пульпа гидроокиси хрома подвергается 2-стадийной фильтрации на барабанных вакуум-фильтрах. При этом серосодержащие соединения отмываются, а полученный фильтрат используется для орошения системы пылеулавливания прокалочных печей. С вакуум-фильтров 2-й фильтрации пульпа поступает в бак-смеситель, куда одновременно подаются хромихроматы. При смешивании хромихроматов с гидроокисью хрома адсорбированная щелочь нейтрализуется.</w:t>
      </w:r>
    </w:p>
    <w:p>
      <w:pPr>
        <w:spacing w:after="0"/>
        <w:ind w:left="0"/>
        <w:jc w:val="both"/>
      </w:pPr>
      <w:r>
        <w:rPr>
          <w:rFonts w:ascii="Times New Roman"/>
          <w:b w:val="false"/>
          <w:i w:val="false"/>
          <w:color w:val="000000"/>
          <w:sz w:val="28"/>
        </w:rPr>
        <w:t>
      Прокалочная печь обогревается топочными газами от сжигания природного газа. В прокалочной печи при температуре 1200 - 1400 °С происходят полное обезвоживание гидроокиси хрома, разложение хромихроматов и перевод адсорбированной щелочи в хромат натрия. Из печи пыль уносится с дымовыми газами, ее улавливают в полых скрубберах.</w:t>
      </w:r>
    </w:p>
    <w:p>
      <w:pPr>
        <w:spacing w:after="0"/>
        <w:ind w:left="0"/>
        <w:jc w:val="both"/>
      </w:pPr>
      <w:r>
        <w:rPr>
          <w:rFonts w:ascii="Times New Roman"/>
          <w:b w:val="false"/>
          <w:i w:val="false"/>
          <w:color w:val="000000"/>
          <w:sz w:val="28"/>
        </w:rPr>
        <w:t>
      Спек, выходящий из прокалочной печи и содержащий оксид хрома, хромат натрия и сульфат натрия, поступает в выщелачиватель, предварительно заполненный фильтратом. Полученная пульпа подается в напорный бак и далее подвергается 2-кратной фильтрации на барабанных вакуум-фильтрах, откуда паста оксида хрома подается в барабанную сушилку с внутренним обогревом (обогревается газами от сгорания природного газа), где охлаждается за счет съема тепла через стенки трубы охлаждаемой водой из оборотного цикла. Паровоздушная смесь, образующаяся в сушилке, протягивается дымососом через скруббера, орошаемые конденсатом. Далее оксид хрома направляется на фасовку оксида хрома в контейнер.</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отопление инфракрасными излучателями в производстве оксида хрома металлургического;</w:t>
      </w:r>
    </w:p>
    <w:p>
      <w:pPr>
        <w:spacing w:after="0"/>
        <w:ind w:left="0"/>
        <w:jc w:val="both"/>
      </w:pPr>
      <w:r>
        <w:rPr>
          <w:rFonts w:ascii="Times New Roman"/>
          <w:b w:val="false"/>
          <w:i w:val="false"/>
          <w:color w:val="000000"/>
          <w:sz w:val="28"/>
        </w:rPr>
        <w:t>
      ремонтные работы в производстве оксида хрома металлургического.</w:t>
      </w:r>
    </w:p>
    <w:p>
      <w:pPr>
        <w:spacing w:after="0"/>
        <w:ind w:left="0"/>
        <w:jc w:val="both"/>
      </w:pPr>
      <w:r>
        <w:rPr>
          <w:rFonts w:ascii="Times New Roman"/>
          <w:b/>
          <w:i w:val="false"/>
          <w:color w:val="000000"/>
          <w:sz w:val="28"/>
        </w:rPr>
        <w:t>3.6.3.2. Выбросы загрязняющих веществ в атмосферный воздух при производстве хрома металлургического</w:t>
      </w:r>
    </w:p>
    <w:p>
      <w:pPr>
        <w:spacing w:after="0"/>
        <w:ind w:left="0"/>
        <w:jc w:val="both"/>
      </w:pPr>
      <w:r>
        <w:rPr>
          <w:rFonts w:ascii="Times New Roman"/>
          <w:b w:val="false"/>
          <w:i w:val="false"/>
          <w:color w:val="000000"/>
          <w:sz w:val="28"/>
        </w:rPr>
        <w:t>
      Выбросы загрязняющих веществ в окружающую среду при производстве хрома металлургического:</w:t>
      </w:r>
    </w:p>
    <w:p>
      <w:pPr>
        <w:spacing w:after="0"/>
        <w:ind w:left="0"/>
        <w:jc w:val="both"/>
      </w:pPr>
      <w:r>
        <w:rPr>
          <w:rFonts w:ascii="Times New Roman"/>
          <w:b w:val="false"/>
          <w:i w:val="false"/>
          <w:color w:val="000000"/>
          <w:sz w:val="28"/>
        </w:rPr>
        <w:t>
      дымовые пылесодержащие газы из прокалочных печей, сушилок окиси хрома;</w:t>
      </w:r>
    </w:p>
    <w:p>
      <w:pPr>
        <w:spacing w:after="0"/>
        <w:ind w:left="0"/>
        <w:jc w:val="both"/>
      </w:pPr>
      <w:r>
        <w:rPr>
          <w:rFonts w:ascii="Times New Roman"/>
          <w:b w:val="false"/>
          <w:i w:val="false"/>
          <w:color w:val="000000"/>
          <w:sz w:val="28"/>
        </w:rPr>
        <w:t>
      газо-воздушные смеси от технологических аппаратов;</w:t>
      </w:r>
    </w:p>
    <w:p>
      <w:pPr>
        <w:spacing w:after="0"/>
        <w:ind w:left="0"/>
        <w:jc w:val="both"/>
      </w:pPr>
      <w:r>
        <w:rPr>
          <w:rFonts w:ascii="Times New Roman"/>
          <w:b w:val="false"/>
          <w:i w:val="false"/>
          <w:color w:val="000000"/>
          <w:sz w:val="28"/>
        </w:rPr>
        <w:t>
      пылесодержащие смеси из расходных бункеров, установок фасовки окиси хрома.</w:t>
      </w:r>
    </w:p>
    <w:p>
      <w:pPr>
        <w:spacing w:after="0"/>
        <w:ind w:left="0"/>
        <w:jc w:val="both"/>
      </w:pPr>
      <w:r>
        <w:rPr>
          <w:rFonts w:ascii="Times New Roman"/>
          <w:b w:val="false"/>
          <w:i w:val="false"/>
          <w:color w:val="000000"/>
          <w:sz w:val="28"/>
        </w:rPr>
        <w:t>
      В таблице 3.100 представлены маркерные выбросы загрязняющих веществ при производстве хрома металлургического.</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металлургического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0,0192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0,9869</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2,7945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3.6.4. Производство бихромата калия</w:t>
      </w:r>
    </w:p>
    <w:p>
      <w:pPr>
        <w:spacing w:after="0"/>
        <w:ind w:left="0"/>
        <w:jc w:val="both"/>
      </w:pPr>
      <w:r>
        <w:rPr>
          <w:rFonts w:ascii="Times New Roman"/>
          <w:b/>
          <w:i w:val="false"/>
          <w:color w:val="000000"/>
          <w:sz w:val="28"/>
        </w:rPr>
        <w:t>3.6.4.1. Описание технологического процесса производства бихромата калия</w:t>
      </w:r>
    </w:p>
    <w:p>
      <w:pPr>
        <w:spacing w:after="0"/>
        <w:ind w:left="0"/>
        <w:jc w:val="both"/>
      </w:pPr>
      <w:r>
        <w:rPr>
          <w:rFonts w:ascii="Times New Roman"/>
          <w:b w:val="false"/>
          <w:i w:val="false"/>
          <w:color w:val="000000"/>
          <w:sz w:val="28"/>
        </w:rPr>
        <w:t>
      Метод производства основан на нейтрализации растворов углекислого калия кристаллическим ангидридом с последующей политермической кристаллизацией растворов бихромата калия, отделением бихромата калия, его сушкой и фасовкой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подготовка и кристаллизация растворов;</w:t>
      </w:r>
    </w:p>
    <w:p>
      <w:pPr>
        <w:spacing w:after="0"/>
        <w:ind w:left="0"/>
        <w:jc w:val="both"/>
      </w:pPr>
      <w:r>
        <w:rPr>
          <w:rFonts w:ascii="Times New Roman"/>
          <w:b w:val="false"/>
          <w:i w:val="false"/>
          <w:color w:val="000000"/>
          <w:sz w:val="28"/>
        </w:rPr>
        <w:t>
      сушка и фасовка бихромата калия.</w:t>
      </w:r>
    </w:p>
    <w:p>
      <w:pPr>
        <w:spacing w:after="0"/>
        <w:ind w:left="0"/>
        <w:jc w:val="both"/>
      </w:pPr>
      <w:r>
        <w:rPr>
          <w:rFonts w:ascii="Times New Roman"/>
          <w:b w:val="false"/>
          <w:i w:val="false"/>
          <w:color w:val="000000"/>
          <w:sz w:val="28"/>
        </w:rPr>
        <w:t>
      Хромовый ангидрид поступает из производства хромового ангидрида в стальных барабанах весом 100 кг, хранится на цеховом закрытом складе. Поташ поступает в пропитанных битумом бумажных мешках весом 50 кг. Со склада хромовый ангидрид и поташ в контейнерах или в специальных погрузочных корзинах электрокарой, а затем тельфером подаются на площадку перед загрузочным бункером реактора. Хромовый ангидрид и поташ смешиваются в реакторе, где раствор калия углекислого нейтрализуется твердым хромовым ангидридом.</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СО</w:t>
      </w:r>
      <w:r>
        <w:rPr>
          <w:rFonts w:ascii="Times New Roman"/>
          <w:b w:val="false"/>
          <w:i w:val="false"/>
          <w:color w:val="000000"/>
          <w:vertAlign w:val="subscript"/>
        </w:rPr>
        <w:t>3 </w:t>
      </w:r>
      <w:r>
        <w:rPr>
          <w:rFonts w:ascii="Times New Roman"/>
          <w:b w:val="false"/>
          <w:i w:val="false"/>
          <w:color w:val="000000"/>
          <w:sz w:val="28"/>
        </w:rPr>
        <w:t>+ 2СrО</w:t>
      </w:r>
      <w:r>
        <w:rPr>
          <w:rFonts w:ascii="Times New Roman"/>
          <w:b w:val="false"/>
          <w:i w:val="false"/>
          <w:color w:val="000000"/>
          <w:vertAlign w:val="subscript"/>
        </w:rPr>
        <w:t>3 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 K</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7 </w:t>
      </w: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sz w:val="28"/>
        </w:rPr>
        <w:t>↑(газ) + Н</w:t>
      </w:r>
      <w:r>
        <w:rPr>
          <w:rFonts w:ascii="Times New Roman"/>
          <w:b w:val="false"/>
          <w:i w:val="false"/>
          <w:color w:val="000000"/>
          <w:vertAlign w:val="subscript"/>
        </w:rPr>
        <w:t>2</w:t>
      </w:r>
      <w:r>
        <w:rPr>
          <w:rFonts w:ascii="Times New Roman"/>
          <w:b w:val="false"/>
          <w:i w:val="false"/>
          <w:color w:val="000000"/>
          <w:sz w:val="28"/>
        </w:rPr>
        <w:t>О            (3.95)</w:t>
      </w:r>
    </w:p>
    <w:p>
      <w:pPr>
        <w:spacing w:after="0"/>
        <w:ind w:left="0"/>
        <w:jc w:val="both"/>
      </w:pPr>
      <w:r>
        <w:rPr>
          <w:rFonts w:ascii="Times New Roman"/>
          <w:b w:val="false"/>
          <w:i w:val="false"/>
          <w:color w:val="000000"/>
          <w:sz w:val="28"/>
        </w:rPr>
        <w:t>
      Полученный раствор бихромата калия после очистки на фильтр-прессе направляется в баковые кристаллизаторы периодического действия с водяной рубашкой, где происходит политермическая кристаллизация бихромата калия.</w:t>
      </w:r>
    </w:p>
    <w:p>
      <w:pPr>
        <w:spacing w:after="0"/>
        <w:ind w:left="0"/>
        <w:jc w:val="both"/>
      </w:pPr>
      <w:r>
        <w:rPr>
          <w:rFonts w:ascii="Times New Roman"/>
          <w:b w:val="false"/>
          <w:i w:val="false"/>
          <w:color w:val="000000"/>
          <w:sz w:val="28"/>
        </w:rPr>
        <w:t>
      Полученная суспензия кристаллов бихромата калия разделяется на центрифуге периодического действия. Кристаллы после центрифуги сушатся и упаковываются в качестве товарного продукта, а фильтрат направляется в реактор-нейтрализатор для приготовления растворов бихромата калия.</w:t>
      </w:r>
    </w:p>
    <w:p>
      <w:pPr>
        <w:spacing w:after="0"/>
        <w:ind w:left="0"/>
        <w:jc w:val="both"/>
      </w:pPr>
      <w:r>
        <w:rPr>
          <w:rFonts w:ascii="Times New Roman"/>
          <w:b w:val="false"/>
          <w:i w:val="false"/>
          <w:color w:val="000000"/>
          <w:sz w:val="28"/>
        </w:rPr>
        <w:t>
      Влажные кристаллы подаются в сушилку, где происходит сушка, нагретым воздухом. Нагревание происходит в паровом калорифере и подается в сушилку вентилятором. Высушенный бихромат калия через вибросито поступает в бункер-накопитель сухого бихромата, а отсеянный бихромат калия отправляется на растворение в реактор-нейтрализатор. Отходящие газы из сушилки бихромата калия и баковой аппаратуры проходят очистку в скрубберах и каплеуловителях.</w:t>
      </w:r>
    </w:p>
    <w:p>
      <w:pPr>
        <w:spacing w:after="0"/>
        <w:ind w:left="0"/>
        <w:jc w:val="both"/>
      </w:pPr>
      <w:r>
        <w:rPr>
          <w:rFonts w:ascii="Times New Roman"/>
          <w:b w:val="false"/>
          <w:i w:val="false"/>
          <w:color w:val="000000"/>
          <w:sz w:val="28"/>
        </w:rPr>
        <w:t>
      После стадии сушки готовый продукт шнеком подается на фасовку готового продукта.</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нанесения маркировки на упаковку бихромата калия.</w:t>
      </w:r>
    </w:p>
    <w:p>
      <w:pPr>
        <w:spacing w:after="0"/>
        <w:ind w:left="0"/>
        <w:jc w:val="both"/>
      </w:pPr>
      <w:r>
        <w:rPr>
          <w:rFonts w:ascii="Times New Roman"/>
          <w:b/>
          <w:i w:val="false"/>
          <w:color w:val="000000"/>
          <w:sz w:val="28"/>
        </w:rPr>
        <w:t>3.6.4.2. Выбросы загрязняющих веществ в атмосферный воздух при производстве бихромата калия</w:t>
      </w:r>
    </w:p>
    <w:p>
      <w:pPr>
        <w:spacing w:after="0"/>
        <w:ind w:left="0"/>
        <w:jc w:val="both"/>
      </w:pPr>
      <w:r>
        <w:rPr>
          <w:rFonts w:ascii="Times New Roman"/>
          <w:b w:val="false"/>
          <w:i w:val="false"/>
          <w:color w:val="000000"/>
          <w:sz w:val="28"/>
        </w:rPr>
        <w:t>
      Выбросы загрязняющих веществ при производстве бихромата калия - отходящие газы из сушилки бихромата калия и баковой аппаратуры.</w:t>
      </w:r>
    </w:p>
    <w:p>
      <w:pPr>
        <w:spacing w:after="0"/>
        <w:ind w:left="0"/>
        <w:jc w:val="both"/>
      </w:pPr>
      <w:r>
        <w:rPr>
          <w:rFonts w:ascii="Times New Roman"/>
          <w:b w:val="false"/>
          <w:i w:val="false"/>
          <w:color w:val="000000"/>
          <w:sz w:val="28"/>
        </w:rPr>
        <w:t>
      В таблице 3.101 представлены выбросы маркерных загрязняющих веществ при производстве бихромата калия.</w:t>
      </w:r>
    </w:p>
    <w:p>
      <w:pPr>
        <w:spacing w:after="0"/>
        <w:ind w:left="0"/>
        <w:jc w:val="both"/>
      </w:pPr>
      <w:r>
        <w:rPr>
          <w:rFonts w:ascii="Times New Roman"/>
          <w:b/>
          <w:i w:val="false"/>
          <w:color w:val="000000"/>
          <w:sz w:val="28"/>
        </w:rPr>
        <w:t>Таблица .. Выбросы маркерных загрязняющих веществ при производстве бихромата калия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0,1125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1,4348</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3.6.5. Производство сульфата хрома</w:t>
      </w:r>
    </w:p>
    <w:p>
      <w:pPr>
        <w:spacing w:after="0"/>
        <w:ind w:left="0"/>
        <w:jc w:val="both"/>
      </w:pPr>
      <w:r>
        <w:rPr>
          <w:rFonts w:ascii="Times New Roman"/>
          <w:b/>
          <w:i w:val="false"/>
          <w:color w:val="000000"/>
          <w:sz w:val="28"/>
        </w:rPr>
        <w:t>3.6.5.1. Описание технологического процесса производства сульфата хрома</w:t>
      </w:r>
    </w:p>
    <w:p>
      <w:pPr>
        <w:spacing w:after="0"/>
        <w:ind w:left="0"/>
        <w:jc w:val="both"/>
      </w:pPr>
      <w:r>
        <w:rPr>
          <w:rFonts w:ascii="Times New Roman"/>
          <w:b w:val="false"/>
          <w:i w:val="false"/>
          <w:color w:val="000000"/>
          <w:sz w:val="28"/>
        </w:rPr>
        <w:t>
      Производство основано на восстановлении шестивалентного хрома бихромата натрия до трехвалентного с помощью сернистого газа, образующегося при сжигании серы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получение сернистого газа;</w:t>
      </w:r>
    </w:p>
    <w:p>
      <w:pPr>
        <w:spacing w:after="0"/>
        <w:ind w:left="0"/>
        <w:jc w:val="both"/>
      </w:pPr>
      <w:r>
        <w:rPr>
          <w:rFonts w:ascii="Times New Roman"/>
          <w:b w:val="false"/>
          <w:i w:val="false"/>
          <w:color w:val="000000"/>
          <w:sz w:val="28"/>
        </w:rPr>
        <w:t>
      восстановление бихроматных растворов сернистым газом;</w:t>
      </w:r>
    </w:p>
    <w:p>
      <w:pPr>
        <w:spacing w:after="0"/>
        <w:ind w:left="0"/>
        <w:jc w:val="both"/>
      </w:pPr>
      <w:r>
        <w:rPr>
          <w:rFonts w:ascii="Times New Roman"/>
          <w:b w:val="false"/>
          <w:i w:val="false"/>
          <w:color w:val="000000"/>
          <w:sz w:val="28"/>
        </w:rPr>
        <w:t>
      сушка и фасовка сульфата хрома.</w:t>
      </w:r>
    </w:p>
    <w:p>
      <w:pPr>
        <w:spacing w:after="0"/>
        <w:ind w:left="0"/>
        <w:jc w:val="both"/>
      </w:pPr>
      <w:r>
        <w:rPr>
          <w:rFonts w:ascii="Times New Roman"/>
          <w:b w:val="false"/>
          <w:i w:val="false"/>
          <w:color w:val="000000"/>
          <w:sz w:val="28"/>
        </w:rPr>
        <w:t>
      Раствор бихромата натрия транспортируется из производства бихромата натрия и закачивается в приемный бак.</w:t>
      </w:r>
    </w:p>
    <w:p>
      <w:pPr>
        <w:spacing w:after="0"/>
        <w:ind w:left="0"/>
        <w:jc w:val="both"/>
      </w:pPr>
      <w:r>
        <w:rPr>
          <w:rFonts w:ascii="Times New Roman"/>
          <w:b w:val="false"/>
          <w:i w:val="false"/>
          <w:color w:val="000000"/>
          <w:sz w:val="28"/>
        </w:rPr>
        <w:t>
      Расплавленная сера из цистерн сливается в емкости и далее направляется в печь сжигания серы, откуда сернистый газ поступает в колонну, где происходит насыщение сернистого газа бихроматными растворами.</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+ 3SO</w:t>
      </w:r>
      <w:r>
        <w:rPr>
          <w:rFonts w:ascii="Times New Roman"/>
          <w:b w:val="false"/>
          <w:i w:val="false"/>
          <w:color w:val="000000"/>
          <w:vertAlign w:val="subscript"/>
        </w:rPr>
        <w:t>2</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2Cr(OH)SO</w:t>
      </w:r>
      <w:r>
        <w:rPr>
          <w:rFonts w:ascii="Times New Roman"/>
          <w:b w:val="false"/>
          <w:i w:val="false"/>
          <w:color w:val="000000"/>
          <w:vertAlign w:val="subscript"/>
        </w:rPr>
        <w:t>4 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(3.94)</w:t>
      </w:r>
    </w:p>
    <w:p>
      <w:pPr>
        <w:spacing w:after="0"/>
        <w:ind w:left="0"/>
        <w:jc w:val="both"/>
      </w:pPr>
      <w:r>
        <w:rPr>
          <w:rFonts w:ascii="Times New Roman"/>
          <w:b w:val="false"/>
          <w:i w:val="false"/>
          <w:color w:val="000000"/>
          <w:sz w:val="28"/>
        </w:rPr>
        <w:t>
      Процесс насыщения бихроматного раствора сернистым газом в баке ведется до полного восстановления шестивалентного хрома. Затем полученный раствор основного сульфата хрома упаривается до достижения необходимой концентрации и направляется в сушилку дубителя.</w:t>
      </w:r>
    </w:p>
    <w:p>
      <w:pPr>
        <w:spacing w:after="0"/>
        <w:ind w:left="0"/>
        <w:jc w:val="both"/>
      </w:pPr>
      <w:r>
        <w:rPr>
          <w:rFonts w:ascii="Times New Roman"/>
          <w:b w:val="false"/>
          <w:i w:val="false"/>
          <w:color w:val="000000"/>
          <w:sz w:val="28"/>
        </w:rPr>
        <w:t>
      Сушка осуществляется топочными газами, полученными при сжигании природного газа в топке сушилки. Высушенный сульфат поступает в расходный бункер расфасовочного конвейера.</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в производстве сульфата хрома;</w:t>
      </w:r>
    </w:p>
    <w:p>
      <w:pPr>
        <w:spacing w:after="0"/>
        <w:ind w:left="0"/>
        <w:jc w:val="both"/>
      </w:pPr>
      <w:r>
        <w:rPr>
          <w:rFonts w:ascii="Times New Roman"/>
          <w:b w:val="false"/>
          <w:i w:val="false"/>
          <w:color w:val="000000"/>
          <w:sz w:val="28"/>
        </w:rPr>
        <w:t>
      отопление газовыми излучателями в производстве сульфата хрома.</w:t>
      </w:r>
    </w:p>
    <w:p>
      <w:pPr>
        <w:spacing w:after="0"/>
        <w:ind w:left="0"/>
        <w:jc w:val="both"/>
      </w:pPr>
      <w:r>
        <w:rPr>
          <w:rFonts w:ascii="Times New Roman"/>
          <w:b/>
          <w:i w:val="false"/>
          <w:color w:val="000000"/>
          <w:sz w:val="28"/>
        </w:rPr>
        <w:t>3.6.5.2. Выбросы загрязняющих веществ в атмосферный воздух при производстве сульфата хрома</w:t>
      </w:r>
    </w:p>
    <w:p>
      <w:pPr>
        <w:spacing w:after="0"/>
        <w:ind w:left="0"/>
        <w:jc w:val="both"/>
      </w:pPr>
      <w:r>
        <w:rPr>
          <w:rFonts w:ascii="Times New Roman"/>
          <w:b w:val="false"/>
          <w:i w:val="false"/>
          <w:color w:val="000000"/>
          <w:sz w:val="28"/>
        </w:rPr>
        <w:t>
      В таблице 3.102 представлены выбросы маркерных загрязняющих веществ при производстве сульфата хрома.</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сульфата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w:t>
            </w:r>
            <w:r>
              <w:rPr>
                <w:rFonts w:ascii="Times New Roman"/>
                <w:b/>
                <w:i w:val="false"/>
                <w:color w:val="000000"/>
                <w:sz w:val="20"/>
              </w:rPr>
              <w:t>3</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0,1540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1,2861</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Таблица .. Образование сернистого газа для производства сульфата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мг/Нм</w:t>
            </w:r>
            <w:r>
              <w:rPr>
                <w:rFonts w:ascii="Times New Roman"/>
                <w:b w:val="false"/>
                <w:i w:val="false"/>
                <w:color w:val="000000"/>
                <w:vertAlign w:val="superscript"/>
              </w:rPr>
              <w:t>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SO</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 отходящих газов</w:t>
            </w:r>
          </w:p>
        </w:tc>
      </w:tr>
    </w:tbl>
    <w:p>
      <w:pPr>
        <w:spacing w:after="0"/>
        <w:ind w:left="0"/>
        <w:jc w:val="both"/>
      </w:pPr>
      <w:r>
        <w:rPr>
          <w:rFonts w:ascii="Times New Roman"/>
          <w:b w:val="false"/>
          <w:i w:val="false"/>
          <w:color w:val="000000"/>
          <w:sz w:val="28"/>
        </w:rPr>
        <w:t>
      Примечание: сернистый газ является компонентом для технологического процесса производства сульфата хрома.</w:t>
      </w:r>
    </w:p>
    <w:p>
      <w:pPr>
        <w:spacing w:after="0"/>
        <w:ind w:left="0"/>
        <w:jc w:val="both"/>
      </w:pPr>
      <w:r>
        <w:rPr>
          <w:rFonts w:ascii="Times New Roman"/>
          <w:b/>
          <w:i w:val="false"/>
          <w:color w:val="000000"/>
          <w:sz w:val="28"/>
        </w:rPr>
        <w:t>3.6.6. Производство ангидрида хромового</w:t>
      </w:r>
    </w:p>
    <w:p>
      <w:pPr>
        <w:spacing w:after="0"/>
        <w:ind w:left="0"/>
        <w:jc w:val="both"/>
      </w:pPr>
      <w:r>
        <w:rPr>
          <w:rFonts w:ascii="Times New Roman"/>
          <w:b/>
          <w:i w:val="false"/>
          <w:color w:val="000000"/>
          <w:sz w:val="28"/>
        </w:rPr>
        <w:t>3.6.6.1. Описание технологического процесса производства ангидрида хромового</w:t>
      </w:r>
    </w:p>
    <w:p>
      <w:pPr>
        <w:spacing w:after="0"/>
        <w:ind w:left="0"/>
        <w:jc w:val="both"/>
      </w:pPr>
      <w:r>
        <w:rPr>
          <w:rFonts w:ascii="Times New Roman"/>
          <w:b w:val="false"/>
          <w:i w:val="false"/>
          <w:color w:val="000000"/>
          <w:sz w:val="28"/>
        </w:rPr>
        <w:t>
      Производство ангидрида хромового осуществляется непрерывным способом в реакторах вращающегося типа с непосредственным разогревом реагентов с выделением тепла при сгорании природного газа. Хромовый ангидрид получают методом выплавки. Метод заключается в разложении бихромата натрия серной кислотой при температуре 210 С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подготовка сырьевых материалов хромового ангидрида;</w:t>
      </w:r>
    </w:p>
    <w:p>
      <w:pPr>
        <w:spacing w:after="0"/>
        <w:ind w:left="0"/>
        <w:jc w:val="both"/>
      </w:pPr>
      <w:r>
        <w:rPr>
          <w:rFonts w:ascii="Times New Roman"/>
          <w:b w:val="false"/>
          <w:i w:val="false"/>
          <w:color w:val="000000"/>
          <w:sz w:val="28"/>
        </w:rPr>
        <w:t>
      плавка;</w:t>
      </w:r>
    </w:p>
    <w:p>
      <w:pPr>
        <w:spacing w:after="0"/>
        <w:ind w:left="0"/>
        <w:jc w:val="both"/>
      </w:pPr>
      <w:r>
        <w:rPr>
          <w:rFonts w:ascii="Times New Roman"/>
          <w:b w:val="false"/>
          <w:i w:val="false"/>
          <w:color w:val="000000"/>
          <w:sz w:val="28"/>
        </w:rPr>
        <w:t>
      чешуирование и фасовка хромового ангидрида.</w:t>
      </w:r>
    </w:p>
    <w:p>
      <w:pPr>
        <w:spacing w:after="0"/>
        <w:ind w:left="0"/>
        <w:jc w:val="both"/>
      </w:pPr>
      <w:r>
        <w:rPr>
          <w:rFonts w:ascii="Times New Roman"/>
          <w:b w:val="false"/>
          <w:i w:val="false"/>
          <w:color w:val="000000"/>
          <w:sz w:val="28"/>
        </w:rPr>
        <w:t>
      Дозировка кислоты и бихромата натрия осуществляется автоматически в заданном соотношении. Раствор бихромата натрия с необходимой концентрацией поступает в приемные баки из производства бихромата натрия, далее на упаривание в бак упарки, откуда пневмодозаторы подаются в смеситель, туда же подается серная кислота.</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=2CrO</w:t>
      </w:r>
      <w:r>
        <w:rPr>
          <w:rFonts w:ascii="Times New Roman"/>
          <w:b w:val="false"/>
          <w:i w:val="false"/>
          <w:color w:val="000000"/>
          <w:vertAlign w:val="subscript"/>
        </w:rPr>
        <w:t>3</w:t>
      </w:r>
      <w:r>
        <w:rPr>
          <w:rFonts w:ascii="Times New Roman"/>
          <w:b w:val="false"/>
          <w:i w:val="false"/>
          <w:color w:val="000000"/>
          <w:sz w:val="28"/>
        </w:rPr>
        <w:t>+2NaHSO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                  (3.97)</w:t>
      </w:r>
    </w:p>
    <w:p>
      <w:pPr>
        <w:spacing w:after="0"/>
        <w:ind w:left="0"/>
        <w:jc w:val="both"/>
      </w:pPr>
      <w:r>
        <w:rPr>
          <w:rFonts w:ascii="Times New Roman"/>
          <w:b w:val="false"/>
          <w:i w:val="false"/>
          <w:color w:val="000000"/>
          <w:sz w:val="28"/>
        </w:rPr>
        <w:t>
      Смесь кислоты и бихромата натрия по титановой течке поступает в реактор, который представляет собой стальной вращающийся цилиндр длиной 16 метров, диаметром 1,6 метра, разогретый до определенной температуры.</w:t>
      </w:r>
    </w:p>
    <w:p>
      <w:pPr>
        <w:spacing w:after="0"/>
        <w:ind w:left="0"/>
        <w:jc w:val="both"/>
      </w:pPr>
      <w:r>
        <w:rPr>
          <w:rFonts w:ascii="Times New Roman"/>
          <w:b w:val="false"/>
          <w:i w:val="false"/>
          <w:color w:val="000000"/>
          <w:sz w:val="28"/>
        </w:rPr>
        <w:t>
      Подогрев реакционной массы осуществляется топочными газами, полученными в результате сжигания природного газа в топке реактора. Процесс образования хромового ангидрида протекает еще в смесителе, затем реакционная смесь, состоящая из так называемого "сырого" ангидрида, бисульфата натрия, воды и представляющая собой вязкую, "творожистую", хорошо подвижную массу, поступает в реактор.</w:t>
      </w:r>
    </w:p>
    <w:p>
      <w:pPr>
        <w:spacing w:after="0"/>
        <w:ind w:left="0"/>
        <w:jc w:val="both"/>
      </w:pPr>
      <w:r>
        <w:rPr>
          <w:rFonts w:ascii="Times New Roman"/>
          <w:b w:val="false"/>
          <w:i w:val="false"/>
          <w:color w:val="000000"/>
          <w:sz w:val="28"/>
        </w:rPr>
        <w:t>
      Бисульфат натрия переливается с уровня отверстия с противоположной стороны отстойника и по вертикальной течке поступает в автотравочник. Далее хромовый ангидрид по желобу направляется в гранулятор, состоящий из двух валков-барабанов, между которыми имеется промежуточный неподвижный вал, обеспечивающий хорошую плотность узла в месте слива жидкого ангидрида. Гранулятор заключен в стальной кожух и оснащен системой вытяжки.</w:t>
      </w:r>
    </w:p>
    <w:p>
      <w:pPr>
        <w:spacing w:after="0"/>
        <w:ind w:left="0"/>
        <w:jc w:val="both"/>
      </w:pPr>
      <w:r>
        <w:rPr>
          <w:rFonts w:ascii="Times New Roman"/>
          <w:b w:val="false"/>
          <w:i w:val="false"/>
          <w:color w:val="000000"/>
          <w:sz w:val="28"/>
        </w:rPr>
        <w:t>
      Расплав хромового ангидрида сливается в место сопряжения валков гранулятора, растекается по ним, застывая в виде чешуи толщиной около 1 мм. Застывшая чешуя очень легко отслаивается от гладкой металлической поверхности валков гранулятора, и достигнув противоположной стороны вала, под действием собственного веса ссыпается в шнек для транспортировки его в двухвалковую дробилку. В дробилке продукт измельчается и поступает в разгрузочный бункер фасовочного узла.</w:t>
      </w:r>
    </w:p>
    <w:p>
      <w:pPr>
        <w:spacing w:after="0"/>
        <w:ind w:left="0"/>
        <w:jc w:val="both"/>
      </w:pPr>
      <w:r>
        <w:rPr>
          <w:rFonts w:ascii="Times New Roman"/>
          <w:b w:val="false"/>
          <w:i w:val="false"/>
          <w:color w:val="000000"/>
          <w:sz w:val="28"/>
        </w:rPr>
        <w:t>
      При грануляции, дроблении и фасовке хромового ангидрида образуется пыль красного цвета. Очистку газов производят в установке, которая состоит из орошаемого скруббера, каплеуловителя, дымососов Д- 12 и Д- 8. Последний работает на вытяжку из фасовочной камеры.</w:t>
      </w:r>
    </w:p>
    <w:p>
      <w:pPr>
        <w:spacing w:after="0"/>
        <w:ind w:left="0"/>
        <w:jc w:val="both"/>
      </w:pPr>
      <w:r>
        <w:rPr>
          <w:rFonts w:ascii="Times New Roman"/>
          <w:b w:val="false"/>
          <w:i w:val="false"/>
          <w:color w:val="000000"/>
          <w:sz w:val="28"/>
        </w:rPr>
        <w:t>
      Монохроматные щелока поступают в приемный бак из цеха по производству монохромата натрия завода. Раствор гипохлорита натрия готовится в цехе.</w:t>
      </w:r>
    </w:p>
    <w:p>
      <w:pPr>
        <w:spacing w:after="0"/>
        <w:ind w:left="0"/>
        <w:jc w:val="both"/>
      </w:pPr>
      <w:r>
        <w:rPr>
          <w:rFonts w:ascii="Times New Roman"/>
          <w:b w:val="false"/>
          <w:i w:val="false"/>
          <w:color w:val="000000"/>
          <w:sz w:val="28"/>
        </w:rPr>
        <w:t>
      В производстве хромового ангидрида в окружающую среду выбрасываются: дымовые газы от реакторов хромового ангидрида, вентиляционные выбросы от технологических аппаратов.</w:t>
      </w:r>
    </w:p>
    <w:p>
      <w:pPr>
        <w:spacing w:after="0"/>
        <w:ind w:left="0"/>
        <w:jc w:val="both"/>
      </w:pPr>
      <w:r>
        <w:rPr>
          <w:rFonts w:ascii="Times New Roman"/>
          <w:b w:val="false"/>
          <w:i w:val="false"/>
          <w:color w:val="000000"/>
          <w:sz w:val="28"/>
        </w:rPr>
        <w:t>
      Отходящие газы с реакторов, с фасовочных камер и каскадов травки и хромихроматов перед выбросом в атмосферу проходят очистку в полых скрубберах – РПН, ловушках, которые орошаются монохроматными щелоками. Все сливы со скрубберов поступают обратно в баки орошения и далее в технологический процесс.</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хромового ангидрида;</w:t>
      </w:r>
    </w:p>
    <w:p>
      <w:pPr>
        <w:spacing w:after="0"/>
        <w:ind w:left="0"/>
        <w:jc w:val="both"/>
      </w:pPr>
      <w:r>
        <w:rPr>
          <w:rFonts w:ascii="Times New Roman"/>
          <w:b w:val="false"/>
          <w:i w:val="false"/>
          <w:color w:val="000000"/>
          <w:sz w:val="28"/>
        </w:rPr>
        <w:t>
      отопление газовыми излучателями в производстве хромового ангидрида.</w:t>
      </w:r>
    </w:p>
    <w:p>
      <w:pPr>
        <w:spacing w:after="0"/>
        <w:ind w:left="0"/>
        <w:jc w:val="both"/>
      </w:pPr>
      <w:r>
        <w:rPr>
          <w:rFonts w:ascii="Times New Roman"/>
          <w:b/>
          <w:i w:val="false"/>
          <w:color w:val="000000"/>
          <w:sz w:val="28"/>
        </w:rPr>
        <w:t>3.6.6.2. Выбросы загрязняющих веществ в атмосферный воздух при производстве хромового ангидрида</w:t>
      </w:r>
    </w:p>
    <w:p>
      <w:pPr>
        <w:spacing w:after="0"/>
        <w:ind w:left="0"/>
        <w:jc w:val="both"/>
      </w:pPr>
      <w:r>
        <w:rPr>
          <w:rFonts w:ascii="Times New Roman"/>
          <w:b w:val="false"/>
          <w:i w:val="false"/>
          <w:color w:val="000000"/>
          <w:sz w:val="28"/>
        </w:rPr>
        <w:t xml:space="preserve">
      В производстве хромового ангидрида в окружающую среду выбрасываются: дымовые газы от реакторов хромового ангидрида, вентиляционные выбросы от технологических аппаратов. </w:t>
      </w:r>
    </w:p>
    <w:p>
      <w:pPr>
        <w:spacing w:after="0"/>
        <w:ind w:left="0"/>
        <w:jc w:val="both"/>
      </w:pPr>
      <w:r>
        <w:rPr>
          <w:rFonts w:ascii="Times New Roman"/>
          <w:b w:val="false"/>
          <w:i w:val="false"/>
          <w:color w:val="000000"/>
          <w:sz w:val="28"/>
        </w:rPr>
        <w:t>
      В таблице 3.104 представлены выбросы маркерных загрязняющих веществ при производстве ангидрида хромового.</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ангидрида хромового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bl>
    <w:p>
      <w:pPr>
        <w:spacing w:after="0"/>
        <w:ind w:left="0"/>
        <w:jc w:val="both"/>
      </w:pPr>
      <w:r>
        <w:rPr>
          <w:rFonts w:ascii="Times New Roman"/>
          <w:b w:val="false"/>
          <w:i w:val="false"/>
          <w:color w:val="000000"/>
          <w:sz w:val="28"/>
        </w:rPr>
        <w:t>
      Таблица .. Выбросы диоксида серы при производстве ангидрида хромового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выброса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w:t>
            </w:r>
          </w:p>
        </w:tc>
      </w:tr>
    </w:tbl>
    <w:p>
      <w:pPr>
        <w:spacing w:after="0"/>
        <w:ind w:left="0"/>
        <w:jc w:val="both"/>
      </w:pPr>
      <w:r>
        <w:rPr>
          <w:rFonts w:ascii="Times New Roman"/>
          <w:b w:val="false"/>
          <w:i w:val="false"/>
          <w:color w:val="000000"/>
          <w:sz w:val="28"/>
        </w:rPr>
        <w:t>
      Ввиду незначительных величин выбросов диоксид серы не является маркерным веществом в производстве оксида хрома металлургического и хромового ангидрида, оксида хрома пигментного- 1, оксида хрома пигментного- 2.</w:t>
      </w:r>
    </w:p>
    <w:p>
      <w:pPr>
        <w:spacing w:after="0"/>
        <w:ind w:left="0"/>
        <w:jc w:val="both"/>
      </w:pPr>
      <w:r>
        <w:rPr>
          <w:rFonts w:ascii="Times New Roman"/>
          <w:b/>
          <w:i w:val="false"/>
          <w:color w:val="000000"/>
          <w:sz w:val="28"/>
        </w:rPr>
        <w:t>3.6.7. Производство оксида хрома пигментного - 1 (ОХП)</w:t>
      </w:r>
    </w:p>
    <w:p>
      <w:pPr>
        <w:spacing w:after="0"/>
        <w:ind w:left="0"/>
        <w:jc w:val="both"/>
      </w:pPr>
      <w:r>
        <w:rPr>
          <w:rFonts w:ascii="Times New Roman"/>
          <w:b/>
          <w:i w:val="false"/>
          <w:color w:val="000000"/>
          <w:sz w:val="28"/>
        </w:rPr>
        <w:t>3.6.7.1. Описание технологического процесса производства оксида хрома пигментного - 1 (ОХП)</w:t>
      </w:r>
    </w:p>
    <w:p>
      <w:pPr>
        <w:spacing w:after="0"/>
        <w:ind w:left="0"/>
        <w:jc w:val="both"/>
      </w:pPr>
      <w:r>
        <w:rPr>
          <w:rFonts w:ascii="Times New Roman"/>
          <w:b w:val="false"/>
          <w:i w:val="false"/>
          <w:color w:val="000000"/>
          <w:sz w:val="28"/>
        </w:rPr>
        <w:t>
      Схема производства окиси хрома пигментной позволяет выпускать готовую продукцию на двух технологических линиях: "новая" и "старая". Технологическая схема позволяет выпускать продукцию двумя способами: из хромого ангидрида или из гидроокиси хрома.</w:t>
      </w:r>
    </w:p>
    <w:p>
      <w:pPr>
        <w:spacing w:after="0"/>
        <w:ind w:left="0"/>
        <w:jc w:val="both"/>
      </w:pPr>
      <w:r>
        <w:rPr>
          <w:rFonts w:ascii="Times New Roman"/>
          <w:b w:val="false"/>
          <w:i w:val="false"/>
          <w:color w:val="000000"/>
          <w:sz w:val="28"/>
        </w:rPr>
        <w:t>
      Метод производства оксида хрома пигментного - 1основан на термическом восстановлении шестивалентного хрома хромового ангидрида до трехвалентного хрома окиси хрома[85].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термическое разложение хромового ангидрида;</w:t>
      </w:r>
    </w:p>
    <w:p>
      <w:pPr>
        <w:spacing w:after="0"/>
        <w:ind w:left="0"/>
        <w:jc w:val="both"/>
      </w:pPr>
      <w:r>
        <w:rPr>
          <w:rFonts w:ascii="Times New Roman"/>
          <w:b w:val="false"/>
          <w:i w:val="false"/>
          <w:color w:val="000000"/>
          <w:sz w:val="28"/>
        </w:rPr>
        <w:t>
      выщелачивание, фильтрация;</w:t>
      </w:r>
    </w:p>
    <w:p>
      <w:pPr>
        <w:spacing w:after="0"/>
        <w:ind w:left="0"/>
        <w:jc w:val="both"/>
      </w:pPr>
      <w:r>
        <w:rPr>
          <w:rFonts w:ascii="Times New Roman"/>
          <w:b w:val="false"/>
          <w:i w:val="false"/>
          <w:color w:val="000000"/>
          <w:sz w:val="28"/>
        </w:rPr>
        <w:t>
      сушка и фасовка.</w:t>
      </w:r>
    </w:p>
    <w:p>
      <w:pPr>
        <w:spacing w:after="0"/>
        <w:ind w:left="0"/>
        <w:jc w:val="both"/>
      </w:pPr>
      <w:r>
        <w:rPr>
          <w:rFonts w:ascii="Times New Roman"/>
          <w:b w:val="false"/>
          <w:i w:val="false"/>
          <w:color w:val="000000"/>
          <w:sz w:val="28"/>
        </w:rPr>
        <w:t xml:space="preserve">
      Метод производства основан на термическом разложении хромового ангидрида с последующим выщелачиванием спека, отмывкой продукта от водорастворимых солей и сушкой. </w:t>
      </w:r>
    </w:p>
    <w:p>
      <w:pPr>
        <w:spacing w:after="0"/>
        <w:ind w:left="0"/>
        <w:jc w:val="both"/>
      </w:pPr>
      <w:r>
        <w:rPr>
          <w:rFonts w:ascii="Times New Roman"/>
          <w:b w:val="false"/>
          <w:i w:val="false"/>
          <w:color w:val="000000"/>
          <w:sz w:val="28"/>
        </w:rPr>
        <w:t>
      Хромовый ангидрид завозится из производства хромового ангидрида в барабанах и подается в прокалочную печь, где происходит его термическое разложение с образованием спека, содержащего окись хрома и водорастворимые примеси:</w:t>
      </w:r>
    </w:p>
    <w:p>
      <w:pPr>
        <w:spacing w:after="0"/>
        <w:ind w:left="0"/>
        <w:jc w:val="both"/>
      </w:pPr>
      <w:r>
        <w:rPr>
          <w:rFonts w:ascii="Times New Roman"/>
          <w:b w:val="false"/>
          <w:i w:val="false"/>
          <w:color w:val="000000"/>
          <w:sz w:val="28"/>
        </w:rPr>
        <w:t>
      4CrO</w:t>
      </w:r>
      <w:r>
        <w:rPr>
          <w:rFonts w:ascii="Times New Roman"/>
          <w:b w:val="false"/>
          <w:i w:val="false"/>
          <w:color w:val="000000"/>
          <w:vertAlign w:val="subscript"/>
        </w:rPr>
        <w:t>3</w:t>
      </w:r>
      <w:r>
        <w:rPr>
          <w:rFonts w:ascii="Times New Roman"/>
          <w:b w:val="false"/>
          <w:i w:val="false"/>
          <w:color w:val="000000"/>
          <w:sz w:val="28"/>
        </w:rPr>
        <w:t>=2Cr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+3O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(3.98)</w:t>
      </w:r>
    </w:p>
    <w:p>
      <w:pPr>
        <w:spacing w:after="0"/>
        <w:ind w:left="0"/>
        <w:jc w:val="both"/>
      </w:pPr>
      <w:r>
        <w:rPr>
          <w:rFonts w:ascii="Times New Roman"/>
          <w:b w:val="false"/>
          <w:i w:val="false"/>
          <w:color w:val="000000"/>
          <w:sz w:val="28"/>
        </w:rPr>
        <w:t>
      Процесс термического разложения хромового ангидрида осуществляется в трубчатой вращающейся печи. Хромовый ангидрид подают в печь в виде чешуи в верхнюю головку печи. Проходя по печи, хромовый ангидрид термически разлагается с образованием спека, содержащего окись хрома и водорастворимые примеси. Требуемая температура в реакционной зоне (800 – 1100 С) создается путем сжигания природного газа. Отходящие газы, имеющие температуру 550 – 600 С и содержащие пыль спека, отсасываются дымососом в скруббер с ловушкой. Орошение скруббера осуществляется содовым раствором.</w:t>
      </w:r>
    </w:p>
    <w:p>
      <w:pPr>
        <w:spacing w:after="0"/>
        <w:ind w:left="0"/>
        <w:jc w:val="both"/>
      </w:pPr>
      <w:r>
        <w:rPr>
          <w:rFonts w:ascii="Times New Roman"/>
          <w:b w:val="false"/>
          <w:i w:val="false"/>
          <w:color w:val="000000"/>
          <w:sz w:val="28"/>
        </w:rPr>
        <w:t>
      Из бака-гасителя пульпа разбавляется до необходимой концентрации и подается на мельницу мокрого помола. Размолотая крупа после мельницы собирается в баке, а из него подается на гидроциклон, где разделяется на крупную и мелкую фракцию. Пульпа, сгущенная до необходимой концентрации, перекачивается в питающий бак сушилки. Сушка пасты окиси хрома производится в барабанной сушилке. Сушка окиси хрома пигментной осуществляется топочными газами, образующимися при сжигании природного газа в топке. Высушенная окись хрома поступает на фасовку, отходящие газы из сушилки вместе с частицами окиси хрома улавливаются циклоном, отделенная в циклоне окись хрома пигментная поступает в бункер фасовки. Отходящие газы после циклона поступают на мокрую очистку в скруббер, затем в каплеуловитель и дымососом выбрасываются в атмосферу.</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оксида хрома пигментного- 1.</w:t>
      </w:r>
    </w:p>
    <w:p>
      <w:pPr>
        <w:spacing w:after="0"/>
        <w:ind w:left="0"/>
        <w:jc w:val="both"/>
      </w:pPr>
      <w:r>
        <w:rPr>
          <w:rFonts w:ascii="Times New Roman"/>
          <w:b/>
          <w:i w:val="false"/>
          <w:color w:val="000000"/>
          <w:sz w:val="28"/>
        </w:rPr>
        <w:t>3.6.7.2. Выбросы загрязняющих веществ в атмосферный воздух при производстве оксида хрома пигментного- 1</w:t>
      </w:r>
    </w:p>
    <w:p>
      <w:pPr>
        <w:spacing w:after="0"/>
        <w:ind w:left="0"/>
        <w:jc w:val="both"/>
      </w:pPr>
      <w:r>
        <w:rPr>
          <w:rFonts w:ascii="Times New Roman"/>
          <w:b w:val="false"/>
          <w:i w:val="false"/>
          <w:color w:val="000000"/>
          <w:sz w:val="28"/>
        </w:rPr>
        <w:t>
      При получении хрома пигментного из хромового ангидрида в окружающую среду выбрасываются: дымовые газы от печи обжига, где происходят полное обезвоживание гидрата окиси хрома и перевод адсорбированной щелочи в хромат, а также отходящие газы при сушке осадка.</w:t>
      </w:r>
    </w:p>
    <w:p>
      <w:pPr>
        <w:spacing w:after="0"/>
        <w:ind w:left="0"/>
        <w:jc w:val="both"/>
      </w:pPr>
      <w:r>
        <w:rPr>
          <w:rFonts w:ascii="Times New Roman"/>
          <w:b w:val="false"/>
          <w:i w:val="false"/>
          <w:color w:val="000000"/>
          <w:sz w:val="28"/>
        </w:rPr>
        <w:t>
      В таблице 3.106 представлены выбросы загрязняющих веществ при производстве оксида хрома пигментного- 1.</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пигментного- 1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0,0139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4,3573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4,9846</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3.6.8. Производство оксида хрома пигментного - 2 (ОХП)</w:t>
      </w:r>
    </w:p>
    <w:p>
      <w:pPr>
        <w:spacing w:after="0"/>
        <w:ind w:left="0"/>
        <w:jc w:val="both"/>
      </w:pPr>
      <w:r>
        <w:rPr>
          <w:rFonts w:ascii="Times New Roman"/>
          <w:b/>
          <w:i w:val="false"/>
          <w:color w:val="000000"/>
          <w:sz w:val="28"/>
        </w:rPr>
        <w:t>3.6.8.1. Описание технологического процесса производства оксида хрома пигментного - 2 (ОХП)</w:t>
      </w:r>
    </w:p>
    <w:p>
      <w:pPr>
        <w:spacing w:after="0"/>
        <w:ind w:left="0"/>
        <w:jc w:val="both"/>
      </w:pPr>
      <w:r>
        <w:rPr>
          <w:rFonts w:ascii="Times New Roman"/>
          <w:b w:val="false"/>
          <w:i w:val="false"/>
          <w:color w:val="000000"/>
          <w:sz w:val="28"/>
        </w:rPr>
        <w:t>
      Процесс основан на реакции образования гидратированной окиси хрома (ГОХ) из монохромата натрия и серы в растворе при нагреве до (140 – 150) С и давлении (4 - 7,5) кгс/см</w:t>
      </w:r>
      <w:r>
        <w:rPr>
          <w:rFonts w:ascii="Times New Roman"/>
          <w:b w:val="false"/>
          <w:i w:val="false"/>
          <w:color w:val="000000"/>
          <w:vertAlign w:val="superscript"/>
        </w:rPr>
        <w:t xml:space="preserve">2 </w:t>
      </w:r>
      <w:r>
        <w:rPr>
          <w:rFonts w:ascii="Times New Roman"/>
          <w:b w:val="false"/>
          <w:i w:val="false"/>
          <w:color w:val="000000"/>
          <w:sz w:val="28"/>
        </w:rPr>
        <w:t>в автоклаве.</w:t>
      </w:r>
    </w:p>
    <w:p>
      <w:pPr>
        <w:spacing w:after="0"/>
        <w:ind w:left="0"/>
        <w:jc w:val="both"/>
      </w:pPr>
      <w:r>
        <w:rPr>
          <w:rFonts w:ascii="Times New Roman"/>
          <w:b w:val="false"/>
          <w:i w:val="false"/>
          <w:color w:val="000000"/>
          <w:sz w:val="28"/>
        </w:rPr>
        <w:t>
      Основные технологические этапы [85]:</w:t>
      </w:r>
    </w:p>
    <w:p>
      <w:pPr>
        <w:spacing w:after="0"/>
        <w:ind w:left="0"/>
        <w:jc w:val="both"/>
      </w:pPr>
      <w:r>
        <w:rPr>
          <w:rFonts w:ascii="Times New Roman"/>
          <w:b w:val="false"/>
          <w:i w:val="false"/>
          <w:color w:val="000000"/>
          <w:sz w:val="28"/>
        </w:rPr>
        <w:t>
      прием сырья, прокалка гидроокиси;</w:t>
      </w:r>
    </w:p>
    <w:p>
      <w:pPr>
        <w:spacing w:after="0"/>
        <w:ind w:left="0"/>
        <w:jc w:val="both"/>
      </w:pPr>
      <w:r>
        <w:rPr>
          <w:rFonts w:ascii="Times New Roman"/>
          <w:b w:val="false"/>
          <w:i w:val="false"/>
          <w:color w:val="000000"/>
          <w:sz w:val="28"/>
        </w:rPr>
        <w:t>
      гидроклассификация и размол на мельнице мокрого помола;</w:t>
      </w:r>
    </w:p>
    <w:p>
      <w:pPr>
        <w:spacing w:after="0"/>
        <w:ind w:left="0"/>
        <w:jc w:val="both"/>
      </w:pPr>
      <w:r>
        <w:rPr>
          <w:rFonts w:ascii="Times New Roman"/>
          <w:b w:val="false"/>
          <w:i w:val="false"/>
          <w:color w:val="000000"/>
          <w:sz w:val="28"/>
        </w:rPr>
        <w:t>
      сушка и фасовка.</w:t>
      </w:r>
    </w:p>
    <w:p>
      <w:pPr>
        <w:spacing w:after="0"/>
        <w:ind w:left="0"/>
        <w:jc w:val="both"/>
      </w:pPr>
      <w:r>
        <w:rPr>
          <w:rFonts w:ascii="Times New Roman"/>
          <w:b w:val="false"/>
          <w:i w:val="false"/>
          <w:color w:val="000000"/>
          <w:sz w:val="28"/>
        </w:rPr>
        <w:t>
      Для того, чтобы превратить гидрат окиси хрома в оксид хрома, ее подвергают высокотемпературному нагреву в прокалочной печи.</w:t>
      </w:r>
    </w:p>
    <w:p>
      <w:pPr>
        <w:spacing w:after="0"/>
        <w:ind w:left="0"/>
        <w:jc w:val="both"/>
      </w:pPr>
      <w:r>
        <w:rPr>
          <w:rFonts w:ascii="Times New Roman"/>
          <w:b w:val="false"/>
          <w:i w:val="false"/>
          <w:color w:val="000000"/>
          <w:sz w:val="28"/>
        </w:rPr>
        <w:t>
      Гидроокись хрома поступает по трубопроводу в приемный бак из производства окиси хрома металлургической, откуда подается на фильтрацию. Фильтрация гидроокиси хрома производится на барабанном фильтре. Паста на поверхности фильтрующего полотна промывается конденсатом и подается в печи обжига. Проходя по печи, гидроокись обезвоживается и виде спека ссыпается в бак гаситель:</w:t>
      </w:r>
    </w:p>
    <w:p>
      <w:pPr>
        <w:spacing w:after="0"/>
        <w:ind w:left="0"/>
        <w:jc w:val="both"/>
      </w:pPr>
      <w:r>
        <w:rPr>
          <w:rFonts w:ascii="Times New Roman"/>
          <w:b w:val="false"/>
          <w:i w:val="false"/>
          <w:color w:val="000000"/>
          <w:sz w:val="28"/>
        </w:rPr>
        <w:t>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nH</w:t>
      </w:r>
      <w:r>
        <w:rPr>
          <w:rFonts w:ascii="Times New Roman"/>
          <w:b w:val="false"/>
          <w:i w:val="false"/>
          <w:color w:val="000000"/>
          <w:vertAlign w:val="subscript"/>
        </w:rPr>
        <w:t>2</w:t>
      </w:r>
      <w:r>
        <w:rPr>
          <w:rFonts w:ascii="Times New Roman"/>
          <w:b w:val="false"/>
          <w:i w:val="false"/>
          <w:color w:val="000000"/>
          <w:sz w:val="28"/>
        </w:rPr>
        <w:t>O                        (3.99)</w:t>
      </w:r>
    </w:p>
    <w:p>
      <w:pPr>
        <w:spacing w:after="0"/>
        <w:ind w:left="0"/>
        <w:jc w:val="both"/>
      </w:pPr>
      <w:r>
        <w:rPr>
          <w:rFonts w:ascii="Times New Roman"/>
          <w:b w:val="false"/>
          <w:i w:val="false"/>
          <w:color w:val="000000"/>
          <w:sz w:val="28"/>
        </w:rPr>
        <w:t>
      Процесс идет в щелочной среде и с избытком серы против расчетного необходимого количества. При этом часть щелочи поглощается осадком гидрата окиси хрома, а избыток серы растворяется с образованием серосодержащих соединений – полисульфидов и тиосульфата натрия.</w:t>
      </w:r>
    </w:p>
    <w:p>
      <w:pPr>
        <w:spacing w:after="0"/>
        <w:ind w:left="0"/>
        <w:jc w:val="both"/>
      </w:pPr>
      <w:r>
        <w:rPr>
          <w:rFonts w:ascii="Times New Roman"/>
          <w:b w:val="false"/>
          <w:i w:val="false"/>
          <w:color w:val="000000"/>
          <w:sz w:val="28"/>
        </w:rPr>
        <w:t>
      Адсорбированная щелочь и не отмытые соли натрия переходят в окислительной среде в хромат и сульфат натрия, которые затем выщелачивают из спека. В дальнейшем пульпа окиси хрома отмывается от водорастворимых солей, фильтруется, сушится и упаковывается в качестве товарного продукта.</w:t>
      </w:r>
    </w:p>
    <w:p>
      <w:pPr>
        <w:spacing w:after="0"/>
        <w:ind w:left="0"/>
        <w:jc w:val="both"/>
      </w:pPr>
      <w:r>
        <w:rPr>
          <w:rFonts w:ascii="Times New Roman"/>
          <w:b w:val="false"/>
          <w:i w:val="false"/>
          <w:color w:val="000000"/>
          <w:sz w:val="28"/>
        </w:rPr>
        <w:t>
      После окончания завершающей стадии отмывки фильтр-пресс разжимается и разгружается в бак репульпатор, где разбавляется конденсатом доконцентрации1200 – 1300 г/л. Фильтрат после фильтр-пресса с содержанием тиосульфата поступает в отстойник, отстоянная твердая составляющая сливается в промежуточный бак ГОХ и подается на фильтр-пресс контрольной фильтрации XZG120/1250. Фильтрат после контрольной фильтрации отводится в бак накопитель шлама с концентрацией не более 1 г/л и откачивается в цех производства ОХМ. С бака питания печи обжига гидрат окиси хрома подается в печь обжига. Прокалочная печь обогревается топочными газами от сжигания природного газа. В прокалочной печи при температуре (800 – 900) С и разряжении 4,5 – 5,5 кгс/м</w:t>
      </w:r>
      <w:r>
        <w:rPr>
          <w:rFonts w:ascii="Times New Roman"/>
          <w:b w:val="false"/>
          <w:i w:val="false"/>
          <w:color w:val="000000"/>
          <w:vertAlign w:val="superscript"/>
        </w:rPr>
        <w:t>2 </w:t>
      </w:r>
      <w:r>
        <w:rPr>
          <w:rFonts w:ascii="Times New Roman"/>
          <w:b w:val="false"/>
          <w:i w:val="false"/>
          <w:color w:val="000000"/>
          <w:sz w:val="28"/>
        </w:rPr>
        <w:t xml:space="preserve">происходят полное обезвоживание гидрата окиси хрома и перевод адсорбированной щелочи в хромат натрия. </w:t>
      </w:r>
    </w:p>
    <w:p>
      <w:pPr>
        <w:spacing w:after="0"/>
        <w:ind w:left="0"/>
        <w:jc w:val="both"/>
      </w:pPr>
      <w:r>
        <w:rPr>
          <w:rFonts w:ascii="Times New Roman"/>
          <w:b w:val="false"/>
          <w:i w:val="false"/>
          <w:color w:val="000000"/>
          <w:sz w:val="28"/>
        </w:rPr>
        <w:t>
      Отходящие газы, имеющие температуру (440 – 450) °С, содержащие пыль окиси хрома, из печи направляются дымососом Д- 12 на очистку в полые скруббера и трубы Вентури, орошаемые с помощью эвольвентных форсунок водой или конденсатом из баков орошения, затем через каплеуловитель в атмосферу.</w:t>
      </w:r>
    </w:p>
    <w:p>
      <w:pPr>
        <w:spacing w:after="0"/>
        <w:ind w:left="0"/>
        <w:jc w:val="both"/>
      </w:pPr>
      <w:r>
        <w:rPr>
          <w:rFonts w:ascii="Times New Roman"/>
          <w:b w:val="false"/>
          <w:i w:val="false"/>
          <w:color w:val="000000"/>
          <w:sz w:val="28"/>
        </w:rPr>
        <w:t>
      Спек из печи обжига попадает в бак гаситель для выщелачивания конденсатом. С бака гасителя пульпа поступает на гидроциклон ГЦ- 75. После классификации пески скапливаются в баке питания мельницы мокрого помола, слив поступает на бак питания первичной фильтрации на фильтр-прессе.</w:t>
      </w:r>
    </w:p>
    <w:p>
      <w:pPr>
        <w:spacing w:after="0"/>
        <w:ind w:left="0"/>
        <w:jc w:val="both"/>
      </w:pPr>
      <w:r>
        <w:rPr>
          <w:rFonts w:ascii="Times New Roman"/>
          <w:b w:val="false"/>
          <w:i w:val="false"/>
          <w:color w:val="000000"/>
          <w:sz w:val="28"/>
        </w:rPr>
        <w:t>
      Пульпа из бака питания мельницы поступает для размола на мельницу мокрого помола. После размола на мельнице продукт самостоятельно поступает в бак сборник пульпы после размола.</w:t>
      </w:r>
    </w:p>
    <w:p>
      <w:pPr>
        <w:spacing w:after="0"/>
        <w:ind w:left="0"/>
        <w:jc w:val="both"/>
      </w:pPr>
      <w:r>
        <w:rPr>
          <w:rFonts w:ascii="Times New Roman"/>
          <w:b w:val="false"/>
          <w:i w:val="false"/>
          <w:color w:val="000000"/>
          <w:sz w:val="28"/>
        </w:rPr>
        <w:t>
      После окончания подготовки раствора в буферном баке вторичной фильтрации (концентрация 500 – 600 г/л), пульпа ОХП насосом 40ZD- 25 подается на питание фильтр-пресса второй стадии фильтрации.</w:t>
      </w:r>
    </w:p>
    <w:p>
      <w:pPr>
        <w:spacing w:after="0"/>
        <w:ind w:left="0"/>
        <w:jc w:val="both"/>
      </w:pPr>
      <w:r>
        <w:rPr>
          <w:rFonts w:ascii="Times New Roman"/>
          <w:b w:val="false"/>
          <w:i w:val="false"/>
          <w:color w:val="000000"/>
          <w:sz w:val="28"/>
        </w:rPr>
        <w:t xml:space="preserve">
      По мере накопления осадка в бункере накопителе осадка конвейером винтовым КВ- 300 осадок с заданными параметрами дозируется в сушилку, где происходит сушка осадка. Сушилка оснащена системой пылегазоудаления, в состав которой входят: Д- 12, ловушка, скруббер мокрой очистки газов, труба Вентури, бак орошения, насосы ЭЧ. В цехе производства ОХП предусмотрены сварочные посты. Для обогрева цеха используются 28 газовых инфракрасных излучателя ГИИ- 10, работающих на природном газе. </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оксида хрома пигментного- 2;</w:t>
      </w:r>
    </w:p>
    <w:p>
      <w:pPr>
        <w:spacing w:after="0"/>
        <w:ind w:left="0"/>
        <w:jc w:val="both"/>
      </w:pPr>
      <w:r>
        <w:rPr>
          <w:rFonts w:ascii="Times New Roman"/>
          <w:b w:val="false"/>
          <w:i w:val="false"/>
          <w:color w:val="000000"/>
          <w:sz w:val="28"/>
        </w:rPr>
        <w:t>
      отопление инфракрасными излучателями производства оксида хрома пигментного- 2.</w:t>
      </w:r>
    </w:p>
    <w:p>
      <w:pPr>
        <w:spacing w:after="0"/>
        <w:ind w:left="0"/>
        <w:jc w:val="both"/>
      </w:pPr>
      <w:r>
        <w:rPr>
          <w:rFonts w:ascii="Times New Roman"/>
          <w:b/>
          <w:i w:val="false"/>
          <w:color w:val="000000"/>
          <w:sz w:val="28"/>
        </w:rPr>
        <w:t>3.6.8.2. Выбросы загрязняющих веществ в атмосферный воздух при производстве оксида хрома пигментного- 2</w:t>
      </w:r>
    </w:p>
    <w:p>
      <w:pPr>
        <w:spacing w:after="0"/>
        <w:ind w:left="0"/>
        <w:jc w:val="both"/>
      </w:pPr>
      <w:r>
        <w:rPr>
          <w:rFonts w:ascii="Times New Roman"/>
          <w:b w:val="false"/>
          <w:i w:val="false"/>
          <w:color w:val="000000"/>
          <w:sz w:val="28"/>
        </w:rPr>
        <w:t>
      При получении хрома пигментного из гидроокиси в окружающую среду выбрасываются: дымовые газы от печи обжига, где происходят полное обезвоживание гидрата окиси хрома и перевод адсорбированной щелочи в хромат, а также отходящие газы при сушке осадка.</w:t>
      </w:r>
    </w:p>
    <w:p>
      <w:pPr>
        <w:spacing w:after="0"/>
        <w:ind w:left="0"/>
        <w:jc w:val="both"/>
      </w:pPr>
      <w:r>
        <w:rPr>
          <w:rFonts w:ascii="Times New Roman"/>
          <w:b w:val="false"/>
          <w:i w:val="false"/>
          <w:color w:val="000000"/>
          <w:sz w:val="28"/>
        </w:rPr>
        <w:t>
      В таблице 3.107 представлены выбросы загрязняющих веществ при производстве оксида хрома пигментного- 2.</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пигментного- 2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0,0034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 отходящих газов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1,4845</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3,4792</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3.6.9. Отходы производства</w:t>
      </w:r>
    </w:p>
    <w:p>
      <w:pPr>
        <w:spacing w:after="0"/>
        <w:ind w:left="0"/>
        <w:jc w:val="both"/>
      </w:pPr>
      <w:r>
        <w:rPr>
          <w:rFonts w:ascii="Times New Roman"/>
          <w:b w:val="false"/>
          <w:i w:val="false"/>
          <w:color w:val="000000"/>
          <w:sz w:val="28"/>
        </w:rPr>
        <w:t>
      Отходы, образующиеся при производстве соединений хрома:</w:t>
      </w:r>
    </w:p>
    <w:p>
      <w:pPr>
        <w:spacing w:after="0"/>
        <w:ind w:left="0"/>
        <w:jc w:val="both"/>
      </w:pPr>
      <w:r>
        <w:rPr>
          <w:rFonts w:ascii="Times New Roman"/>
          <w:b w:val="false"/>
          <w:i w:val="false"/>
          <w:color w:val="000000"/>
          <w:sz w:val="28"/>
        </w:rPr>
        <w:t>
      монохроматный шлам, образующийся в процессе производства раствора монохромата натрия (сушка шлама). 76 % образованного шлама повторно используется при приготовлении шихты, оставшееся количество складируется на шламонакопителях;</w:t>
      </w:r>
    </w:p>
    <w:p>
      <w:pPr>
        <w:spacing w:after="0"/>
        <w:ind w:left="0"/>
        <w:jc w:val="both"/>
      </w:pPr>
      <w:r>
        <w:rPr>
          <w:rFonts w:ascii="Times New Roman"/>
          <w:b w:val="false"/>
          <w:i w:val="false"/>
          <w:color w:val="000000"/>
          <w:sz w:val="28"/>
        </w:rPr>
        <w:t>
      шлам сульфата натрия, который образуется при производстве бихромата натрия (упаривание, центрифугирование сульфата натрия и фильтрация концентрированных бихроматных растворов) и в дальнейшем размещается на специализированных площадках;</w:t>
      </w:r>
    </w:p>
    <w:p>
      <w:pPr>
        <w:spacing w:after="0"/>
        <w:ind w:left="0"/>
        <w:jc w:val="both"/>
      </w:pPr>
      <w:r>
        <w:rPr>
          <w:rFonts w:ascii="Times New Roman"/>
          <w:b w:val="false"/>
          <w:i w:val="false"/>
          <w:color w:val="000000"/>
          <w:sz w:val="28"/>
        </w:rPr>
        <w:t>
      шлам сернистого натрия, образующийся при производстве оксида хрома металлургического (вторая фильтрация, сушка и фасовка) и хрома пигментного- 2 (прием сырья, прокалка гидроокиси) и в дальнейшем подлежит транспортировке гидротранспортом на специализированные площадки (шламонакопители);</w:t>
      </w:r>
    </w:p>
    <w:p>
      <w:pPr>
        <w:spacing w:after="0"/>
        <w:ind w:left="0"/>
        <w:jc w:val="both"/>
      </w:pPr>
      <w:r>
        <w:rPr>
          <w:rFonts w:ascii="Times New Roman"/>
          <w:b w:val="false"/>
          <w:i w:val="false"/>
          <w:color w:val="000000"/>
          <w:sz w:val="28"/>
        </w:rPr>
        <w:t>
      пыль аспирационная, которая образуется в результате улавливания пыли и других загрязняющих веществ в системах очистки цехов (электрофильтры, рукавные фильтры, скрубберы), и подлежит полному возврату в технологический цикл.</w:t>
      </w:r>
    </w:p>
    <w:p>
      <w:pPr>
        <w:spacing w:after="0"/>
        <w:ind w:left="0"/>
        <w:jc w:val="both"/>
      </w:pPr>
      <w:r>
        <w:rPr>
          <w:rFonts w:ascii="Times New Roman"/>
          <w:b w:val="false"/>
          <w:i w:val="false"/>
          <w:color w:val="000000"/>
          <w:sz w:val="28"/>
        </w:rPr>
        <w:t>
      Остальные технологии твердых отходов производства не образуют.</w:t>
      </w:r>
    </w:p>
    <w:p>
      <w:pPr>
        <w:spacing w:after="0"/>
        <w:ind w:left="0"/>
        <w:jc w:val="both"/>
      </w:pPr>
      <w:r>
        <w:rPr>
          <w:rFonts w:ascii="Times New Roman"/>
          <w:b/>
          <w:i w:val="false"/>
          <w:color w:val="000000"/>
          <w:sz w:val="28"/>
        </w:rPr>
        <w:t>Таблица .. Удельные показатели образования и размещения отходов на единицу выпуска конечной продукции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размещения отходов на единицу произведенной продукции,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промышленные отходы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Монохроматный шлам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 при производстве оксида хрома металлургического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 при производстве оксида хрома пигментного- 2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bl>
    <w:p>
      <w:pPr>
        <w:spacing w:after="0"/>
        <w:ind w:left="0"/>
        <w:jc w:val="both"/>
      </w:pPr>
      <w:r>
        <w:rPr>
          <w:rFonts w:ascii="Times New Roman"/>
          <w:b/>
          <w:i w:val="false"/>
          <w:color w:val="000000"/>
          <w:sz w:val="28"/>
        </w:rPr>
        <w:t>Таблица .. Характеристика объемов образования отходов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Асбестсодержащие отходы (в т.ч. паронит и сальниковая набивка)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Батареи свинцовых аккумуляторов, целые или разломанные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стекла и фарфора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Ветошь промасленная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Летучая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абразивных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и стружка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1261,5663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938,4725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кабеля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цветных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Монохроматный шлам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Недопал извести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Нефтешлам от зачистки резервуаров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Огарки сварочных электродов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Опилки и стружки древесные, загрязненные нефтепродуктами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Отработанная спецодежда, спецобувь, СИЗ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автошины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ртутьсодержащие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фильтровальные ткани и рукава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фильтры автомобильные масленые и УКО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шпалы деревянные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силикагель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деревообработки (древесные)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мебели крупногабаритные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упаковочных материалов (полиэтилен, бумага, картон, деревянные поддоны, мешки и тара)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64,5771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эксплуатации офисной 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электронного и электрического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Пески станции локализации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Песок, загрязненный нефтепродуктами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Промасленная ветошь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ПХД-содержащие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 из-под лакокрасочных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 из-под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343,2568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промышленные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642,693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28164</w:t>
            </w:r>
          </w:p>
        </w:tc>
      </w:tr>
    </w:tbl>
    <w:p>
      <w:pPr>
        <w:spacing w:after="0"/>
        <w:ind w:left="0"/>
        <w:jc w:val="both"/>
      </w:pPr>
      <w:r>
        <w:rPr>
          <w:rFonts w:ascii="Times New Roman"/>
          <w:b/>
          <w:i w:val="false"/>
          <w:color w:val="000000"/>
          <w:sz w:val="28"/>
        </w:rPr>
        <w:t xml:space="preserve">3.6.10. Потребление топливно-энергетических ресурсов </w:t>
      </w:r>
    </w:p>
    <w:p>
      <w:pPr>
        <w:spacing w:after="0"/>
        <w:ind w:left="0"/>
        <w:jc w:val="both"/>
      </w:pPr>
      <w:r>
        <w:rPr>
          <w:rFonts w:ascii="Times New Roman"/>
          <w:b/>
          <w:i w:val="false"/>
          <w:color w:val="000000"/>
          <w:sz w:val="28"/>
        </w:rPr>
        <w:t>Производство монохромата натрия</w:t>
      </w:r>
    </w:p>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монохромата натрия в Республике Казахстан и действующего справочника Российской Федерации представлены в таблице 3.110.</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при производстве монохромата натрия (период анализа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 хромовая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18 515 192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11 971 512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монохроматный на сушку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 (с участка локализации)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89 907 438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70 898 994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47 816 477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37 969 690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bl>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монохромата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 между РК/РФ (фактические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(газ природный)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 хромовая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bl>
    <w:p>
      <w:pPr>
        <w:spacing w:after="0"/>
        <w:ind w:left="0"/>
        <w:jc w:val="both"/>
      </w:pPr>
      <w:r>
        <w:rPr>
          <w:rFonts w:ascii="Times New Roman"/>
          <w:b w:val="false"/>
          <w:i w:val="false"/>
          <w:color w:val="000000"/>
          <w:sz w:val="28"/>
        </w:rPr>
        <w:t>
      Производство монохромата натрия в Республике Казахстан соответствует по основным показателям аналогичному производству из справочника Российской Федерации (отклонение не более 16 %), а потребление тепла в два раза меньше. Таким образом, производство монохромата натрия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бихромата натрия</w:t>
      </w:r>
    </w:p>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монохромата натрия в Республике Казахстан и действующего справочника Российской Федерации представлены в таблице 3.112.</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производства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 (с участка локализации)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6 107 847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3 434 539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13 665 643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9 152 753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3 433 618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bl>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 между РФ/РК (фактические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Теплоэнергия в паре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- 64,51</w:t>
            </w:r>
          </w:p>
        </w:tc>
      </w:tr>
    </w:tbl>
    <w:p>
      <w:pPr>
        <w:spacing w:after="0"/>
        <w:ind w:left="0"/>
        <w:jc w:val="both"/>
      </w:pPr>
      <w:r>
        <w:rPr>
          <w:rFonts w:ascii="Times New Roman"/>
          <w:b w:val="false"/>
          <w:i w:val="false"/>
          <w:color w:val="000000"/>
          <w:sz w:val="28"/>
        </w:rPr>
        <w:t>
      Фактический расход монохромата натрия в производстве бихромата натрия в Республике Казахстан соответствует расходу, указанному в справочнике Российской Федерации (разница до 0,9 %). Расход серной кислоты значительно меньше. Расход электроэнергии меньше максимальных показателей в Российской Федерации, а расход тепла меньше практически на 20 %. Таким образом, производство бихромата натрия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оксида хрома металлургического</w:t>
      </w:r>
    </w:p>
    <w:p>
      <w:pPr>
        <w:spacing w:after="0"/>
        <w:ind w:left="0"/>
        <w:jc w:val="both"/>
      </w:pPr>
      <w:r>
        <w:rPr>
          <w:rFonts w:ascii="Times New Roman"/>
          <w:b w:val="false"/>
          <w:i w:val="false"/>
          <w:color w:val="000000"/>
          <w:sz w:val="28"/>
        </w:rPr>
        <w:t>
      В цехах производства ОХМ предусмотрены сварочные посты, станочный парк. Для обогрева цехов используются газовые инфракрасные излучатели ГИИ- 10, работающие на природном газе (общее количество 42 шт.). В процессе производства ОХМ используется значительное количество сырья, материалов и энергоресурсов, представленных в таблице 3.114.</w:t>
      </w:r>
    </w:p>
    <w:p>
      <w:pPr>
        <w:spacing w:after="0"/>
        <w:ind w:left="0"/>
        <w:jc w:val="both"/>
      </w:pPr>
      <w:r>
        <w:rPr>
          <w:rFonts w:ascii="Times New Roman"/>
          <w:b w:val="false"/>
          <w:i w:val="false"/>
          <w:color w:val="000000"/>
          <w:sz w:val="28"/>
        </w:rPr>
        <w:t>
      По анализу расхода теплоэнергии, электроэнергии, газа применяемая технология в Республике Казахстан соответствует аналогичной Российской Федерации, а по некоторым параметрам лучше, так как расход энергоресурсов меньше. Таким образом, производство ОХМ в Казахстане по показателям энергоэффективности следует отнести к НДТ.</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ОХМ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12 568 497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7 082 024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21 933 110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18 934 524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10 738 664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8 871 353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p>
      <w:pPr>
        <w:spacing w:after="0"/>
        <w:ind w:left="0"/>
        <w:jc w:val="both"/>
      </w:pPr>
      <w:r>
        <w:rPr>
          <w:rFonts w:ascii="Times New Roman"/>
          <w:b/>
          <w:i w:val="false"/>
          <w:color w:val="000000"/>
          <w:sz w:val="28"/>
        </w:rPr>
        <w:t>Производство бихромата калия</w:t>
      </w:r>
    </w:p>
    <w:p>
      <w:pPr>
        <w:spacing w:after="0"/>
        <w:ind w:left="0"/>
        <w:jc w:val="both"/>
      </w:pPr>
      <w:r>
        <w:rPr>
          <w:rFonts w:ascii="Times New Roman"/>
          <w:b w:val="false"/>
          <w:i w:val="false"/>
          <w:color w:val="000000"/>
          <w:sz w:val="28"/>
        </w:rPr>
        <w:t>
      В процессе производства бихромата калия используется значительное количество сырья, материалов и энергоресурсов, представленных в таблице 3.115.</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бихромата калия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углекислый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1 082 575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r>
    </w:tbl>
    <w:p>
      <w:pPr>
        <w:spacing w:after="0"/>
        <w:ind w:left="0"/>
        <w:jc w:val="both"/>
      </w:pPr>
      <w:r>
        <w:rPr>
          <w:rFonts w:ascii="Times New Roman"/>
          <w:b w:val="false"/>
          <w:i w:val="false"/>
          <w:color w:val="000000"/>
          <w:sz w:val="28"/>
        </w:rPr>
        <w:t>
      Технологии производства бихромата калия в Республике Казахстан и Российской Федерации отличаются исходным сырьем. На АЗХС это хромовый ангидрид и калий углекислый, в Российской Федерации бихромат натрия и калия хлористый, поэтому сравнение потребления энергоресурсов невозможно.</w:t>
      </w:r>
    </w:p>
    <w:p>
      <w:pPr>
        <w:spacing w:after="0"/>
        <w:ind w:left="0"/>
        <w:jc w:val="both"/>
      </w:pPr>
      <w:r>
        <w:rPr>
          <w:rFonts w:ascii="Times New Roman"/>
          <w:b/>
          <w:i w:val="false"/>
          <w:color w:val="000000"/>
          <w:sz w:val="28"/>
        </w:rPr>
        <w:t>Производство хромового ангидрида</w:t>
      </w:r>
    </w:p>
    <w:p>
      <w:pPr>
        <w:spacing w:after="0"/>
        <w:ind w:left="0"/>
        <w:jc w:val="both"/>
      </w:pPr>
      <w:r>
        <w:rPr>
          <w:rFonts w:ascii="Times New Roman"/>
          <w:b w:val="false"/>
          <w:i w:val="false"/>
          <w:color w:val="000000"/>
          <w:sz w:val="28"/>
        </w:rPr>
        <w:t>
      В цехах производства хромового ангидрида предусмотрены сварочные посты. Для обогрева цеха используются 22 газовых инфракрасных излучателя ГИИ- 10 и 5 газовых инфракрасных излучателей ТМ20U, работающих на природном газе.</w:t>
      </w:r>
    </w:p>
    <w:p>
      <w:pPr>
        <w:spacing w:after="0"/>
        <w:ind w:left="0"/>
        <w:jc w:val="both"/>
      </w:pPr>
      <w:r>
        <w:rPr>
          <w:rFonts w:ascii="Times New Roman"/>
          <w:b w:val="false"/>
          <w:i w:val="false"/>
          <w:color w:val="000000"/>
          <w:sz w:val="28"/>
        </w:rPr>
        <w:t>
      В процессе производства хромового ангидрида используется значительное количество сырья, материалов и энергоресурсов, представленных в таблице 3.116.</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хромового ангидрида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4 349 558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1 288 330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2 643 404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2 224 416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1 319 256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хромового ангидрида в Республике Казахстан и действующего справочника Российской Федерации представлены в таблице 3.117.</w:t>
      </w:r>
    </w:p>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хромового ангидрида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в паре (покупная)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bl>
    <w:p>
      <w:pPr>
        <w:spacing w:after="0"/>
        <w:ind w:left="0"/>
        <w:jc w:val="both"/>
      </w:pPr>
      <w:r>
        <w:rPr>
          <w:rFonts w:ascii="Times New Roman"/>
          <w:b w:val="false"/>
          <w:i w:val="false"/>
          <w:color w:val="000000"/>
          <w:sz w:val="28"/>
        </w:rPr>
        <w:t>
      Технологии производства хромового ангидрида в Республике Казахстан и Российской Федерации совпадают по исходному сырью. Расход бихромата натрия в Республике Казахстан находится на уровне минимальных значений в Российской Федерации, при этом расход серной кислоты в два раза выше. Расход природного газа ниже минимальных значений в Российской Федерации, а расход электроэнергии соответствует требованиям Российской Федерации.</w:t>
      </w:r>
    </w:p>
    <w:p>
      <w:pPr>
        <w:spacing w:after="0"/>
        <w:ind w:left="0"/>
        <w:jc w:val="both"/>
      </w:pPr>
      <w:r>
        <w:rPr>
          <w:rFonts w:ascii="Times New Roman"/>
          <w:b w:val="false"/>
          <w:i w:val="false"/>
          <w:color w:val="000000"/>
          <w:sz w:val="28"/>
        </w:rPr>
        <w:t>
      Таким образом, производство хромового ангидрида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окиси хрома пигментной (ОХП)</w:t>
      </w:r>
    </w:p>
    <w:p>
      <w:pPr>
        <w:spacing w:after="0"/>
        <w:ind w:left="0"/>
        <w:jc w:val="both"/>
      </w:pPr>
      <w:r>
        <w:rPr>
          <w:rFonts w:ascii="Times New Roman"/>
          <w:b w:val="false"/>
          <w:i w:val="false"/>
          <w:color w:val="000000"/>
          <w:sz w:val="28"/>
        </w:rPr>
        <w:t>
      В процессе производства ОХП используется значительное количество сырья, материалов и энергоресурсов, представленных в таблицах 3.118 и 3.119.</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при производстве ОХП- 1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3 973 174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3 906 473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2 405 238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873 798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261,10</w:t>
            </w:r>
          </w:p>
        </w:tc>
      </w:tr>
    </w:tbl>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при производстве ОХП- 2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1326,5848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1326,5848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Гидроокись хрома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1092,4042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1092,4042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384,4365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384,4365</w:t>
            </w:r>
          </w:p>
        </w:tc>
      </w:tr>
    </w:tbl>
    <w:p>
      <w:pPr>
        <w:spacing w:after="0"/>
        <w:ind w:left="0"/>
        <w:jc w:val="both"/>
      </w:pPr>
      <w:r>
        <w:rPr>
          <w:rFonts w:ascii="Times New Roman"/>
          <w:b/>
          <w:i w:val="false"/>
          <w:color w:val="000000"/>
          <w:sz w:val="28"/>
        </w:rPr>
        <w:t xml:space="preserve">3.6.11. Водопотребление </w:t>
      </w:r>
    </w:p>
    <w:p>
      <w:pPr>
        <w:spacing w:after="0"/>
        <w:ind w:left="0"/>
        <w:jc w:val="both"/>
      </w:pPr>
      <w:r>
        <w:rPr>
          <w:rFonts w:ascii="Times New Roman"/>
          <w:b w:val="false"/>
          <w:i w:val="false"/>
          <w:color w:val="000000"/>
          <w:sz w:val="28"/>
        </w:rPr>
        <w:t>
      Предприятие АО "АЗХС" не является первичным водопользователем, питьевую воду по договору для технологических и хозяйственно-бытовых целей получает из сетей на основании договора. Предприятие не имеет сброса сточных вод в природные объекты и городские канализационные сети. Жидкие сбросы повторно использованы в производственных процессах на площадке предприятия. Канализационные, ливневые и подземные воды очищаются на очистных сооружениях предприятия и возвращаются в оборотный цикл предприятия.</w:t>
      </w:r>
    </w:p>
    <w:p>
      <w:pPr>
        <w:spacing w:after="0"/>
        <w:ind w:left="0"/>
        <w:jc w:val="left"/>
      </w:pPr>
      <w:r>
        <w:rPr>
          <w:rFonts w:ascii="Times New Roman"/>
          <w:b/>
          <w:i w:val="false"/>
          <w:color w:val="000000"/>
        </w:rPr>
        <w:t xml:space="preserve"> 4. Общие наилучшие доступные техники для предотвращения и/или сокращения эмиссий и потребления ресурсов</w:t>
      </w:r>
    </w:p>
    <w:p>
      <w:pPr>
        <w:spacing w:after="0"/>
        <w:ind w:left="0"/>
        <w:jc w:val="both"/>
      </w:pPr>
      <w:r>
        <w:rPr>
          <w:rFonts w:ascii="Times New Roman"/>
          <w:b w:val="false"/>
          <w:i w:val="false"/>
          <w:color w:val="000000"/>
          <w:sz w:val="28"/>
        </w:rPr>
        <w:t xml:space="preserve">
      В настоящем разделе описываются общие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w:t>
      </w:r>
    </w:p>
    <w:p>
      <w:pPr>
        <w:spacing w:after="0"/>
        <w:ind w:left="0"/>
        <w:jc w:val="both"/>
      </w:pPr>
      <w:r>
        <w:rPr>
          <w:rFonts w:ascii="Times New Roman"/>
          <w:b w:val="false"/>
          <w:i w:val="false"/>
          <w:color w:val="000000"/>
          <w:sz w:val="28"/>
        </w:rPr>
        <w:t xml:space="preserve">
      В него включены системы управления, методы, интегрированные в процесс, и меры по завершению производственного процесса. При этом следует учитывать тот факт, что при поиске оптимальных результатов между этими тремя методами существует определенное дублирование. Рассматриваются процедуры профилактики, контроля, минимизации и повторного использования, а также повторного использования материалов и энергии. </w:t>
      </w:r>
    </w:p>
    <w:p>
      <w:pPr>
        <w:spacing w:after="0"/>
        <w:ind w:left="0"/>
        <w:jc w:val="both"/>
      </w:pPr>
      <w:r>
        <w:rPr>
          <w:rFonts w:ascii="Times New Roman"/>
          <w:b w:val="false"/>
          <w:i w:val="false"/>
          <w:color w:val="000000"/>
          <w:sz w:val="28"/>
        </w:rPr>
        <w:t>
      Под общими НДТ следует понимать методы, а также связанные с ними уровни выбросов и потребления ресурсов,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pPr>
        <w:spacing w:after="0"/>
        <w:ind w:left="0"/>
        <w:jc w:val="both"/>
      </w:pPr>
      <w:r>
        <w:rPr>
          <w:rFonts w:ascii="Times New Roman"/>
          <w:b w:val="false"/>
          <w:i w:val="false"/>
          <w:color w:val="000000"/>
          <w:sz w:val="28"/>
        </w:rPr>
        <w:t>
      Основополагающими этапами определения методов, направленных на снижение негативно воздействия на окружающую среду, рассматриваемых в данной главе, являются:</w:t>
      </w:r>
    </w:p>
    <w:p>
      <w:pPr>
        <w:spacing w:after="0"/>
        <w:ind w:left="0"/>
        <w:jc w:val="both"/>
      </w:pPr>
      <w:r>
        <w:rPr>
          <w:rFonts w:ascii="Times New Roman"/>
          <w:b w:val="false"/>
          <w:i w:val="false"/>
          <w:color w:val="000000"/>
          <w:sz w:val="28"/>
        </w:rPr>
        <w:t>
      определение ключевых экологических проблем;</w:t>
      </w:r>
    </w:p>
    <w:p>
      <w:pPr>
        <w:spacing w:after="0"/>
        <w:ind w:left="0"/>
        <w:jc w:val="both"/>
      </w:pPr>
      <w:r>
        <w:rPr>
          <w:rFonts w:ascii="Times New Roman"/>
          <w:b w:val="false"/>
          <w:i w:val="false"/>
          <w:color w:val="000000"/>
          <w:sz w:val="28"/>
        </w:rPr>
        <w:t>
      изучение методов, наиболее подходящих для решения этих ключевых проблем;</w:t>
      </w:r>
    </w:p>
    <w:p>
      <w:pPr>
        <w:spacing w:after="0"/>
        <w:ind w:left="0"/>
        <w:jc w:val="both"/>
      </w:pPr>
      <w:r>
        <w:rPr>
          <w:rFonts w:ascii="Times New Roman"/>
          <w:b w:val="false"/>
          <w:i w:val="false"/>
          <w:color w:val="000000"/>
          <w:sz w:val="28"/>
        </w:rPr>
        <w:t>
      выбор наилучших доступных имеющихся методов.</w:t>
      </w:r>
    </w:p>
    <w:p>
      <w:pPr>
        <w:spacing w:after="0"/>
        <w:ind w:left="0"/>
        <w:jc w:val="both"/>
      </w:pPr>
      <w:r>
        <w:rPr>
          <w:rFonts w:ascii="Times New Roman"/>
          <w:b w:val="false"/>
          <w:i w:val="false"/>
          <w:color w:val="000000"/>
          <w:sz w:val="28"/>
        </w:rPr>
        <w:t xml:space="preserve">
      При определении наилучших доступных техник необходимо применять общий подход к пониманию производственного процесса. Следует отметить, что многие методы прямо или косвенно затрагивают несколько экологических аспектов (выбросы, сбросы, образование отходов, загрязнение земель, энергоэффективность). </w:t>
      </w:r>
    </w:p>
    <w:p>
      <w:pPr>
        <w:spacing w:after="0"/>
        <w:ind w:left="0"/>
        <w:jc w:val="both"/>
      </w:pPr>
      <w:r>
        <w:rPr>
          <w:rFonts w:ascii="Times New Roman"/>
          <w:b w:val="false"/>
          <w:i w:val="false"/>
          <w:color w:val="000000"/>
          <w:sz w:val="28"/>
        </w:rPr>
        <w:t>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 данного документа. Ниже в разделе будут представлены методы, а также насколько это возможно уровни выбросов и потребления ресурсов.</w:t>
      </w:r>
    </w:p>
    <w:p>
      <w:pPr>
        <w:spacing w:after="0"/>
        <w:ind w:left="0"/>
        <w:jc w:val="both"/>
      </w:pPr>
      <w:r>
        <w:rPr>
          <w:rFonts w:ascii="Times New Roman"/>
          <w:b/>
          <w:i w:val="false"/>
          <w:color w:val="000000"/>
          <w:sz w:val="28"/>
        </w:rPr>
        <w:t xml:space="preserve">4.1. Внедрение систем экологического менеджмента </w:t>
      </w:r>
    </w:p>
    <w:p>
      <w:pPr>
        <w:spacing w:after="0"/>
        <w:ind w:left="0"/>
        <w:jc w:val="both"/>
      </w:pPr>
      <w:r>
        <w:rPr>
          <w:rFonts w:ascii="Times New Roman"/>
          <w:b w:val="false"/>
          <w:i w:val="false"/>
          <w:color w:val="000000"/>
          <w:sz w:val="28"/>
        </w:rPr>
        <w:t>
      Система экологического менеджмента отражает соответствие деятельности объекта целям в области охраны окружающей среды. СЭМ наиболее эффективны и действенны там, где они являются неотъемлемой частью общего управления и эксплуатации производства. СЭМ необходима для того, чтобы природопользователь мог сконцентрировать внимание на экологических характеристиках предприятия посредством применения рабочих процедур для нормальных и внештатных условий эксплуатации, а также путем определения соответствующих линий ответственности.</w:t>
      </w:r>
    </w:p>
    <w:p>
      <w:pPr>
        <w:spacing w:after="0"/>
        <w:ind w:left="0"/>
        <w:jc w:val="both"/>
      </w:pPr>
      <w:r>
        <w:rPr>
          <w:rFonts w:ascii="Times New Roman"/>
          <w:b w:val="false"/>
          <w:i w:val="false"/>
          <w:color w:val="000000"/>
          <w:sz w:val="28"/>
        </w:rPr>
        <w:t>
      СЭМ – это непрерывный процесс, который основывается на цикличной последовательности (планируй - делай - проверяй - исполняй) (Plan, Do, Check and Act) (PDCA), которая представляет собой динамическую модель, в которой завершение одного цикла перетекает в начало следующего и используется не только в отношении охраны окружающей среды, но и в других контекстах управления предприятием.</w:t>
      </w:r>
    </w:p>
    <w:p>
      <w:pPr>
        <w:spacing w:after="0"/>
        <w:ind w:left="0"/>
        <w:jc w:val="both"/>
      </w:pPr>
      <w:r>
        <w:rPr>
          <w:rFonts w:ascii="Times New Roman"/>
          <w:b w:val="false"/>
          <w:i w:val="false"/>
          <w:color w:val="000000"/>
          <w:sz w:val="28"/>
        </w:rPr>
        <w:t>
      Модель PCDA может быть описана следующим образом:</w:t>
      </w:r>
    </w:p>
    <w:p>
      <w:pPr>
        <w:spacing w:after="0"/>
        <w:ind w:left="0"/>
        <w:jc w:val="both"/>
      </w:pPr>
      <w:r>
        <w:rPr>
          <w:rFonts w:ascii="Times New Roman"/>
          <w:b w:val="false"/>
          <w:i w:val="false"/>
          <w:color w:val="000000"/>
          <w:sz w:val="28"/>
        </w:rPr>
        <w:t>
      планируй (Plan): разработка экологических целей и процессов, необходимых для получения результатов, соответствующих экологической политике организации;</w:t>
      </w:r>
    </w:p>
    <w:p>
      <w:pPr>
        <w:spacing w:after="0"/>
        <w:ind w:left="0"/>
        <w:jc w:val="both"/>
      </w:pPr>
      <w:r>
        <w:rPr>
          <w:rFonts w:ascii="Times New Roman"/>
          <w:b w:val="false"/>
          <w:i w:val="false"/>
          <w:color w:val="000000"/>
          <w:sz w:val="28"/>
        </w:rPr>
        <w:t>
      делай (Do): внедрение процессов, как запланировано;</w:t>
      </w:r>
    </w:p>
    <w:p>
      <w:pPr>
        <w:spacing w:after="0"/>
        <w:ind w:left="0"/>
        <w:jc w:val="both"/>
      </w:pPr>
      <w:r>
        <w:rPr>
          <w:rFonts w:ascii="Times New Roman"/>
          <w:b w:val="false"/>
          <w:i w:val="false"/>
          <w:color w:val="000000"/>
          <w:sz w:val="28"/>
        </w:rPr>
        <w:t>
      проверяй (Check): проведение мониторинга и измерения процессов в отношении реализации экологической политики, включая содержащиеся в ней обязательства, экологических целей и критериев работы, а также отчетность о результатах;</w:t>
      </w:r>
    </w:p>
    <w:p>
      <w:pPr>
        <w:spacing w:after="0"/>
        <w:ind w:left="0"/>
        <w:jc w:val="both"/>
      </w:pPr>
      <w:r>
        <w:rPr>
          <w:rFonts w:ascii="Times New Roman"/>
          <w:b w:val="false"/>
          <w:i w:val="false"/>
          <w:color w:val="000000"/>
          <w:sz w:val="28"/>
        </w:rPr>
        <w:t>
      действуй (Act): выполнение действий по постоянному совершенствованию.</w:t>
      </w:r>
    </w:p>
    <w:p>
      <w:pPr>
        <w:spacing w:after="0"/>
        <w:ind w:left="0"/>
        <w:jc w:val="both"/>
      </w:pPr>
      <w:r>
        <w:rPr>
          <w:rFonts w:ascii="Times New Roman"/>
          <w:b w:val="false"/>
          <w:i w:val="false"/>
          <w:color w:val="000000"/>
          <w:sz w:val="28"/>
        </w:rPr>
        <w:t>
      Система экологического менеджмента может быть в форме:</w:t>
      </w:r>
    </w:p>
    <w:p>
      <w:pPr>
        <w:spacing w:after="0"/>
        <w:ind w:left="0"/>
        <w:jc w:val="both"/>
      </w:pPr>
      <w:r>
        <w:rPr>
          <w:rFonts w:ascii="Times New Roman"/>
          <w:b w:val="false"/>
          <w:i w:val="false"/>
          <w:color w:val="000000"/>
          <w:sz w:val="28"/>
        </w:rPr>
        <w:t>
      стандартизированной системы, такой как международная стандартизированная система ISO 14001:2015;</w:t>
      </w:r>
    </w:p>
    <w:p>
      <w:pPr>
        <w:spacing w:after="0"/>
        <w:ind w:left="0"/>
        <w:jc w:val="both"/>
      </w:pPr>
      <w:r>
        <w:rPr>
          <w:rFonts w:ascii="Times New Roman"/>
          <w:b w:val="false"/>
          <w:i w:val="false"/>
          <w:color w:val="000000"/>
          <w:sz w:val="28"/>
        </w:rPr>
        <w:t>
      не стандартизированной "настраиваемой" системы, должная разработка и внедрение которой повышают ее эффективность.</w:t>
      </w:r>
    </w:p>
    <w:p>
      <w:pPr>
        <w:spacing w:after="0"/>
        <w:ind w:left="0"/>
        <w:jc w:val="both"/>
      </w:pPr>
      <w:r>
        <w:rPr>
          <w:rFonts w:ascii="Times New Roman"/>
          <w:b w:val="false"/>
          <w:i w:val="false"/>
          <w:color w:val="000000"/>
          <w:sz w:val="28"/>
        </w:rPr>
        <w:t>
      СЭМ может содержать следующие компоненты:</w:t>
      </w:r>
    </w:p>
    <w:p>
      <w:pPr>
        <w:spacing w:after="0"/>
        <w:ind w:left="0"/>
        <w:jc w:val="both"/>
      </w:pPr>
      <w:r>
        <w:rPr>
          <w:rFonts w:ascii="Times New Roman"/>
          <w:b w:val="false"/>
          <w:i w:val="false"/>
          <w:color w:val="000000"/>
          <w:sz w:val="28"/>
        </w:rPr>
        <w:t>
      заинтересованность руководства, включая высшее руководство;</w:t>
      </w:r>
    </w:p>
    <w:p>
      <w:pPr>
        <w:spacing w:after="0"/>
        <w:ind w:left="0"/>
        <w:jc w:val="both"/>
      </w:pPr>
      <w:r>
        <w:rPr>
          <w:rFonts w:ascii="Times New Roman"/>
          <w:b w:val="false"/>
          <w:i w:val="false"/>
          <w:color w:val="000000"/>
          <w:sz w:val="28"/>
        </w:rPr>
        <w:t>
      анализ, включающий определение контекста организации, выявление потребностей и ожиданий заинтересованных сторон, определение характеристик предприятия, связанных с возможными рисками для окружающей среды (или здоровья человека), а также применимых правовых требований, касающихся окружающей среды;</w:t>
      </w:r>
    </w:p>
    <w:p>
      <w:pPr>
        <w:spacing w:after="0"/>
        <w:ind w:left="0"/>
        <w:jc w:val="both"/>
      </w:pPr>
      <w:r>
        <w:rPr>
          <w:rFonts w:ascii="Times New Roman"/>
          <w:b w:val="false"/>
          <w:i w:val="false"/>
          <w:color w:val="000000"/>
          <w:sz w:val="28"/>
        </w:rPr>
        <w:t>
      экологическая политика, которая включает в себя постоянное совершенствование предприятия посредством менеджмента;</w:t>
      </w:r>
    </w:p>
    <w:p>
      <w:pPr>
        <w:spacing w:after="0"/>
        <w:ind w:left="0"/>
        <w:jc w:val="both"/>
      </w:pPr>
      <w:r>
        <w:rPr>
          <w:rFonts w:ascii="Times New Roman"/>
          <w:b w:val="false"/>
          <w:i w:val="false"/>
          <w:color w:val="000000"/>
          <w:sz w:val="28"/>
        </w:rPr>
        <w:t>
      планирование и установление необходимых процедур, целей и задач, в сочетании с финансовым планированием и инвестициями, включая обеспечение соблюдения применимых правовых требований.</w:t>
      </w:r>
    </w:p>
    <w:p>
      <w:pPr>
        <w:spacing w:after="0"/>
        <w:ind w:left="0"/>
        <w:jc w:val="both"/>
      </w:pPr>
      <w:r>
        <w:rPr>
          <w:rFonts w:ascii="Times New Roman"/>
          <w:b w:val="false"/>
          <w:i w:val="false"/>
          <w:color w:val="000000"/>
          <w:sz w:val="28"/>
        </w:rPr>
        <w:t>
      внедрение процедур и действий (включая корректирующие и предупреждающие действия, если необходимо) для достижения экологических целей и предотвращения экологических рисков, требующих особого внимания:</w:t>
      </w:r>
    </w:p>
    <w:p>
      <w:pPr>
        <w:spacing w:after="0"/>
        <w:ind w:left="0"/>
        <w:jc w:val="both"/>
      </w:pPr>
      <w:r>
        <w:rPr>
          <w:rFonts w:ascii="Times New Roman"/>
          <w:b w:val="false"/>
          <w:i w:val="false"/>
          <w:color w:val="000000"/>
          <w:sz w:val="28"/>
        </w:rPr>
        <w:t>
      структура и ответственность;</w:t>
      </w:r>
    </w:p>
    <w:p>
      <w:pPr>
        <w:spacing w:after="0"/>
        <w:ind w:left="0"/>
        <w:jc w:val="both"/>
      </w:pPr>
      <w:r>
        <w:rPr>
          <w:rFonts w:ascii="Times New Roman"/>
          <w:b w:val="false"/>
          <w:i w:val="false"/>
          <w:color w:val="000000"/>
          <w:sz w:val="28"/>
        </w:rPr>
        <w:t>
      набор, обучение, информированность и компетентность персонала, чья работа может повлиять на экологические показатели;</w:t>
      </w:r>
    </w:p>
    <w:p>
      <w:pPr>
        <w:spacing w:after="0"/>
        <w:ind w:left="0"/>
        <w:jc w:val="both"/>
      </w:pPr>
      <w:r>
        <w:rPr>
          <w:rFonts w:ascii="Times New Roman"/>
          <w:b w:val="false"/>
          <w:i w:val="false"/>
          <w:color w:val="000000"/>
          <w:sz w:val="28"/>
        </w:rPr>
        <w:t>
      внутренние и внешние коммуникации;</w:t>
      </w:r>
    </w:p>
    <w:p>
      <w:pPr>
        <w:spacing w:after="0"/>
        <w:ind w:left="0"/>
        <w:jc w:val="both"/>
      </w:pPr>
      <w:r>
        <w:rPr>
          <w:rFonts w:ascii="Times New Roman"/>
          <w:b w:val="false"/>
          <w:i w:val="false"/>
          <w:color w:val="000000"/>
          <w:sz w:val="28"/>
        </w:rPr>
        <w:t>
      вовлечение сотрудников;</w:t>
      </w:r>
    </w:p>
    <w:p>
      <w:pPr>
        <w:spacing w:after="0"/>
        <w:ind w:left="0"/>
        <w:jc w:val="both"/>
      </w:pPr>
      <w:r>
        <w:rPr>
          <w:rFonts w:ascii="Times New Roman"/>
          <w:b w:val="false"/>
          <w:i w:val="false"/>
          <w:color w:val="000000"/>
          <w:sz w:val="28"/>
        </w:rPr>
        <w:t>
      документация (создание и ведение письменных процедур для контроля деятельности со значительным воздействием на окружающую среду, а также соответствующих записей);</w:t>
      </w:r>
    </w:p>
    <w:p>
      <w:pPr>
        <w:spacing w:after="0"/>
        <w:ind w:left="0"/>
        <w:jc w:val="both"/>
      </w:pPr>
      <w:r>
        <w:rPr>
          <w:rFonts w:ascii="Times New Roman"/>
          <w:b w:val="false"/>
          <w:i w:val="false"/>
          <w:color w:val="000000"/>
          <w:sz w:val="28"/>
        </w:rPr>
        <w:t>
      эффективное оперативное планирование и контроль процессов;</w:t>
      </w:r>
    </w:p>
    <w:p>
      <w:pPr>
        <w:spacing w:after="0"/>
        <w:ind w:left="0"/>
        <w:jc w:val="both"/>
      </w:pPr>
      <w:r>
        <w:rPr>
          <w:rFonts w:ascii="Times New Roman"/>
          <w:b w:val="false"/>
          <w:i w:val="false"/>
          <w:color w:val="000000"/>
          <w:sz w:val="28"/>
        </w:rPr>
        <w:t>
      программа технического обслуживания;</w:t>
      </w:r>
    </w:p>
    <w:p>
      <w:pPr>
        <w:spacing w:after="0"/>
        <w:ind w:left="0"/>
        <w:jc w:val="both"/>
      </w:pPr>
      <w:r>
        <w:rPr>
          <w:rFonts w:ascii="Times New Roman"/>
          <w:b w:val="false"/>
          <w:i w:val="false"/>
          <w:color w:val="000000"/>
          <w:sz w:val="28"/>
        </w:rPr>
        <w:t>
      готовность к чрезвычайным ситуациям и реагированию, включая предотвращение и/или снижение воздействия неблагоприятных (экологических) последствий чрезвычайных ситуаций;</w:t>
      </w:r>
    </w:p>
    <w:p>
      <w:pPr>
        <w:spacing w:after="0"/>
        <w:ind w:left="0"/>
        <w:jc w:val="both"/>
      </w:pPr>
      <w:r>
        <w:rPr>
          <w:rFonts w:ascii="Times New Roman"/>
          <w:b w:val="false"/>
          <w:i w:val="false"/>
          <w:color w:val="000000"/>
          <w:sz w:val="28"/>
        </w:rPr>
        <w:t xml:space="preserve">
      обеспечение соответствия экологическому законодательству. </w:t>
      </w:r>
    </w:p>
    <w:p>
      <w:pPr>
        <w:spacing w:after="0"/>
        <w:ind w:left="0"/>
        <w:jc w:val="both"/>
      </w:pPr>
      <w:r>
        <w:rPr>
          <w:rFonts w:ascii="Times New Roman"/>
          <w:b w:val="false"/>
          <w:i w:val="false"/>
          <w:color w:val="000000"/>
          <w:sz w:val="28"/>
        </w:rPr>
        <w:t>
      проверка эффективности и принятие корректирующих действий, требующих особого внимания:</w:t>
      </w:r>
    </w:p>
    <w:p>
      <w:pPr>
        <w:spacing w:after="0"/>
        <w:ind w:left="0"/>
        <w:jc w:val="both"/>
      </w:pPr>
      <w:r>
        <w:rPr>
          <w:rFonts w:ascii="Times New Roman"/>
          <w:b w:val="false"/>
          <w:i w:val="false"/>
          <w:color w:val="000000"/>
          <w:sz w:val="28"/>
        </w:rPr>
        <w:t>
      мониторинг и измерения;</w:t>
      </w:r>
    </w:p>
    <w:p>
      <w:pPr>
        <w:spacing w:after="0"/>
        <w:ind w:left="0"/>
        <w:jc w:val="both"/>
      </w:pPr>
      <w:r>
        <w:rPr>
          <w:rFonts w:ascii="Times New Roman"/>
          <w:b w:val="false"/>
          <w:i w:val="false"/>
          <w:color w:val="000000"/>
          <w:sz w:val="28"/>
        </w:rPr>
        <w:t xml:space="preserve">
      ведение документации; </w:t>
      </w:r>
    </w:p>
    <w:p>
      <w:pPr>
        <w:spacing w:after="0"/>
        <w:ind w:left="0"/>
        <w:jc w:val="both"/>
      </w:pPr>
      <w:r>
        <w:rPr>
          <w:rFonts w:ascii="Times New Roman"/>
          <w:b w:val="false"/>
          <w:i w:val="false"/>
          <w:color w:val="000000"/>
          <w:sz w:val="28"/>
        </w:rPr>
        <w:t>
      независимый (где это практически возможно) внутренний и внешний аудит с целью оценки экологических показателей и определения того, соответствует ли СЭМ запланированным мероприятиям и была ли она должным образом внедрена и поддерживается;</w:t>
      </w:r>
    </w:p>
    <w:p>
      <w:pPr>
        <w:spacing w:after="0"/>
        <w:ind w:left="0"/>
        <w:jc w:val="both"/>
      </w:pPr>
      <w:r>
        <w:rPr>
          <w:rFonts w:ascii="Times New Roman"/>
          <w:b w:val="false"/>
          <w:i w:val="false"/>
          <w:color w:val="000000"/>
          <w:sz w:val="28"/>
        </w:rPr>
        <w:t>
      оценка причин несоответствий, выполнение корректирующих действий в ответ на несоответствия, анализ эффективности корректирующих действий и определение того, существуют ли или потенциально могут возникнуть подобные несоответствия;</w:t>
      </w:r>
    </w:p>
    <w:p>
      <w:pPr>
        <w:spacing w:after="0"/>
        <w:ind w:left="0"/>
        <w:jc w:val="both"/>
      </w:pPr>
      <w:r>
        <w:rPr>
          <w:rFonts w:ascii="Times New Roman"/>
          <w:b w:val="false"/>
          <w:i w:val="false"/>
          <w:color w:val="000000"/>
          <w:sz w:val="28"/>
        </w:rPr>
        <w:t xml:space="preserve">
      обзор СЭМ и ее постоянной пригодности, адекватности и эффективности со стороны высшего руководства; </w:t>
      </w:r>
    </w:p>
    <w:p>
      <w:pPr>
        <w:spacing w:after="0"/>
        <w:ind w:left="0"/>
        <w:jc w:val="both"/>
      </w:pPr>
      <w:r>
        <w:rPr>
          <w:rFonts w:ascii="Times New Roman"/>
          <w:b w:val="false"/>
          <w:i w:val="false"/>
          <w:color w:val="000000"/>
          <w:sz w:val="28"/>
        </w:rPr>
        <w:t>
      подготовка регулярного экологического отчета;</w:t>
      </w:r>
    </w:p>
    <w:p>
      <w:pPr>
        <w:spacing w:after="0"/>
        <w:ind w:left="0"/>
        <w:jc w:val="both"/>
      </w:pPr>
      <w:r>
        <w:rPr>
          <w:rFonts w:ascii="Times New Roman"/>
          <w:b w:val="false"/>
          <w:i w:val="false"/>
          <w:color w:val="000000"/>
          <w:sz w:val="28"/>
        </w:rPr>
        <w:t xml:space="preserve">
      валидация органом по сертификации или внешним верификатором СЭМ; </w:t>
      </w:r>
    </w:p>
    <w:p>
      <w:pPr>
        <w:spacing w:after="0"/>
        <w:ind w:left="0"/>
        <w:jc w:val="both"/>
      </w:pPr>
      <w:r>
        <w:rPr>
          <w:rFonts w:ascii="Times New Roman"/>
          <w:b w:val="false"/>
          <w:i w:val="false"/>
          <w:color w:val="000000"/>
          <w:sz w:val="28"/>
        </w:rPr>
        <w:t xml:space="preserve">
      отслеживание информации о развитии более чистых технологий; </w:t>
      </w:r>
    </w:p>
    <w:p>
      <w:pPr>
        <w:spacing w:after="0"/>
        <w:ind w:left="0"/>
        <w:jc w:val="both"/>
      </w:pPr>
      <w:r>
        <w:rPr>
          <w:rFonts w:ascii="Times New Roman"/>
          <w:b w:val="false"/>
          <w:i w:val="false"/>
          <w:color w:val="000000"/>
          <w:sz w:val="28"/>
        </w:rPr>
        <w:t xml:space="preserve">
      учет воздействия на окружающую среду при выводе установки из эксплуатации на этапе проектирования новой установки и в течение всего срока ее эксплуатации; </w:t>
      </w:r>
    </w:p>
    <w:p>
      <w:pPr>
        <w:spacing w:after="0"/>
        <w:ind w:left="0"/>
        <w:jc w:val="both"/>
      </w:pPr>
      <w:r>
        <w:rPr>
          <w:rFonts w:ascii="Times New Roman"/>
          <w:b w:val="false"/>
          <w:i w:val="false"/>
          <w:color w:val="000000"/>
          <w:sz w:val="28"/>
        </w:rPr>
        <w:t xml:space="preserve">
      применение отраслевого сравнительного анализа на регулярной основе; </w:t>
      </w:r>
    </w:p>
    <w:p>
      <w:pPr>
        <w:spacing w:after="0"/>
        <w:ind w:left="0"/>
        <w:jc w:val="both"/>
      </w:pPr>
      <w:r>
        <w:rPr>
          <w:rFonts w:ascii="Times New Roman"/>
          <w:b w:val="false"/>
          <w:i w:val="false"/>
          <w:color w:val="000000"/>
          <w:sz w:val="28"/>
        </w:rPr>
        <w:t>
      система управления отходами.</w:t>
      </w:r>
    </w:p>
    <w:p>
      <w:pPr>
        <w:spacing w:after="0"/>
        <w:ind w:left="0"/>
        <w:jc w:val="both"/>
      </w:pPr>
      <w:r>
        <w:rPr>
          <w:rFonts w:ascii="Times New Roman"/>
          <w:b w:val="false"/>
          <w:i w:val="false"/>
          <w:color w:val="000000"/>
          <w:sz w:val="28"/>
        </w:rPr>
        <w:t xml:space="preserve">
      Движущими силами для внедрения СЭМ являются: </w:t>
      </w:r>
    </w:p>
    <w:p>
      <w:pPr>
        <w:spacing w:after="0"/>
        <w:ind w:left="0"/>
        <w:jc w:val="both"/>
      </w:pPr>
      <w:r>
        <w:rPr>
          <w:rFonts w:ascii="Times New Roman"/>
          <w:b w:val="false"/>
          <w:i w:val="false"/>
          <w:color w:val="000000"/>
          <w:sz w:val="28"/>
        </w:rPr>
        <w:t xml:space="preserve">
      улучшение экологических показателей; </w:t>
      </w:r>
    </w:p>
    <w:p>
      <w:pPr>
        <w:spacing w:after="0"/>
        <w:ind w:left="0"/>
        <w:jc w:val="both"/>
      </w:pPr>
      <w:r>
        <w:rPr>
          <w:rFonts w:ascii="Times New Roman"/>
          <w:b w:val="false"/>
          <w:i w:val="false"/>
          <w:color w:val="000000"/>
          <w:sz w:val="28"/>
        </w:rPr>
        <w:t xml:space="preserve">
      совершенствование основы для принятия решений; </w:t>
      </w:r>
    </w:p>
    <w:p>
      <w:pPr>
        <w:spacing w:after="0"/>
        <w:ind w:left="0"/>
        <w:jc w:val="both"/>
      </w:pPr>
      <w:r>
        <w:rPr>
          <w:rFonts w:ascii="Times New Roman"/>
          <w:b w:val="false"/>
          <w:i w:val="false"/>
          <w:color w:val="000000"/>
          <w:sz w:val="28"/>
        </w:rPr>
        <w:t xml:space="preserve">
      более глубокое понимание экологических аспектов деятельности предприятия, которое может быть использовано для выполнения экологических требований регулирующих органов, страховых компаний или других заинтересованных сторон (общественность); </w:t>
      </w:r>
    </w:p>
    <w:p>
      <w:pPr>
        <w:spacing w:after="0"/>
        <w:ind w:left="0"/>
        <w:jc w:val="both"/>
      </w:pPr>
      <w:r>
        <w:rPr>
          <w:rFonts w:ascii="Times New Roman"/>
          <w:b w:val="false"/>
          <w:i w:val="false"/>
          <w:color w:val="000000"/>
          <w:sz w:val="28"/>
        </w:rPr>
        <w:t xml:space="preserve">
      повышение уровня мотивации и вовлечения персонала; </w:t>
      </w:r>
    </w:p>
    <w:p>
      <w:pPr>
        <w:spacing w:after="0"/>
        <w:ind w:left="0"/>
        <w:jc w:val="both"/>
      </w:pPr>
      <w:r>
        <w:rPr>
          <w:rFonts w:ascii="Times New Roman"/>
          <w:b w:val="false"/>
          <w:i w:val="false"/>
          <w:color w:val="000000"/>
          <w:sz w:val="28"/>
        </w:rPr>
        <w:t xml:space="preserve">
      дополнительные возможности для снижения эксплуатационных затрат и улучшения качества продукции; </w:t>
      </w:r>
    </w:p>
    <w:p>
      <w:pPr>
        <w:spacing w:after="0"/>
        <w:ind w:left="0"/>
        <w:jc w:val="both"/>
      </w:pPr>
      <w:r>
        <w:rPr>
          <w:rFonts w:ascii="Times New Roman"/>
          <w:b w:val="false"/>
          <w:i w:val="false"/>
          <w:color w:val="000000"/>
          <w:sz w:val="28"/>
        </w:rPr>
        <w:t>
      снижение ответственности, страхования и затрат на несоблюдение требований.</w:t>
      </w:r>
    </w:p>
    <w:p>
      <w:pPr>
        <w:spacing w:after="0"/>
        <w:ind w:left="0"/>
        <w:jc w:val="both"/>
      </w:pPr>
      <w:r>
        <w:rPr>
          <w:rFonts w:ascii="Times New Roman"/>
          <w:b/>
          <w:i w:val="false"/>
          <w:color w:val="000000"/>
          <w:sz w:val="28"/>
        </w:rPr>
        <w:t>4.2. Внедрение систем энергетического менеджмента</w:t>
      </w:r>
    </w:p>
    <w:p>
      <w:pPr>
        <w:spacing w:after="0"/>
        <w:ind w:left="0"/>
        <w:jc w:val="both"/>
      </w:pPr>
      <w:r>
        <w:rPr>
          <w:rFonts w:ascii="Times New Roman"/>
          <w:b w:val="false"/>
          <w:i w:val="false"/>
          <w:color w:val="000000"/>
          <w:sz w:val="28"/>
        </w:rPr>
        <w:t>
      НДТ состоит во внедрении и поддержании функционирования системы энергоменеджмента (далее ‒ СЭнМ). Реализация и функционирование СЭнМ могут быть обеспечены в составе существующей системы менеджмента (например, системы экологического менеджмента) или создания отдельной системы энергоменеджмента.</w:t>
      </w:r>
    </w:p>
    <w:p>
      <w:pPr>
        <w:spacing w:after="0"/>
        <w:ind w:left="0"/>
        <w:jc w:val="both"/>
      </w:pPr>
      <w:r>
        <w:rPr>
          <w:rFonts w:ascii="Times New Roman"/>
          <w:b w:val="false"/>
          <w:i w:val="false"/>
          <w:color w:val="000000"/>
          <w:sz w:val="28"/>
        </w:rPr>
        <w:t>
      В состав СМЭЭ входят, в той мере, в какой это применимо к конкретным условиям, следующие элементы: приверженность высшего руководства в отношении системы менеджмента энергоэффективности на уровне предприятия; политика в области энергоэффективности, утвержденная высшим руководством предприятия; планирование, а также определение целей и задач; разработка и соблюдение процедур, определяющих функционирование системы энергоменеджмента в соответствии с требованиями международного стандарта ISO 50001.</w:t>
      </w:r>
    </w:p>
    <w:p>
      <w:pPr>
        <w:spacing w:after="0"/>
        <w:ind w:left="0"/>
        <w:jc w:val="both"/>
      </w:pPr>
      <w:r>
        <w:rPr>
          <w:rFonts w:ascii="Times New Roman"/>
          <w:b w:val="false"/>
          <w:i w:val="false"/>
          <w:color w:val="000000"/>
          <w:sz w:val="28"/>
        </w:rPr>
        <w:t>
      Руководства и процедуры системы должны уделять особое внимание следующим вопросам:</w:t>
      </w:r>
    </w:p>
    <w:p>
      <w:pPr>
        <w:spacing w:after="0"/>
        <w:ind w:left="0"/>
        <w:jc w:val="both"/>
      </w:pPr>
      <w:r>
        <w:rPr>
          <w:rFonts w:ascii="Times New Roman"/>
          <w:b w:val="false"/>
          <w:i w:val="false"/>
          <w:color w:val="000000"/>
          <w:sz w:val="28"/>
        </w:rPr>
        <w:t>
      организационной структуре системы;</w:t>
      </w:r>
    </w:p>
    <w:p>
      <w:pPr>
        <w:spacing w:after="0"/>
        <w:ind w:left="0"/>
        <w:jc w:val="both"/>
      </w:pPr>
      <w:r>
        <w:rPr>
          <w:rFonts w:ascii="Times New Roman"/>
          <w:b w:val="false"/>
          <w:i w:val="false"/>
          <w:color w:val="000000"/>
          <w:sz w:val="28"/>
        </w:rPr>
        <w:t>
      ответственности персонала, его обучению, повышение компетентности в области энергоэффективности;</w:t>
      </w:r>
    </w:p>
    <w:p>
      <w:pPr>
        <w:spacing w:after="0"/>
        <w:ind w:left="0"/>
        <w:jc w:val="both"/>
      </w:pPr>
      <w:r>
        <w:rPr>
          <w:rFonts w:ascii="Times New Roman"/>
          <w:b w:val="false"/>
          <w:i w:val="false"/>
          <w:color w:val="000000"/>
          <w:sz w:val="28"/>
        </w:rPr>
        <w:t>
      обеспечению внутреннего информационного обмена (собрания, совещания, электронная почта, информационные стенды, производственная газета и др.);</w:t>
      </w:r>
    </w:p>
    <w:p>
      <w:pPr>
        <w:spacing w:after="0"/>
        <w:ind w:left="0"/>
        <w:jc w:val="both"/>
      </w:pPr>
      <w:r>
        <w:rPr>
          <w:rFonts w:ascii="Times New Roman"/>
          <w:b w:val="false"/>
          <w:i w:val="false"/>
          <w:color w:val="000000"/>
          <w:sz w:val="28"/>
        </w:rPr>
        <w:t>
      вовлечению персонала в мероприятия, направленные на повышение энергоэффективности;</w:t>
      </w:r>
    </w:p>
    <w:p>
      <w:pPr>
        <w:spacing w:after="0"/>
        <w:ind w:left="0"/>
        <w:jc w:val="both"/>
      </w:pPr>
      <w:r>
        <w:rPr>
          <w:rFonts w:ascii="Times New Roman"/>
          <w:b w:val="false"/>
          <w:i w:val="false"/>
          <w:color w:val="000000"/>
          <w:sz w:val="28"/>
        </w:rPr>
        <w:t>
      ведению документации и обеспечению эффективного контроля производственных процессов;</w:t>
      </w:r>
    </w:p>
    <w:p>
      <w:pPr>
        <w:spacing w:after="0"/>
        <w:ind w:left="0"/>
        <w:jc w:val="both"/>
      </w:pPr>
      <w:r>
        <w:rPr>
          <w:rFonts w:ascii="Times New Roman"/>
          <w:b w:val="false"/>
          <w:i w:val="false"/>
          <w:color w:val="000000"/>
          <w:sz w:val="28"/>
        </w:rPr>
        <w:t>
      обеспечению соответствия законодательным требованиям в области энергоэффективности и соответствующим соглашениям (если таковые существуют);</w:t>
      </w:r>
    </w:p>
    <w:p>
      <w:pPr>
        <w:spacing w:after="0"/>
        <w:ind w:left="0"/>
        <w:jc w:val="both"/>
      </w:pPr>
      <w:r>
        <w:rPr>
          <w:rFonts w:ascii="Times New Roman"/>
          <w:b w:val="false"/>
          <w:i w:val="false"/>
          <w:color w:val="000000"/>
          <w:sz w:val="28"/>
        </w:rPr>
        <w:t>
      определению внутренних показателей энергоэффективности и их периодической оценке, а также систематическому и регулярному сопоставлению их с отраслевыми и другими подтвержденными данными.</w:t>
      </w:r>
    </w:p>
    <w:p>
      <w:pPr>
        <w:spacing w:after="0"/>
        <w:ind w:left="0"/>
        <w:jc w:val="both"/>
      </w:pPr>
      <w:r>
        <w:rPr>
          <w:rFonts w:ascii="Times New Roman"/>
          <w:b w:val="false"/>
          <w:i w:val="false"/>
          <w:color w:val="000000"/>
          <w:sz w:val="28"/>
        </w:rPr>
        <w:t>
      При оценке результативности ранее выполненных и внедрении корректирующих мероприятий должно уделяться особое внимание следующим вопросам:</w:t>
      </w:r>
    </w:p>
    <w:p>
      <w:pPr>
        <w:spacing w:after="0"/>
        <w:ind w:left="0"/>
        <w:jc w:val="both"/>
      </w:pPr>
      <w:r>
        <w:rPr>
          <w:rFonts w:ascii="Times New Roman"/>
          <w:b w:val="false"/>
          <w:i w:val="false"/>
          <w:color w:val="000000"/>
          <w:sz w:val="28"/>
        </w:rPr>
        <w:t>
      мониторингу и измерениям;</w:t>
      </w:r>
    </w:p>
    <w:p>
      <w:pPr>
        <w:spacing w:after="0"/>
        <w:ind w:left="0"/>
        <w:jc w:val="both"/>
      </w:pPr>
      <w:r>
        <w:rPr>
          <w:rFonts w:ascii="Times New Roman"/>
          <w:b w:val="false"/>
          <w:i w:val="false"/>
          <w:color w:val="000000"/>
          <w:sz w:val="28"/>
        </w:rPr>
        <w:t>
      корректирующим и профилактическим действиям;</w:t>
      </w:r>
    </w:p>
    <w:p>
      <w:pPr>
        <w:spacing w:after="0"/>
        <w:ind w:left="0"/>
        <w:jc w:val="both"/>
      </w:pPr>
      <w:r>
        <w:rPr>
          <w:rFonts w:ascii="Times New Roman"/>
          <w:b w:val="false"/>
          <w:i w:val="false"/>
          <w:color w:val="000000"/>
          <w:sz w:val="28"/>
        </w:rPr>
        <w:t>
      ведению документации;</w:t>
      </w:r>
    </w:p>
    <w:p>
      <w:pPr>
        <w:spacing w:after="0"/>
        <w:ind w:left="0"/>
        <w:jc w:val="both"/>
      </w:pPr>
      <w:r>
        <w:rPr>
          <w:rFonts w:ascii="Times New Roman"/>
          <w:b w:val="false"/>
          <w:i w:val="false"/>
          <w:color w:val="000000"/>
          <w:sz w:val="28"/>
        </w:rPr>
        <w:t>
      внутреннему (или внешнему) аудиту с целью оценки соответствия системы установленным требованиям, результативности ее внедрения и поддержания ее на соответствующем уровне;</w:t>
      </w:r>
    </w:p>
    <w:p>
      <w:pPr>
        <w:spacing w:after="0"/>
        <w:ind w:left="0"/>
        <w:jc w:val="both"/>
      </w:pPr>
      <w:r>
        <w:rPr>
          <w:rFonts w:ascii="Times New Roman"/>
          <w:b w:val="false"/>
          <w:i w:val="false"/>
          <w:color w:val="000000"/>
          <w:sz w:val="28"/>
        </w:rPr>
        <w:t>
      регулярному анализу СЭнМ со стороны высшего руководства на соответствие целям, адекватности и результативности;</w:t>
      </w:r>
    </w:p>
    <w:p>
      <w:pPr>
        <w:spacing w:after="0"/>
        <w:ind w:left="0"/>
        <w:jc w:val="both"/>
      </w:pPr>
      <w:r>
        <w:rPr>
          <w:rFonts w:ascii="Times New Roman"/>
          <w:b w:val="false"/>
          <w:i w:val="false"/>
          <w:color w:val="000000"/>
          <w:sz w:val="28"/>
        </w:rPr>
        <w:t>
      учету при проектировании новых установок и систем возможного воздействия на окружающую среду, связанному с последующим выводом их из эксплуатации;</w:t>
      </w:r>
    </w:p>
    <w:p>
      <w:pPr>
        <w:spacing w:after="0"/>
        <w:ind w:left="0"/>
        <w:jc w:val="both"/>
      </w:pPr>
      <w:r>
        <w:rPr>
          <w:rFonts w:ascii="Times New Roman"/>
          <w:b w:val="false"/>
          <w:i w:val="false"/>
          <w:color w:val="000000"/>
          <w:sz w:val="28"/>
        </w:rPr>
        <w:t>
      разработке собственных энергоэффективных технологий и отслеживанию достижений в области методов обеспечения энергоэффективности за пределами предприятия.</w:t>
      </w:r>
    </w:p>
    <w:p>
      <w:pPr>
        <w:spacing w:after="0"/>
        <w:ind w:left="0"/>
        <w:jc w:val="both"/>
      </w:pPr>
      <w:r>
        <w:rPr>
          <w:rFonts w:ascii="Times New Roman"/>
          <w:b w:val="false"/>
          <w:i w:val="false"/>
          <w:color w:val="000000"/>
          <w:sz w:val="28"/>
        </w:rPr>
        <w:t>
      Оценка опыта внедрения СЭнМ на предприятиях как в Республике Казахстан, так и за рубежом показывает, что организация и внедрение СЭнМ позволяют снизить потребление энергии и ресурсов ежегодно на 1 - 3 % (на начальном этапе до 10 - 20 %), что, соответственно, приводит к снижению выбросов вредных веществ и парниковых газов. Применение энергетического менеджмента на предприятиях играет огромную роль для ограничения выбросов парниковых газов (ПГ), эти направления деятельности характеризуются синергией. В Республике Казахстан пока приоритет в этой области отдается именно вопросам энергетической эффективности.</w:t>
      </w:r>
    </w:p>
    <w:p>
      <w:pPr>
        <w:spacing w:after="0"/>
        <w:ind w:left="0"/>
        <w:jc w:val="both"/>
      </w:pPr>
      <w:r>
        <w:rPr>
          <w:rFonts w:ascii="Times New Roman"/>
          <w:b w:val="false"/>
          <w:i w:val="false"/>
          <w:color w:val="000000"/>
          <w:sz w:val="28"/>
        </w:rPr>
        <w:t xml:space="preserve">
      Движущими силами для внедрения мероприятий по энергоэффективности являются: </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4.3. Контроль качества сырья и топлива, параметры контроля</w:t>
      </w:r>
    </w:p>
    <w:p>
      <w:pPr>
        <w:spacing w:after="0"/>
        <w:ind w:left="0"/>
        <w:jc w:val="both"/>
      </w:pPr>
      <w:r>
        <w:rPr>
          <w:rFonts w:ascii="Times New Roman"/>
          <w:b w:val="false"/>
          <w:i w:val="false"/>
          <w:color w:val="000000"/>
          <w:sz w:val="28"/>
        </w:rPr>
        <w:t>
      Контроль качества сырья основывается на принципах входного контроля, который подразумевает под собой комплекс мероприятий, направленных на определение количества, качества, ассортимента и комплектности поступившей продукции, предназначенной для использования в производственной деятельности. Входной контроль является одним из видов контроля, который ведется на производственном объекте. Контроль качества на предприятии включает:</w:t>
      </w:r>
    </w:p>
    <w:p>
      <w:pPr>
        <w:spacing w:after="0"/>
        <w:ind w:left="0"/>
        <w:jc w:val="both"/>
      </w:pPr>
      <w:r>
        <w:rPr>
          <w:rFonts w:ascii="Times New Roman"/>
          <w:b w:val="false"/>
          <w:i w:val="false"/>
          <w:color w:val="000000"/>
          <w:sz w:val="28"/>
        </w:rPr>
        <w:t>
      входной контроль качества сырья, основных и вспомогательных материалов;</w:t>
      </w:r>
    </w:p>
    <w:p>
      <w:pPr>
        <w:spacing w:after="0"/>
        <w:ind w:left="0"/>
        <w:jc w:val="both"/>
      </w:pPr>
      <w:r>
        <w:rPr>
          <w:rFonts w:ascii="Times New Roman"/>
          <w:b w:val="false"/>
          <w:i w:val="false"/>
          <w:color w:val="000000"/>
          <w:sz w:val="28"/>
        </w:rPr>
        <w:t>
      При входном контроле сырья и материалов предварительно проводится их визуальный контроль. Далее после разгрузки продукция сортируется по партиям, каждой партии присваивается свой номер, и информация передается сотрудникам лаборатории. После ознакомления с документацией сотрудники лаборатории отбирают пробы согласно имеющимся методикам, а кладовщики ответственны за то, чтобы до получения результатов тестирования партию не пускали в производство. В лаборатории результаты испытаний сравнивают со спецификацией на сырье и упаковочные материалы, проводят органолептический, физико-химический и микробиологический контроль отобранных образцов на соответствие требованиям нормативной документации. По результатам испытаний устанавливают статус продукции и заполняют формуляры качества. После получения положительных результатов тестирования на партии ставят маркировку "Разрешается передача в производство". В случае отрицательных результатов тестирования партию задерживают на складе до выяснения всех обстоятельств.</w:t>
      </w:r>
    </w:p>
    <w:p>
      <w:pPr>
        <w:spacing w:after="0"/>
        <w:ind w:left="0"/>
        <w:jc w:val="both"/>
      </w:pPr>
      <w:r>
        <w:rPr>
          <w:rFonts w:ascii="Times New Roman"/>
          <w:b w:val="false"/>
          <w:i w:val="false"/>
          <w:color w:val="000000"/>
          <w:sz w:val="28"/>
        </w:rPr>
        <w:t>
      производственный пооперационный контроль за соблюдением установленного технологического режима, а иногда и межоперационную приемку продукции;</w:t>
      </w:r>
    </w:p>
    <w:p>
      <w:pPr>
        <w:spacing w:after="0"/>
        <w:ind w:left="0"/>
        <w:jc w:val="both"/>
      </w:pPr>
      <w:r>
        <w:rPr>
          <w:rFonts w:ascii="Times New Roman"/>
          <w:b w:val="false"/>
          <w:i w:val="false"/>
          <w:color w:val="000000"/>
          <w:sz w:val="28"/>
        </w:rPr>
        <w:t>
      Операционный контроль регламентируется по каждому контролируемому параметру, проводится рабочими на местах, мастером цеха (участка) в соответствии с инструкциями по контролю на каждом подразделении предприятия. По результатам операционного контроля ведутся журналы.</w:t>
      </w:r>
    </w:p>
    <w:p>
      <w:pPr>
        <w:spacing w:after="0"/>
        <w:ind w:left="0"/>
        <w:jc w:val="both"/>
      </w:pPr>
      <w:r>
        <w:rPr>
          <w:rFonts w:ascii="Times New Roman"/>
          <w:b w:val="false"/>
          <w:i w:val="false"/>
          <w:color w:val="000000"/>
          <w:sz w:val="28"/>
        </w:rPr>
        <w:t>
      систематический контроль за состоянием оборудования;</w:t>
      </w:r>
    </w:p>
    <w:p>
      <w:pPr>
        <w:spacing w:after="0"/>
        <w:ind w:left="0"/>
        <w:jc w:val="both"/>
      </w:pPr>
      <w:r>
        <w:rPr>
          <w:rFonts w:ascii="Times New Roman"/>
          <w:b w:val="false"/>
          <w:i w:val="false"/>
          <w:color w:val="000000"/>
          <w:sz w:val="28"/>
        </w:rPr>
        <w:t>
      контроль готовой продукции.</w:t>
      </w:r>
    </w:p>
    <w:p>
      <w:pPr>
        <w:spacing w:after="0"/>
        <w:ind w:left="0"/>
        <w:jc w:val="both"/>
      </w:pPr>
      <w:r>
        <w:rPr>
          <w:rFonts w:ascii="Times New Roman"/>
          <w:b w:val="false"/>
          <w:i w:val="false"/>
          <w:color w:val="000000"/>
          <w:sz w:val="28"/>
        </w:rPr>
        <w:t>
      Контроль готовой продукции выполняется с целью исключения попадания несоответствующей продукции к потребителю. Продукция контролируется по показателям, предусмотренным действующей нормативной документацией. Конкретные показатели готовой продукции, периодичность и оформление результатов контроля определяются в рабочих инструкциях. По результатам контроля выдается соответствующий документ, удостоверяющий качество и безопасность продукции.</w:t>
      </w:r>
    </w:p>
    <w:p>
      <w:pPr>
        <w:spacing w:after="0"/>
        <w:ind w:left="0"/>
        <w:jc w:val="both"/>
      </w:pPr>
      <w:r>
        <w:rPr>
          <w:rFonts w:ascii="Times New Roman"/>
          <w:b/>
          <w:i w:val="false"/>
          <w:color w:val="000000"/>
          <w:sz w:val="28"/>
        </w:rPr>
        <w:t>4.4. Мониторинг выбросов</w:t>
      </w:r>
    </w:p>
    <w:p>
      <w:pPr>
        <w:spacing w:after="0"/>
        <w:ind w:left="0"/>
        <w:jc w:val="both"/>
      </w:pPr>
      <w:r>
        <w:rPr>
          <w:rFonts w:ascii="Times New Roman"/>
          <w:b w:val="false"/>
          <w:i w:val="false"/>
          <w:color w:val="000000"/>
          <w:sz w:val="28"/>
        </w:rPr>
        <w:t xml:space="preserve">
      Большая часть информации, полученной путем проведения инвентаризации потоков (сбор сведении о выбросах, сбросах и тд.) собирается с помощью систем и программ мониторинга, которые представляют собой систематические наблюдения за изменениями химических или физических параметров в различных средах, и основанной на повторяющихся измерениях или наблюдениях с определенной частотой, в соответствии с задокументированными и согласованными процедурами. </w:t>
      </w:r>
    </w:p>
    <w:p>
      <w:pPr>
        <w:spacing w:after="0"/>
        <w:ind w:left="0"/>
        <w:jc w:val="both"/>
      </w:pPr>
      <w:r>
        <w:rPr>
          <w:rFonts w:ascii="Times New Roman"/>
          <w:b w:val="false"/>
          <w:i w:val="false"/>
          <w:color w:val="000000"/>
          <w:sz w:val="28"/>
        </w:rPr>
        <w:t>
      Одним из наиболее важных вопросов является контроль эффективности производственных процессов, в том числе процессов, связанных с очисткой выбросов, сбросов, удалением и переработкой отходов для того, чтобы можно мыло провести анализ о достижимости поставленным экологическим целям, а также выявлением и устранением возможных аварий и инцидентов.</w:t>
      </w:r>
    </w:p>
    <w:p>
      <w:pPr>
        <w:spacing w:after="0"/>
        <w:ind w:left="0"/>
        <w:jc w:val="both"/>
      </w:pPr>
      <w:r>
        <w:rPr>
          <w:rFonts w:ascii="Times New Roman"/>
          <w:b/>
          <w:i w:val="false"/>
          <w:color w:val="000000"/>
          <w:sz w:val="28"/>
        </w:rPr>
        <w:t>4.4.1. Общие принципы мониторинга и контроля эмиссий</w:t>
      </w:r>
    </w:p>
    <w:p>
      <w:pPr>
        <w:spacing w:after="0"/>
        <w:ind w:left="0"/>
        <w:jc w:val="both"/>
      </w:pPr>
      <w:r>
        <w:rPr>
          <w:rFonts w:ascii="Times New Roman"/>
          <w:b w:val="false"/>
          <w:i w:val="false"/>
          <w:color w:val="000000"/>
          <w:sz w:val="28"/>
        </w:rPr>
        <w:t>
      Мониторинг выбросов в атмосферный воздух является составной частью ПЭК, назначение и цели которого установлены статьей 186 Экологического кодекса.</w:t>
      </w:r>
    </w:p>
    <w:p>
      <w:pPr>
        <w:spacing w:after="0"/>
        <w:ind w:left="0"/>
        <w:jc w:val="both"/>
      </w:pPr>
      <w:r>
        <w:rPr>
          <w:rFonts w:ascii="Times New Roman"/>
          <w:b w:val="false"/>
          <w:i w:val="false"/>
          <w:color w:val="000000"/>
          <w:sz w:val="28"/>
        </w:rPr>
        <w:t>
      Мониторинг выбросов осуществляется для определения концентрации (количества) загрязняющих веществ в отходящих газах технологического оборудования с целью:</w:t>
      </w:r>
    </w:p>
    <w:p>
      <w:pPr>
        <w:spacing w:after="0"/>
        <w:ind w:left="0"/>
        <w:jc w:val="both"/>
      </w:pPr>
      <w:r>
        <w:rPr>
          <w:rFonts w:ascii="Times New Roman"/>
          <w:b w:val="false"/>
          <w:i w:val="false"/>
          <w:color w:val="000000"/>
          <w:sz w:val="28"/>
        </w:rPr>
        <w:t>
      соблюдения показателей выбросов предельным допустимым концентрациям, установленным и согласованным государственными органами;</w:t>
      </w:r>
    </w:p>
    <w:p>
      <w:pPr>
        <w:spacing w:after="0"/>
        <w:ind w:left="0"/>
        <w:jc w:val="both"/>
      </w:pPr>
      <w:r>
        <w:rPr>
          <w:rFonts w:ascii="Times New Roman"/>
          <w:b w:val="false"/>
          <w:i w:val="false"/>
          <w:color w:val="000000"/>
          <w:sz w:val="28"/>
        </w:rPr>
        <w:t>
      контроля протекания технологических процессов производства (сбор, хранение и подготовка сырьевых материалов, процессов, связанных с термической обработкой (печи обжига, прокалки), сопутствующие процессы для получения готовой продукции в соответствии с установленными стандартами;</w:t>
      </w:r>
    </w:p>
    <w:p>
      <w:pPr>
        <w:spacing w:after="0"/>
        <w:ind w:left="0"/>
        <w:jc w:val="both"/>
      </w:pPr>
      <w:r>
        <w:rPr>
          <w:rFonts w:ascii="Times New Roman"/>
          <w:b w:val="false"/>
          <w:i w:val="false"/>
          <w:color w:val="000000"/>
          <w:sz w:val="28"/>
        </w:rPr>
        <w:t>
      контроля эффективности эксплуатации пылегазоочистного оборудования;</w:t>
      </w:r>
    </w:p>
    <w:p>
      <w:pPr>
        <w:spacing w:after="0"/>
        <w:ind w:left="0"/>
        <w:jc w:val="both"/>
      </w:pPr>
      <w:r>
        <w:rPr>
          <w:rFonts w:ascii="Times New Roman"/>
          <w:b w:val="false"/>
          <w:i w:val="false"/>
          <w:color w:val="000000"/>
          <w:sz w:val="28"/>
        </w:rPr>
        <w:t>
      принятия оперативных решений в области природопользования и прогнозирования - для принятия долговременных решений.</w:t>
      </w:r>
    </w:p>
    <w:p>
      <w:pPr>
        <w:spacing w:after="0"/>
        <w:ind w:left="0"/>
        <w:jc w:val="both"/>
      </w:pPr>
      <w:r>
        <w:rPr>
          <w:rFonts w:ascii="Times New Roman"/>
          <w:b w:val="false"/>
          <w:i w:val="false"/>
          <w:color w:val="000000"/>
          <w:sz w:val="28"/>
        </w:rPr>
        <w:t xml:space="preserve">
      Мониторинг выбросов может осуществляться методом прямых измерений, из которых можно выделить: </w:t>
      </w:r>
    </w:p>
    <w:p>
      <w:pPr>
        <w:spacing w:after="0"/>
        <w:ind w:left="0"/>
        <w:jc w:val="both"/>
      </w:pPr>
      <w:r>
        <w:rPr>
          <w:rFonts w:ascii="Times New Roman"/>
          <w:b w:val="false"/>
          <w:i w:val="false"/>
          <w:color w:val="000000"/>
          <w:sz w:val="28"/>
        </w:rPr>
        <w:t>
      инструментальный метод, основанный на автоматических газоанализаторах, непрерывно измеряющих концентрации загрязняющих веществ в выбросах контролируемых источников (непрерывные измерения);</w:t>
      </w:r>
    </w:p>
    <w:p>
      <w:pPr>
        <w:spacing w:after="0"/>
        <w:ind w:left="0"/>
        <w:jc w:val="both"/>
      </w:pPr>
      <w:r>
        <w:rPr>
          <w:rFonts w:ascii="Times New Roman"/>
          <w:b w:val="false"/>
          <w:i w:val="false"/>
          <w:color w:val="000000"/>
          <w:sz w:val="28"/>
        </w:rPr>
        <w:t>
      инструментально-лабораторный - основанный на отборе проб отходящих газов из контролируемых источников с последующим их анализом в химических лабораториях (периодические измерения),</w:t>
      </w:r>
    </w:p>
    <w:p>
      <w:pPr>
        <w:spacing w:after="0"/>
        <w:ind w:left="0"/>
        <w:jc w:val="both"/>
      </w:pPr>
      <w:r>
        <w:rPr>
          <w:rFonts w:ascii="Times New Roman"/>
          <w:b w:val="false"/>
          <w:i w:val="false"/>
          <w:color w:val="000000"/>
          <w:sz w:val="28"/>
        </w:rPr>
        <w:t>
      а также с использованием расчетных методов, основанных на использовании методологических данных.</w:t>
      </w:r>
    </w:p>
    <w:p>
      <w:pPr>
        <w:spacing w:after="0"/>
        <w:ind w:left="0"/>
        <w:jc w:val="both"/>
      </w:pPr>
      <w:r>
        <w:rPr>
          <w:rFonts w:ascii="Times New Roman"/>
          <w:b w:val="false"/>
          <w:i w:val="false"/>
          <w:color w:val="000000"/>
          <w:sz w:val="28"/>
        </w:rPr>
        <w:t>
      Частота проведения мониторинга зависит от вида загрязняющего вещества (токсичность, воздействие на окружающую среду и человека), характеристик используемого сырьевого материала, мощности предприятия, а также применяемых методов сокращения выбросов, при этом частота должна быть достаточной, чтобы получить репрезентативные данные для контролируемого параметра.</w:t>
      </w:r>
    </w:p>
    <w:p>
      <w:pPr>
        <w:spacing w:after="0"/>
        <w:ind w:left="0"/>
        <w:jc w:val="both"/>
      </w:pPr>
      <w:r>
        <w:rPr>
          <w:rFonts w:ascii="Times New Roman"/>
          <w:b w:val="false"/>
          <w:i w:val="false"/>
          <w:color w:val="000000"/>
          <w:sz w:val="28"/>
        </w:rPr>
        <w:t>
      При наличии на предприятии в собственности площадок захоронения отходов проводится газовый мониторинг для каждой секции полигона с целью получения объективных данных с установленной периодичностью за количеством и качеством газовых эмиссий и их изменением на площадке.</w:t>
      </w:r>
    </w:p>
    <w:p>
      <w:pPr>
        <w:spacing w:after="0"/>
        <w:ind w:left="0"/>
        <w:jc w:val="both"/>
      </w:pPr>
      <w:r>
        <w:rPr>
          <w:rFonts w:ascii="Times New Roman"/>
          <w:b w:val="false"/>
          <w:i w:val="false"/>
          <w:color w:val="000000"/>
          <w:sz w:val="28"/>
        </w:rPr>
        <w:t>
      Мониторинговые наблюдения за состоянием атмосферного воздуха на территории предприятия и на границе санитарно-защитной зоны (мониторинг воздействия) проводятся согласно утвержденной Программе ПЭК.</w:t>
      </w:r>
    </w:p>
    <w:p>
      <w:pPr>
        <w:spacing w:after="0"/>
        <w:ind w:left="0"/>
        <w:jc w:val="both"/>
      </w:pPr>
      <w:r>
        <w:rPr>
          <w:rFonts w:ascii="Times New Roman"/>
          <w:b w:val="false"/>
          <w:i w:val="false"/>
          <w:color w:val="000000"/>
          <w:sz w:val="28"/>
        </w:rPr>
        <w:t>
      Методы и инструменты, используемые для мониторинга эмиссий в атмосферный воздух, устанавливаются соответствующими национальными нормативно-правовыми актами.</w:t>
      </w:r>
    </w:p>
    <w:p>
      <w:pPr>
        <w:spacing w:after="0"/>
        <w:ind w:left="0"/>
        <w:jc w:val="both"/>
      </w:pPr>
      <w:r>
        <w:rPr>
          <w:rFonts w:ascii="Times New Roman"/>
          <w:b/>
          <w:i w:val="false"/>
          <w:color w:val="000000"/>
          <w:sz w:val="28"/>
        </w:rPr>
        <w:t>4.4.2.      Компоненты мониторинга</w:t>
      </w:r>
    </w:p>
    <w:p>
      <w:pPr>
        <w:spacing w:after="0"/>
        <w:ind w:left="0"/>
        <w:jc w:val="both"/>
      </w:pPr>
      <w:r>
        <w:rPr>
          <w:rFonts w:ascii="Times New Roman"/>
          <w:b w:val="false"/>
          <w:i w:val="false"/>
          <w:color w:val="000000"/>
          <w:sz w:val="28"/>
        </w:rPr>
        <w:t>
      Компонентами производственного мониторинга являются загрязняющие вещества, образующиеся в результате производственной деятельности предприятия, содержащиеся в эмиссиях в окружающую среду и подлежащие слежению.</w:t>
      </w:r>
    </w:p>
    <w:p>
      <w:pPr>
        <w:spacing w:after="0"/>
        <w:ind w:left="0"/>
        <w:jc w:val="both"/>
      </w:pPr>
      <w:r>
        <w:rPr>
          <w:rFonts w:ascii="Times New Roman"/>
          <w:b/>
          <w:i w:val="false"/>
          <w:color w:val="000000"/>
          <w:sz w:val="28"/>
        </w:rPr>
        <w:t>4.4.3. Исходные условия и параметры</w:t>
      </w:r>
    </w:p>
    <w:p>
      <w:pPr>
        <w:spacing w:after="0"/>
        <w:ind w:left="0"/>
        <w:jc w:val="both"/>
      </w:pPr>
      <w:r>
        <w:rPr>
          <w:rFonts w:ascii="Times New Roman"/>
          <w:b w:val="false"/>
          <w:i w:val="false"/>
          <w:color w:val="000000"/>
          <w:sz w:val="28"/>
        </w:rPr>
        <w:t>
      При исследованиях состояния атмосферного воздуха необходимо учитывать как метеорологические условия:</w:t>
      </w:r>
    </w:p>
    <w:p>
      <w:pPr>
        <w:spacing w:after="0"/>
        <w:ind w:left="0"/>
        <w:jc w:val="both"/>
      </w:pPr>
      <w:r>
        <w:rPr>
          <w:rFonts w:ascii="Times New Roman"/>
          <w:b w:val="false"/>
          <w:i w:val="false"/>
          <w:color w:val="000000"/>
          <w:sz w:val="28"/>
        </w:rPr>
        <w:t>
      температура воздуха;</w:t>
      </w:r>
    </w:p>
    <w:p>
      <w:pPr>
        <w:spacing w:after="0"/>
        <w:ind w:left="0"/>
        <w:jc w:val="both"/>
      </w:pPr>
      <w:r>
        <w:rPr>
          <w:rFonts w:ascii="Times New Roman"/>
          <w:b w:val="false"/>
          <w:i w:val="false"/>
          <w:color w:val="000000"/>
          <w:sz w:val="28"/>
        </w:rPr>
        <w:t>
      относительная влажность;</w:t>
      </w:r>
    </w:p>
    <w:p>
      <w:pPr>
        <w:spacing w:after="0"/>
        <w:ind w:left="0"/>
        <w:jc w:val="both"/>
      </w:pPr>
      <w:r>
        <w:rPr>
          <w:rFonts w:ascii="Times New Roman"/>
          <w:b w:val="false"/>
          <w:i w:val="false"/>
          <w:color w:val="000000"/>
          <w:sz w:val="28"/>
        </w:rPr>
        <w:t>
      скорость и направление ветра;</w:t>
      </w:r>
    </w:p>
    <w:p>
      <w:pPr>
        <w:spacing w:after="0"/>
        <w:ind w:left="0"/>
        <w:jc w:val="both"/>
      </w:pPr>
      <w:r>
        <w:rPr>
          <w:rFonts w:ascii="Times New Roman"/>
          <w:b w:val="false"/>
          <w:i w:val="false"/>
          <w:color w:val="000000"/>
          <w:sz w:val="28"/>
        </w:rPr>
        <w:t>
      атмосферное давление;</w:t>
      </w:r>
    </w:p>
    <w:p>
      <w:pPr>
        <w:spacing w:after="0"/>
        <w:ind w:left="0"/>
        <w:jc w:val="both"/>
      </w:pPr>
      <w:r>
        <w:rPr>
          <w:rFonts w:ascii="Times New Roman"/>
          <w:b w:val="false"/>
          <w:i w:val="false"/>
          <w:color w:val="000000"/>
          <w:sz w:val="28"/>
        </w:rPr>
        <w:t>
      общие погодные состояния (облачность, наличие осадков),</w:t>
      </w:r>
    </w:p>
    <w:p>
      <w:pPr>
        <w:spacing w:after="0"/>
        <w:ind w:left="0"/>
        <w:jc w:val="both"/>
      </w:pPr>
      <w:r>
        <w:rPr>
          <w:rFonts w:ascii="Times New Roman"/>
          <w:b w:val="false"/>
          <w:i w:val="false"/>
          <w:color w:val="000000"/>
          <w:sz w:val="28"/>
        </w:rPr>
        <w:t>
      так и технологические - термодинамические параметры газовоздушной смеси:</w:t>
      </w:r>
    </w:p>
    <w:p>
      <w:pPr>
        <w:spacing w:after="0"/>
        <w:ind w:left="0"/>
        <w:jc w:val="both"/>
      </w:pPr>
      <w:r>
        <w:rPr>
          <w:rFonts w:ascii="Times New Roman"/>
          <w:b w:val="false"/>
          <w:i w:val="false"/>
          <w:color w:val="000000"/>
          <w:sz w:val="28"/>
        </w:rPr>
        <w:t>
      объемный расход (для расчета концентрации и массового расхода);</w:t>
      </w:r>
    </w:p>
    <w:p>
      <w:pPr>
        <w:spacing w:after="0"/>
        <w:ind w:left="0"/>
        <w:jc w:val="both"/>
      </w:pPr>
      <w:r>
        <w:rPr>
          <w:rFonts w:ascii="Times New Roman"/>
          <w:b w:val="false"/>
          <w:i w:val="false"/>
          <w:color w:val="000000"/>
          <w:sz w:val="28"/>
        </w:rPr>
        <w:t>
      температура;</w:t>
      </w:r>
    </w:p>
    <w:p>
      <w:pPr>
        <w:spacing w:after="0"/>
        <w:ind w:left="0"/>
        <w:jc w:val="both"/>
      </w:pPr>
      <w:r>
        <w:rPr>
          <w:rFonts w:ascii="Times New Roman"/>
          <w:b w:val="false"/>
          <w:i w:val="false"/>
          <w:color w:val="000000"/>
          <w:sz w:val="28"/>
        </w:rPr>
        <w:t>
      содержание водяного пара;</w:t>
      </w:r>
    </w:p>
    <w:p>
      <w:pPr>
        <w:spacing w:after="0"/>
        <w:ind w:left="0"/>
        <w:jc w:val="both"/>
      </w:pPr>
      <w:r>
        <w:rPr>
          <w:rFonts w:ascii="Times New Roman"/>
          <w:b w:val="false"/>
          <w:i w:val="false"/>
          <w:color w:val="000000"/>
          <w:sz w:val="28"/>
        </w:rPr>
        <w:t>
      давление;</w:t>
      </w:r>
    </w:p>
    <w:p>
      <w:pPr>
        <w:spacing w:after="0"/>
        <w:ind w:left="0"/>
        <w:jc w:val="both"/>
      </w:pPr>
      <w:r>
        <w:rPr>
          <w:rFonts w:ascii="Times New Roman"/>
          <w:b w:val="false"/>
          <w:i w:val="false"/>
          <w:color w:val="000000"/>
          <w:sz w:val="28"/>
        </w:rPr>
        <w:t>
      содержание кислорода.</w:t>
      </w:r>
    </w:p>
    <w:p>
      <w:pPr>
        <w:spacing w:after="0"/>
        <w:ind w:left="0"/>
        <w:jc w:val="both"/>
      </w:pPr>
      <w:r>
        <w:rPr>
          <w:rFonts w:ascii="Times New Roman"/>
          <w:b w:val="false"/>
          <w:i w:val="false"/>
          <w:color w:val="000000"/>
          <w:sz w:val="28"/>
        </w:rPr>
        <w:t>
      В целях единообразия и соответствия европейским данным выбросы загрязняющих веществ приводятся в стандартные условия, т.е. сухом газовом потоке при температуре 273 К и давлении 101,3 кПа при содержании кислорода О</w:t>
      </w:r>
      <w:r>
        <w:rPr>
          <w:rFonts w:ascii="Times New Roman"/>
          <w:b w:val="false"/>
          <w:i w:val="false"/>
          <w:color w:val="000000"/>
          <w:vertAlign w:val="subscript"/>
        </w:rPr>
        <w:t>2 </w:t>
      </w:r>
      <w:r>
        <w:rPr>
          <w:rFonts w:ascii="Times New Roman"/>
          <w:b w:val="false"/>
          <w:i w:val="false"/>
          <w:color w:val="000000"/>
          <w:sz w:val="28"/>
        </w:rPr>
        <w:t>10 объемных процентов (далее - об. %). Если фактическое содержание кислорода в газовом потоке отличается от 10 об. %, то пересчет концентрации выбросов в стандартное состояние С</w:t>
      </w:r>
      <w:r>
        <w:rPr>
          <w:rFonts w:ascii="Times New Roman"/>
          <w:b w:val="false"/>
          <w:i w:val="false"/>
          <w:color w:val="000000"/>
          <w:vertAlign w:val="subscript"/>
        </w:rPr>
        <w:t>ст</w:t>
      </w:r>
      <w:r>
        <w:rPr>
          <w:rFonts w:ascii="Times New Roman"/>
          <w:b w:val="false"/>
          <w:i w:val="false"/>
          <w:color w:val="000000"/>
          <w:sz w:val="28"/>
        </w:rPr>
        <w:t>., мг/Нм</w:t>
      </w:r>
      <w:r>
        <w:rPr>
          <w:rFonts w:ascii="Times New Roman"/>
          <w:b w:val="false"/>
          <w:i w:val="false"/>
          <w:color w:val="000000"/>
          <w:vertAlign w:val="superscript"/>
        </w:rPr>
        <w:t>3</w:t>
      </w:r>
      <w:r>
        <w:rPr>
          <w:rFonts w:ascii="Times New Roman"/>
          <w:b w:val="false"/>
          <w:i w:val="false"/>
          <w:color w:val="000000"/>
          <w:sz w:val="28"/>
        </w:rPr>
        <w:t xml:space="preserve"> осуществляется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01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701800" cy="7874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 С</w:t>
      </w:r>
      <w:r>
        <w:rPr>
          <w:rFonts w:ascii="Times New Roman"/>
          <w:b w:val="false"/>
          <w:i w:val="false"/>
          <w:color w:val="000000"/>
          <w:vertAlign w:val="subscript"/>
        </w:rPr>
        <w:t>изм</w:t>
      </w:r>
      <w:r>
        <w:rPr>
          <w:rFonts w:ascii="Times New Roman"/>
          <w:b w:val="false"/>
          <w:i w:val="false"/>
          <w:color w:val="000000"/>
          <w:sz w:val="28"/>
        </w:rPr>
        <w:t xml:space="preserve"> и С</w:t>
      </w:r>
      <w:r>
        <w:rPr>
          <w:rFonts w:ascii="Times New Roman"/>
          <w:b w:val="false"/>
          <w:i w:val="false"/>
          <w:color w:val="000000"/>
          <w:vertAlign w:val="subscript"/>
        </w:rPr>
        <w:t>ст</w:t>
      </w:r>
      <w:r>
        <w:rPr>
          <w:rFonts w:ascii="Times New Roman"/>
          <w:b w:val="false"/>
          <w:i w:val="false"/>
          <w:color w:val="000000"/>
          <w:sz w:val="28"/>
        </w:rPr>
        <w:t xml:space="preserve"> - концентрация выбросов загрязняющих веществ, измеренная в потоке и при стандартном состоянии, соответственно,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О факт - фактическая концентрация кислорода в потоке в момент измерения, об. %.</w:t>
      </w:r>
    </w:p>
    <w:p>
      <w:pPr>
        <w:spacing w:after="0"/>
        <w:ind w:left="0"/>
        <w:jc w:val="both"/>
      </w:pPr>
      <w:r>
        <w:rPr>
          <w:rFonts w:ascii="Times New Roman"/>
          <w:b/>
          <w:i w:val="false"/>
          <w:color w:val="000000"/>
          <w:sz w:val="28"/>
        </w:rPr>
        <w:t>4.4.4. Периодический мониторинг</w:t>
      </w:r>
    </w:p>
    <w:p>
      <w:pPr>
        <w:spacing w:after="0"/>
        <w:ind w:left="0"/>
        <w:jc w:val="both"/>
      </w:pPr>
      <w:r>
        <w:rPr>
          <w:rFonts w:ascii="Times New Roman"/>
          <w:b w:val="false"/>
          <w:i w:val="false"/>
          <w:color w:val="000000"/>
          <w:sz w:val="28"/>
        </w:rPr>
        <w:t>
      Периодические измерения - это определение измеряемой величины с заданными временными интервалами. Измерение и отбор проб выбросов осуществляются в газоходах и трубах по отдельности в специально оборудованных местах и с использованием мобильных измерительных систем или впоследствии в лаборатории.</w:t>
      </w:r>
    </w:p>
    <w:p>
      <w:pPr>
        <w:spacing w:after="0"/>
        <w:ind w:left="0"/>
        <w:jc w:val="both"/>
      </w:pPr>
      <w:r>
        <w:rPr>
          <w:rFonts w:ascii="Times New Roman"/>
          <w:b w:val="false"/>
          <w:i w:val="false"/>
          <w:color w:val="000000"/>
          <w:sz w:val="28"/>
        </w:rPr>
        <w:t>
      Количество последовательных индивидуальных измерений в одной серии измерений должно быть указано в соответствии с целью измерения и в отношении стабильности нагрузки. При измерении стабильного выброса наилучшей практикой является получение как минимум трех выборок последовательно в одной серии измерений.</w:t>
      </w:r>
    </w:p>
    <w:p>
      <w:pPr>
        <w:spacing w:after="0"/>
        <w:ind w:left="0"/>
        <w:jc w:val="both"/>
      </w:pPr>
      <w:r>
        <w:rPr>
          <w:rFonts w:ascii="Times New Roman"/>
          <w:b w:val="false"/>
          <w:i w:val="false"/>
          <w:color w:val="000000"/>
          <w:sz w:val="28"/>
        </w:rPr>
        <w:t>
      Время и продолжительность измерения выбросов должны быть указаны в плане измерений в соответствии с целью измерения. Наиболее частая продолжительность выборки составляет 30 минут, но также применяется 60 минут, в зависимости от загрязнителя и схемы выбросов процесса.</w:t>
      </w:r>
    </w:p>
    <w:p>
      <w:pPr>
        <w:spacing w:after="0"/>
        <w:ind w:left="0"/>
        <w:jc w:val="both"/>
      </w:pPr>
      <w:r>
        <w:rPr>
          <w:rFonts w:ascii="Times New Roman"/>
          <w:b w:val="false"/>
          <w:i w:val="false"/>
          <w:color w:val="000000"/>
          <w:sz w:val="28"/>
        </w:rPr>
        <w:t xml:space="preserve">
      Типичная частота проведения измерений на источниках выбросов - 1 раз в квартал. </w:t>
      </w:r>
    </w:p>
    <w:p>
      <w:pPr>
        <w:spacing w:after="0"/>
        <w:ind w:left="0"/>
        <w:jc w:val="both"/>
      </w:pPr>
      <w:r>
        <w:rPr>
          <w:rFonts w:ascii="Times New Roman"/>
          <w:b w:val="false"/>
          <w:i w:val="false"/>
          <w:color w:val="000000"/>
          <w:sz w:val="28"/>
        </w:rPr>
        <w:t>
      Типичная частота проведения измерений концентраций загрязняющих веществ в атмосферном воздухе на границе санитарно-защитной зоны - 1 раз в квартал по каждой точке. Измерения проводятся, как правило, по трем точкам.</w:t>
      </w:r>
    </w:p>
    <w:p>
      <w:pPr>
        <w:spacing w:after="0"/>
        <w:ind w:left="0"/>
        <w:jc w:val="both"/>
      </w:pPr>
      <w:r>
        <w:rPr>
          <w:rFonts w:ascii="Times New Roman"/>
          <w:b w:val="false"/>
          <w:i w:val="false"/>
          <w:color w:val="000000"/>
          <w:sz w:val="28"/>
        </w:rPr>
        <w:t>
      Контроль эффективности работы пылегазоочистного оборудования осуществляется в соответствии с нормами технологических регламентов.</w:t>
      </w:r>
    </w:p>
    <w:p>
      <w:pPr>
        <w:spacing w:after="0"/>
        <w:ind w:left="0"/>
        <w:jc w:val="both"/>
      </w:pPr>
      <w:r>
        <w:rPr>
          <w:rFonts w:ascii="Times New Roman"/>
          <w:b/>
          <w:i w:val="false"/>
          <w:color w:val="000000"/>
          <w:sz w:val="28"/>
        </w:rPr>
        <w:t>4.4.5. Непрерывный мониторинг. Места установки датчиков</w:t>
      </w:r>
    </w:p>
    <w:p>
      <w:pPr>
        <w:spacing w:after="0"/>
        <w:ind w:left="0"/>
        <w:jc w:val="both"/>
      </w:pPr>
      <w:r>
        <w:rPr>
          <w:rFonts w:ascii="Times New Roman"/>
          <w:b w:val="false"/>
          <w:i w:val="false"/>
          <w:color w:val="000000"/>
          <w:sz w:val="28"/>
        </w:rPr>
        <w:t>
      Непрерывный (автоматизированный) мониторинг эмиссий в окружающую среду при проведении ПЭК проводится путем установления средств измерений, осуществляющих непрерывные измерения за эмиссиями на источниках загрязнения, согласно разрабатываемому природопользователем или сторонней организацией проекту.</w:t>
      </w:r>
    </w:p>
    <w:p>
      <w:pPr>
        <w:spacing w:after="0"/>
        <w:ind w:left="0"/>
        <w:jc w:val="both"/>
      </w:pPr>
      <w:r>
        <w:rPr>
          <w:rFonts w:ascii="Times New Roman"/>
          <w:b w:val="false"/>
          <w:i w:val="false"/>
          <w:color w:val="000000"/>
          <w:sz w:val="28"/>
        </w:rPr>
        <w:t>
      Преимущество непрерывного мониторинга перед периодическим основывается на возможности получения более качественной (точные концентрации (мг/Нм</w:t>
      </w:r>
      <w:r>
        <w:rPr>
          <w:rFonts w:ascii="Times New Roman"/>
          <w:b w:val="false"/>
          <w:i w:val="false"/>
          <w:color w:val="000000"/>
          <w:vertAlign w:val="superscript"/>
        </w:rPr>
        <w:t>3</w:t>
      </w:r>
      <w:r>
        <w:rPr>
          <w:rFonts w:ascii="Times New Roman"/>
          <w:b w:val="false"/>
          <w:i w:val="false"/>
          <w:color w:val="000000"/>
          <w:sz w:val="28"/>
        </w:rPr>
        <w:t>, ч/млн.) и достоверной (минимальные погрешности) информации по отслеживаемым компонентам в отходящих промышленных газах.</w:t>
      </w:r>
    </w:p>
    <w:p>
      <w:pPr>
        <w:spacing w:after="0"/>
        <w:ind w:left="0"/>
        <w:jc w:val="both"/>
      </w:pPr>
      <w:r>
        <w:rPr>
          <w:rFonts w:ascii="Times New Roman"/>
          <w:b w:val="false"/>
          <w:i w:val="false"/>
          <w:color w:val="000000"/>
          <w:sz w:val="28"/>
        </w:rPr>
        <w:t>
      Выбор схемы размещения и установки точек контроля, типов средств измерений обуславливается необходимостью учета условий компоновки оборудования, типа технологического оборудования, его конструктивных особенностей, технологических параметров, требований безопасности, удобства обслуживания. Автоматизированный мониторинг эмиссий в окружающую среду осуществляется непрерывно, за исключением случаев поверки (калибровки), ремонта, аварийных ситуаций.</w:t>
      </w:r>
    </w:p>
    <w:p>
      <w:pPr>
        <w:spacing w:after="0"/>
        <w:ind w:left="0"/>
        <w:jc w:val="both"/>
      </w:pPr>
      <w:r>
        <w:rPr>
          <w:rFonts w:ascii="Times New Roman"/>
          <w:b w:val="false"/>
          <w:i w:val="false"/>
          <w:color w:val="000000"/>
          <w:sz w:val="28"/>
        </w:rPr>
        <w:t>
      При плановом или аварийном отключении автоматизированной системы мониторинга эмиссий расчет эмиссий обеспечивается на основе инструментального (или расчетного) мониторинга на период отключения.</w:t>
      </w:r>
    </w:p>
    <w:p>
      <w:pPr>
        <w:spacing w:after="0"/>
        <w:ind w:left="0"/>
        <w:jc w:val="both"/>
      </w:pPr>
      <w:r>
        <w:rPr>
          <w:rFonts w:ascii="Times New Roman"/>
          <w:b w:val="false"/>
          <w:i w:val="false"/>
          <w:color w:val="000000"/>
          <w:sz w:val="28"/>
        </w:rPr>
        <w:t>
      Правила ведения непрерывных измерений посредством автоматизированных систем регламентируются НПА в области охраны окружающей среды Республики Казахстан.</w:t>
      </w:r>
    </w:p>
    <w:p>
      <w:pPr>
        <w:spacing w:after="0"/>
        <w:ind w:left="0"/>
        <w:jc w:val="both"/>
      </w:pPr>
      <w:r>
        <w:rPr>
          <w:rFonts w:ascii="Times New Roman"/>
          <w:b/>
          <w:i w:val="false"/>
          <w:color w:val="000000"/>
          <w:sz w:val="28"/>
        </w:rPr>
        <w:t xml:space="preserve">4.5. Техники контроля загрязнения земли/почвы </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технологическое оборудование (комплексы, установки) герметично, надежно и достаточно устойчиво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обработке или утилизации. Низкий процент возникновения утечек и разливов, которые могут оказать влияние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 </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Предотвращение загрязнения почвенного грунта, поверхностных и подземных вод.</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xml:space="preserve">
      Для предотвращения загрязнения почвенного грунта, поверхностных и подземных вод могут быть реализованы следующие эксплуатационные меры: </w:t>
      </w:r>
    </w:p>
    <w:p>
      <w:pPr>
        <w:spacing w:after="0"/>
        <w:ind w:left="0"/>
        <w:jc w:val="both"/>
      </w:pPr>
      <w:r>
        <w:rPr>
          <w:rFonts w:ascii="Times New Roman"/>
          <w:b w:val="false"/>
          <w:i w:val="false"/>
          <w:color w:val="000000"/>
          <w:sz w:val="28"/>
        </w:rPr>
        <w:t>
      своевременное техническое обслуживание эксплуатируемого оборудования с целью проверки на целостность, герметичность и устойчивость к проникновению воды или других веществ;</w:t>
      </w:r>
    </w:p>
    <w:p>
      <w:pPr>
        <w:spacing w:after="0"/>
        <w:ind w:left="0"/>
        <w:jc w:val="both"/>
      </w:pPr>
      <w:r>
        <w:rPr>
          <w:rFonts w:ascii="Times New Roman"/>
          <w:b w:val="false"/>
          <w:i w:val="false"/>
          <w:color w:val="000000"/>
          <w:sz w:val="28"/>
        </w:rPr>
        <w:t>
      погрузка и разгрузка материалов осуществляются только в специально отведенных местах, защищенных от утечки стоков (материалы и вещества, планируемые к утилизации, собираются и хранятся в специально отведенных местах, защищенных от утечек);</w:t>
      </w:r>
    </w:p>
    <w:p>
      <w:pPr>
        <w:spacing w:after="0"/>
        <w:ind w:left="0"/>
        <w:jc w:val="both"/>
      </w:pPr>
      <w:r>
        <w:rPr>
          <w:rFonts w:ascii="Times New Roman"/>
          <w:b w:val="false"/>
          <w:i w:val="false"/>
          <w:color w:val="000000"/>
          <w:sz w:val="28"/>
        </w:rPr>
        <w:t>
      применение современных систем обнаружения утечек (сигнализация, устанавливаемая на отстойниках или других камерах очистных сооружений, из которых могут произойти утечки, срабатывающая при повышении уровня жидкости);</w:t>
      </w:r>
    </w:p>
    <w:p>
      <w:pPr>
        <w:spacing w:after="0"/>
        <w:ind w:left="0"/>
        <w:jc w:val="both"/>
      </w:pPr>
      <w:r>
        <w:rPr>
          <w:rFonts w:ascii="Times New Roman"/>
          <w:b w:val="false"/>
          <w:i w:val="false"/>
          <w:color w:val="000000"/>
          <w:sz w:val="28"/>
        </w:rPr>
        <w:t>
      разработка и выполнение программы испытаний и проверок резервуаров и трубопроводов;</w:t>
      </w:r>
    </w:p>
    <w:p>
      <w:pPr>
        <w:spacing w:after="0"/>
        <w:ind w:left="0"/>
        <w:jc w:val="both"/>
      </w:pPr>
      <w:r>
        <w:rPr>
          <w:rFonts w:ascii="Times New Roman"/>
          <w:b w:val="false"/>
          <w:i w:val="false"/>
          <w:color w:val="000000"/>
          <w:sz w:val="28"/>
        </w:rPr>
        <w:t>
      проверка на наличие утечек на всех фланцевых соединениях и клапанах трубопроводов, используемых для транспортировки материалов (кроме воды), с ведением отчетности по проверкам;</w:t>
      </w:r>
    </w:p>
    <w:p>
      <w:pPr>
        <w:spacing w:after="0"/>
        <w:ind w:left="0"/>
        <w:jc w:val="both"/>
      </w:pPr>
      <w:r>
        <w:rPr>
          <w:rFonts w:ascii="Times New Roman"/>
          <w:b w:val="false"/>
          <w:i w:val="false"/>
          <w:color w:val="000000"/>
          <w:sz w:val="28"/>
        </w:rPr>
        <w:t>
      предусмотрена система для сбора любых утечек из фланцев и клапанов, используемых для транспортировки материалов, отличных от воды, за исключением случаев, когда используется герметичное оборудование;</w:t>
      </w:r>
    </w:p>
    <w:p>
      <w:pPr>
        <w:spacing w:after="0"/>
        <w:ind w:left="0"/>
        <w:jc w:val="both"/>
      </w:pPr>
      <w:r>
        <w:rPr>
          <w:rFonts w:ascii="Times New Roman"/>
          <w:b w:val="false"/>
          <w:i w:val="false"/>
          <w:color w:val="000000"/>
          <w:sz w:val="28"/>
        </w:rPr>
        <w:t>
      достаточный запас применимых абсорбирующих материалов и защитного оборудования для локализации распространения загрязняющих веществ на водной поверхности;</w:t>
      </w:r>
    </w:p>
    <w:p>
      <w:pPr>
        <w:spacing w:after="0"/>
        <w:ind w:left="0"/>
        <w:jc w:val="both"/>
      </w:pPr>
      <w:r>
        <w:rPr>
          <w:rFonts w:ascii="Times New Roman"/>
          <w:b w:val="false"/>
          <w:i w:val="false"/>
          <w:color w:val="000000"/>
          <w:sz w:val="28"/>
        </w:rPr>
        <w:t xml:space="preserve">
      своевременная проверка обваловок.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почвенного покрова, поверхностных и подземных вод.</w:t>
      </w:r>
    </w:p>
    <w:p>
      <w:pPr>
        <w:spacing w:after="0"/>
        <w:ind w:left="0"/>
        <w:jc w:val="both"/>
      </w:pPr>
      <w:r>
        <w:rPr>
          <w:rFonts w:ascii="Times New Roman"/>
          <w:b/>
          <w:i w:val="false"/>
          <w:color w:val="000000"/>
          <w:sz w:val="28"/>
        </w:rPr>
        <w:t>4.6. Техники управления отходами</w:t>
      </w:r>
    </w:p>
    <w:p>
      <w:pPr>
        <w:spacing w:after="0"/>
        <w:ind w:left="0"/>
        <w:jc w:val="both"/>
      </w:pPr>
      <w:r>
        <w:rPr>
          <w:rFonts w:ascii="Times New Roman"/>
          <w:b w:val="false"/>
          <w:i w:val="false"/>
          <w:color w:val="000000"/>
          <w:sz w:val="28"/>
        </w:rPr>
        <w:t>
      Для предотвращения/минимизации образования отходов в управлении отходами применяется следующая последовательность действий:</w:t>
      </w:r>
    </w:p>
    <w:p>
      <w:pPr>
        <w:spacing w:after="0"/>
        <w:ind w:left="0"/>
        <w:jc w:val="both"/>
      </w:pPr>
      <w:r>
        <w:rPr>
          <w:rFonts w:ascii="Times New Roman"/>
          <w:b w:val="false"/>
          <w:i w:val="false"/>
          <w:color w:val="000000"/>
          <w:sz w:val="28"/>
        </w:rPr>
        <w:t>
      предотвращение образования отходов;</w:t>
      </w:r>
    </w:p>
    <w:p>
      <w:pPr>
        <w:spacing w:after="0"/>
        <w:ind w:left="0"/>
        <w:jc w:val="both"/>
      </w:pPr>
      <w:r>
        <w:rPr>
          <w:rFonts w:ascii="Times New Roman"/>
          <w:b w:val="false"/>
          <w:i w:val="false"/>
          <w:color w:val="000000"/>
          <w:sz w:val="28"/>
        </w:rPr>
        <w:t>
      подготовка/переработка отходов для повторного использования/переработки;</w:t>
      </w:r>
    </w:p>
    <w:p>
      <w:pPr>
        <w:spacing w:after="0"/>
        <w:ind w:left="0"/>
        <w:jc w:val="both"/>
      </w:pPr>
      <w:r>
        <w:rPr>
          <w:rFonts w:ascii="Times New Roman"/>
          <w:b w:val="false"/>
          <w:i w:val="false"/>
          <w:color w:val="000000"/>
          <w:sz w:val="28"/>
        </w:rPr>
        <w:t>
      повторное использование/переработка отходов;</w:t>
      </w:r>
    </w:p>
    <w:p>
      <w:pPr>
        <w:spacing w:after="0"/>
        <w:ind w:left="0"/>
        <w:jc w:val="both"/>
      </w:pPr>
      <w:r>
        <w:rPr>
          <w:rFonts w:ascii="Times New Roman"/>
          <w:b w:val="false"/>
          <w:i w:val="false"/>
          <w:color w:val="000000"/>
          <w:sz w:val="28"/>
        </w:rPr>
        <w:t>
      другое извлечение из отходов, например, восстановление энергии;</w:t>
      </w:r>
    </w:p>
    <w:p>
      <w:pPr>
        <w:spacing w:after="0"/>
        <w:ind w:left="0"/>
        <w:jc w:val="both"/>
      </w:pPr>
      <w:r>
        <w:rPr>
          <w:rFonts w:ascii="Times New Roman"/>
          <w:b w:val="false"/>
          <w:i w:val="false"/>
          <w:color w:val="000000"/>
          <w:sz w:val="28"/>
        </w:rPr>
        <w:t>
      удаление отходов без угрозы для здоровья человека и окружающей среды.</w:t>
      </w:r>
    </w:p>
    <w:p>
      <w:pPr>
        <w:spacing w:after="0"/>
        <w:ind w:left="0"/>
        <w:jc w:val="both"/>
      </w:pPr>
      <w:r>
        <w:rPr>
          <w:rFonts w:ascii="Times New Roman"/>
          <w:b w:val="false"/>
          <w:i w:val="false"/>
          <w:color w:val="000000"/>
          <w:sz w:val="28"/>
        </w:rPr>
        <w:t xml:space="preserve">
      Для оценки производственного процесса химического завода в контексте предотвращения/минимизации отходов может использоваться анализ материального потока. Начиная с исходного сырья, принимая во внимание энергоэффективность различных технологий производства/переработки, а также общее воздействие на окружающую среду, могут рассматриваться межотраслевые аспекты с точки зрения предотвращения и восстановления отходов. Полученные результаты анализа, содержащие адекватные показатели являются основой при дальнейшем принятии технико-экономического решения для предотвращения/минимизации образования отходов. </w:t>
      </w:r>
    </w:p>
    <w:p>
      <w:pPr>
        <w:spacing w:after="0"/>
        <w:ind w:left="0"/>
        <w:jc w:val="both"/>
      </w:pPr>
      <w:r>
        <w:rPr>
          <w:rFonts w:ascii="Times New Roman"/>
          <w:b w:val="false"/>
          <w:i w:val="false"/>
          <w:color w:val="000000"/>
          <w:sz w:val="28"/>
        </w:rPr>
        <w:t>
      Формирование системы управления отходами основывается на следующих показателях:</w:t>
      </w:r>
    </w:p>
    <w:p>
      <w:pPr>
        <w:spacing w:after="0"/>
        <w:ind w:left="0"/>
        <w:jc w:val="both"/>
      </w:pPr>
      <w:r>
        <w:rPr>
          <w:rFonts w:ascii="Times New Roman"/>
          <w:b w:val="false"/>
          <w:i w:val="false"/>
          <w:color w:val="000000"/>
          <w:sz w:val="28"/>
        </w:rPr>
        <w:t>
      эксплуатационные показатели, информация о методах предотвращения/снижения образования отходов в производственном цикле:</w:t>
      </w:r>
    </w:p>
    <w:p>
      <w:pPr>
        <w:spacing w:after="0"/>
        <w:ind w:left="0"/>
        <w:jc w:val="both"/>
      </w:pPr>
      <w:r>
        <w:rPr>
          <w:rFonts w:ascii="Times New Roman"/>
          <w:b w:val="false"/>
          <w:i w:val="false"/>
          <w:color w:val="000000"/>
          <w:sz w:val="28"/>
        </w:rPr>
        <w:t>
      интегрированные меры в производстве, использование менее токсичных веществ;</w:t>
      </w:r>
    </w:p>
    <w:p>
      <w:pPr>
        <w:spacing w:after="0"/>
        <w:ind w:left="0"/>
        <w:jc w:val="both"/>
      </w:pPr>
      <w:r>
        <w:rPr>
          <w:rFonts w:ascii="Times New Roman"/>
          <w:b w:val="false"/>
          <w:i w:val="false"/>
          <w:color w:val="000000"/>
          <w:sz w:val="28"/>
        </w:rPr>
        <w:t>
      конверсия/селективность химического синтеза;</w:t>
      </w:r>
    </w:p>
    <w:p>
      <w:pPr>
        <w:spacing w:after="0"/>
        <w:ind w:left="0"/>
        <w:jc w:val="both"/>
      </w:pPr>
      <w:r>
        <w:rPr>
          <w:rFonts w:ascii="Times New Roman"/>
          <w:b w:val="false"/>
          <w:i w:val="false"/>
          <w:color w:val="000000"/>
          <w:sz w:val="28"/>
        </w:rPr>
        <w:t>
      максимизация выхода продукта и минимизация потребления сырья;</w:t>
      </w:r>
    </w:p>
    <w:p>
      <w:pPr>
        <w:spacing w:after="0"/>
        <w:ind w:left="0"/>
        <w:jc w:val="both"/>
      </w:pPr>
      <w:r>
        <w:rPr>
          <w:rFonts w:ascii="Times New Roman"/>
          <w:b w:val="false"/>
          <w:i w:val="false"/>
          <w:color w:val="000000"/>
          <w:sz w:val="28"/>
        </w:rPr>
        <w:t>
      рециркуляции/обогащения;</w:t>
      </w:r>
    </w:p>
    <w:p>
      <w:pPr>
        <w:spacing w:after="0"/>
        <w:ind w:left="0"/>
        <w:jc w:val="both"/>
      </w:pPr>
      <w:r>
        <w:rPr>
          <w:rFonts w:ascii="Times New Roman"/>
          <w:b w:val="false"/>
          <w:i w:val="false"/>
          <w:color w:val="000000"/>
          <w:sz w:val="28"/>
        </w:rPr>
        <w:t>
      малоотходные производственные процессы (использование больших мешков для упаковки);</w:t>
      </w:r>
    </w:p>
    <w:p>
      <w:pPr>
        <w:spacing w:after="0"/>
        <w:ind w:left="0"/>
        <w:jc w:val="both"/>
      </w:pPr>
      <w:r>
        <w:rPr>
          <w:rFonts w:ascii="Times New Roman"/>
          <w:b w:val="false"/>
          <w:i w:val="false"/>
          <w:color w:val="000000"/>
          <w:sz w:val="28"/>
        </w:rPr>
        <w:t>
      операционные показатели и анализ целесообразности вторичной переработки (переработка материалов с получением нового продукта, переработка с восстановлением энергии):</w:t>
      </w:r>
    </w:p>
    <w:p>
      <w:pPr>
        <w:spacing w:after="0"/>
        <w:ind w:left="0"/>
        <w:jc w:val="both"/>
      </w:pPr>
      <w:r>
        <w:rPr>
          <w:rFonts w:ascii="Times New Roman"/>
          <w:b w:val="false"/>
          <w:i w:val="false"/>
          <w:color w:val="000000"/>
          <w:sz w:val="28"/>
        </w:rPr>
        <w:t>
      токсичность отходов;</w:t>
      </w:r>
    </w:p>
    <w:p>
      <w:pPr>
        <w:spacing w:after="0"/>
        <w:ind w:left="0"/>
        <w:jc w:val="both"/>
      </w:pPr>
      <w:r>
        <w:rPr>
          <w:rFonts w:ascii="Times New Roman"/>
          <w:b w:val="false"/>
          <w:i w:val="false"/>
          <w:color w:val="000000"/>
          <w:sz w:val="28"/>
        </w:rPr>
        <w:t>
      разделение потоков;</w:t>
      </w:r>
    </w:p>
    <w:p>
      <w:pPr>
        <w:spacing w:after="0"/>
        <w:ind w:left="0"/>
        <w:jc w:val="both"/>
      </w:pPr>
      <w:r>
        <w:rPr>
          <w:rFonts w:ascii="Times New Roman"/>
          <w:b w:val="false"/>
          <w:i w:val="false"/>
          <w:color w:val="000000"/>
          <w:sz w:val="28"/>
        </w:rPr>
        <w:t>
      наличие спроса;</w:t>
      </w:r>
    </w:p>
    <w:p>
      <w:pPr>
        <w:spacing w:after="0"/>
        <w:ind w:left="0"/>
        <w:jc w:val="both"/>
      </w:pPr>
      <w:r>
        <w:rPr>
          <w:rFonts w:ascii="Times New Roman"/>
          <w:b w:val="false"/>
          <w:i w:val="false"/>
          <w:color w:val="000000"/>
          <w:sz w:val="28"/>
        </w:rPr>
        <w:t>
      свойства отходов, для выбора соответствующих систем обработки отходов (физическая/химическая обработка, термическая утилизация, захоронение на полигоне).</w:t>
      </w:r>
    </w:p>
    <w:p>
      <w:pPr>
        <w:spacing w:after="0"/>
        <w:ind w:left="0"/>
        <w:jc w:val="both"/>
      </w:pPr>
      <w:r>
        <w:rPr>
          <w:rFonts w:ascii="Times New Roman"/>
          <w:b/>
          <w:i w:val="false"/>
          <w:color w:val="000000"/>
          <w:sz w:val="28"/>
        </w:rPr>
        <w:t>4.7. Водопользование и управление сточными водами</w:t>
      </w:r>
    </w:p>
    <w:p>
      <w:pPr>
        <w:spacing w:after="0"/>
        <w:ind w:left="0"/>
        <w:jc w:val="both"/>
      </w:pPr>
      <w:r>
        <w:rPr>
          <w:rFonts w:ascii="Times New Roman"/>
          <w:b w:val="false"/>
          <w:i w:val="false"/>
          <w:color w:val="000000"/>
          <w:sz w:val="28"/>
        </w:rPr>
        <w:t>
      Основными аспектами водопользования, влияющими на объемы водопотребления предприятия, являются:</w:t>
      </w:r>
    </w:p>
    <w:p>
      <w:pPr>
        <w:spacing w:after="0"/>
        <w:ind w:left="0"/>
        <w:jc w:val="both"/>
      </w:pPr>
      <w:r>
        <w:rPr>
          <w:rFonts w:ascii="Times New Roman"/>
          <w:b w:val="false"/>
          <w:i w:val="false"/>
          <w:color w:val="000000"/>
          <w:sz w:val="28"/>
        </w:rPr>
        <w:t>
      1) контроль и учет объемов потребляемой воды (использование приборов измерения потока: ультразвуковые или индукционные расходомеры);</w:t>
      </w:r>
    </w:p>
    <w:p>
      <w:pPr>
        <w:spacing w:after="0"/>
        <w:ind w:left="0"/>
        <w:jc w:val="both"/>
      </w:pPr>
      <w:r>
        <w:rPr>
          <w:rFonts w:ascii="Times New Roman"/>
          <w:b w:val="false"/>
          <w:i w:val="false"/>
          <w:color w:val="000000"/>
          <w:sz w:val="28"/>
        </w:rPr>
        <w:t>
      2) разделение технологической и ливневой канализации (без загрязнения), подразумевает под собой разделение потоков загрязненных вод, сточных вод и условно чистых вод;</w:t>
      </w:r>
    </w:p>
    <w:p>
      <w:pPr>
        <w:spacing w:after="0"/>
        <w:ind w:left="0"/>
        <w:jc w:val="both"/>
      </w:pPr>
      <w:r>
        <w:rPr>
          <w:rFonts w:ascii="Times New Roman"/>
          <w:b w:val="false"/>
          <w:i w:val="false"/>
          <w:color w:val="000000"/>
          <w:sz w:val="28"/>
        </w:rPr>
        <w:t>
      3) оптимизация системы водопотребления посредством:</w:t>
      </w:r>
    </w:p>
    <w:p>
      <w:pPr>
        <w:spacing w:after="0"/>
        <w:ind w:left="0"/>
        <w:jc w:val="both"/>
      </w:pPr>
      <w:r>
        <w:rPr>
          <w:rFonts w:ascii="Times New Roman"/>
          <w:b w:val="false"/>
          <w:i w:val="false"/>
          <w:color w:val="000000"/>
          <w:sz w:val="28"/>
        </w:rPr>
        <w:t>
      4) применения технологии, позволяющей снизить объемы потребляемой воды;</w:t>
      </w:r>
    </w:p>
    <w:p>
      <w:pPr>
        <w:spacing w:after="0"/>
        <w:ind w:left="0"/>
        <w:jc w:val="both"/>
      </w:pPr>
      <w:r>
        <w:rPr>
          <w:rFonts w:ascii="Times New Roman"/>
          <w:b w:val="false"/>
          <w:i w:val="false"/>
          <w:color w:val="000000"/>
          <w:sz w:val="28"/>
        </w:rPr>
        <w:t>
      5) возможность использования сточных вод без очистки, если степень загрязненности сбрасываемых сточных вод не окажет влияния при их применении в технологическом цикле;</w:t>
      </w:r>
    </w:p>
    <w:p>
      <w:pPr>
        <w:spacing w:after="0"/>
        <w:ind w:left="0"/>
        <w:jc w:val="both"/>
      </w:pPr>
      <w:r>
        <w:rPr>
          <w:rFonts w:ascii="Times New Roman"/>
          <w:b w:val="false"/>
          <w:i w:val="false"/>
          <w:color w:val="000000"/>
          <w:sz w:val="28"/>
        </w:rPr>
        <w:t>
      6) предварительная очистка сточных вод с возможностью их повторного использования;</w:t>
      </w:r>
    </w:p>
    <w:p>
      <w:pPr>
        <w:spacing w:after="0"/>
        <w:ind w:left="0"/>
        <w:jc w:val="both"/>
      </w:pPr>
      <w:r>
        <w:rPr>
          <w:rFonts w:ascii="Times New Roman"/>
          <w:b w:val="false"/>
          <w:i w:val="false"/>
          <w:color w:val="000000"/>
          <w:sz w:val="28"/>
        </w:rPr>
        <w:t>
      7) применение систем очистки отходящих газовых выбросов в атмосферу, не предполагающих применение исходной воды (т. е. не использование абсорбционных методов).</w:t>
      </w:r>
    </w:p>
    <w:p>
      <w:pPr>
        <w:spacing w:after="0"/>
        <w:ind w:left="0"/>
        <w:jc w:val="both"/>
      </w:pPr>
      <w:r>
        <w:rPr>
          <w:rFonts w:ascii="Times New Roman"/>
          <w:b w:val="false"/>
          <w:i w:val="false"/>
          <w:color w:val="000000"/>
          <w:sz w:val="28"/>
        </w:rPr>
        <w:t>
      Таблица .. Способы оптимизации систем водопользования, которые нашли широкое распространение в химической промышленности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преимущества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тепла экзотермических реакций посредством выработки технологического пара, использования избыточного технологического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потребления оборотной охлаждающей воды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сточных вод, содержащих загрязняющие вещества, от условно чистых ливневых или иных вод, а также проведение мероприятия по предупреждению загрязнения условно чистой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объемов первичного водопотребления и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замкнутых систем водооборота (системы рециркуляции воды, а также использование условно чистых вод, отводимых с поверхностей, в технологических процессах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Сокращения объемов первичного водопотребления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систем сбора и разделения сточных вод, в том числе ливневых и дренажных вод в производственных коллекторах водостока для их обработки и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раздельного отвода технологических вод (например, конденсата и охлаждающих вод). При этом необходимо уделять внимание максимально возможному извлечению из сточных вод загрязняющих веществ, возникающих вследствие потерь сырья или продукта, для их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эффективности систем повторного использования вод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программ ПЭК, в которых отражается информация о показателях, подлежащих контролю, а также периодичности контроля, которая зависит от специфики предприятия, а также от объема сточных вод, видов и количества загрязнений и требований к качеству их очистки. Контроль качества сбрасываемых сточных вод осуществляют в коллекторе, сборной камере или колодце на выпуске с очистных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Оптимизации процесса обработки сточных вод и обеспечения стабильного и бесперебойного функционирования объекта обработки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Внедрение системы контроля целостности и герметичности оборудования, включая трубопроводные системы и насосные установки, а также возможных мест образования утечек (отстойников и другие узлы обработки вод)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объемов первичного водопотребления</w:t>
            </w:r>
          </w:p>
        </w:tc>
      </w:tr>
    </w:tbl>
    <w:p>
      <w:pPr>
        <w:spacing w:after="0"/>
        <w:ind w:left="0"/>
        <w:jc w:val="both"/>
      </w:pPr>
      <w:r>
        <w:rPr>
          <w:rFonts w:ascii="Times New Roman"/>
          <w:b w:val="false"/>
          <w:i w:val="false"/>
          <w:color w:val="000000"/>
          <w:sz w:val="28"/>
        </w:rPr>
        <w:t>
      Снижение общего и удельного объемов водопотребления влечет за собой как следствие снижение количества сточных вод, направляемых после очистки на сброс.</w:t>
      </w:r>
    </w:p>
    <w:p>
      <w:pPr>
        <w:spacing w:after="0"/>
        <w:ind w:left="0"/>
        <w:jc w:val="both"/>
      </w:pPr>
      <w:r>
        <w:rPr>
          <w:rFonts w:ascii="Times New Roman"/>
          <w:b w:val="false"/>
          <w:i w:val="false"/>
          <w:color w:val="000000"/>
          <w:sz w:val="28"/>
        </w:rPr>
        <w:t>
      Виды образуемых сточных вод при производстве неорганических химических веществ представлены в таблице 4.2.</w:t>
      </w:r>
    </w:p>
    <w:p>
      <w:pPr>
        <w:spacing w:after="0"/>
        <w:ind w:left="0"/>
        <w:jc w:val="both"/>
      </w:pPr>
      <w:r>
        <w:rPr>
          <w:rFonts w:ascii="Times New Roman"/>
          <w:b w:val="false"/>
          <w:i w:val="false"/>
          <w:color w:val="000000"/>
          <w:sz w:val="28"/>
        </w:rPr>
        <w:t>
      Таблица .. Сточные воды при производстве неорганических химических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Азотсодержащие сточные воды после очистки на биологических/биохимических очистных сооружениях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Нитрат-анион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Нитрит-анион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Химическое потребление кислорода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и фторсодержащие сточные воды после очистки методом нейтрализации известковым молоком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 анион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производства калийных удобрений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Хлорид-анион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(при наличии в сырье)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ливневых и дренажных вод после механической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продувок водооборотных циклов и процессов первичной водоподготовки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(сульфаты)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процессов химической подготовки и обессоливания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(сульфаты) </w:t>
            </w:r>
          </w:p>
        </w:tc>
      </w:tr>
    </w:tbl>
    <w:p>
      <w:pPr>
        <w:spacing w:after="0"/>
        <w:ind w:left="0"/>
        <w:jc w:val="both"/>
      </w:pPr>
      <w:r>
        <w:rPr>
          <w:rFonts w:ascii="Times New Roman"/>
          <w:b/>
          <w:i w:val="false"/>
          <w:color w:val="000000"/>
          <w:sz w:val="28"/>
        </w:rPr>
        <w:t>4.7.1. Системы сбора сточных вод (раздельная канализация)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Выбор подходящей системы сбора сточных вод обеспечивает оптимальный сброс сточных вод с минимально возможным воздействием на окружающую среду.</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xml:space="preserve">
      Сложность требований к канализационным системам при производстве химических соединений является предпосылкой для внедрения и обслуживания систем разделения сточных вод. Сточные воды, не требующие очистки (например, незагрязненная охлаждающая вода или незагрязненная дождевая вода), отделяются от сточных вод, которые должны подвергаться очистке, что позволяет снизить гидравлическую нагрузку на систему водоотведения и очистки. Разделение потоков сточных вод также осуществляется для: </w:t>
      </w:r>
    </w:p>
    <w:p>
      <w:pPr>
        <w:spacing w:after="0"/>
        <w:ind w:left="0"/>
        <w:jc w:val="both"/>
      </w:pPr>
      <w:r>
        <w:rPr>
          <w:rFonts w:ascii="Times New Roman"/>
          <w:b w:val="false"/>
          <w:i w:val="false"/>
          <w:color w:val="000000"/>
          <w:sz w:val="28"/>
        </w:rPr>
        <w:t xml:space="preserve">
      предварительной очистки соединений, которые негативно влияют на конечные очистные сооружения (защита биологических очистных сооружений от ингибирующих или токсичных соединений); </w:t>
      </w:r>
    </w:p>
    <w:p>
      <w:pPr>
        <w:spacing w:after="0"/>
        <w:ind w:left="0"/>
        <w:jc w:val="both"/>
      </w:pPr>
      <w:r>
        <w:rPr>
          <w:rFonts w:ascii="Times New Roman"/>
          <w:b w:val="false"/>
          <w:i w:val="false"/>
          <w:color w:val="000000"/>
          <w:sz w:val="28"/>
        </w:rPr>
        <w:t xml:space="preserve">
      предварительной очистки соединений, которые недостаточно удаляются во время конечной очистки (токсичные соединения, плохо/неразлагаемые органические соединения, органические соединения, присутствующие в высоких концентрациях, или металлы во время биологической очистки); </w:t>
      </w:r>
    </w:p>
    <w:p>
      <w:pPr>
        <w:spacing w:after="0"/>
        <w:ind w:left="0"/>
        <w:jc w:val="both"/>
      </w:pPr>
      <w:r>
        <w:rPr>
          <w:rFonts w:ascii="Times New Roman"/>
          <w:b w:val="false"/>
          <w:i w:val="false"/>
          <w:color w:val="000000"/>
          <w:sz w:val="28"/>
        </w:rPr>
        <w:t>
      предварительной очистки соединений, которые иначе попадают в воздух из системы сбора или во время конечной очистки;</w:t>
      </w:r>
    </w:p>
    <w:p>
      <w:pPr>
        <w:spacing w:after="0"/>
        <w:ind w:left="0"/>
        <w:jc w:val="both"/>
      </w:pPr>
      <w:r>
        <w:rPr>
          <w:rFonts w:ascii="Times New Roman"/>
          <w:b w:val="false"/>
          <w:i w:val="false"/>
          <w:color w:val="000000"/>
          <w:sz w:val="28"/>
        </w:rPr>
        <w:t xml:space="preserve">
      предварительная очистка соединений, которые имеют другие негативные последствия (коррозия оборудования, нежелательная реакция с другими веществами, загрязнение осадка сточных вод); </w:t>
      </w:r>
    </w:p>
    <w:p>
      <w:pPr>
        <w:spacing w:after="0"/>
        <w:ind w:left="0"/>
        <w:jc w:val="both"/>
      </w:pPr>
      <w:r>
        <w:rPr>
          <w:rFonts w:ascii="Times New Roman"/>
          <w:b w:val="false"/>
          <w:i w:val="false"/>
          <w:color w:val="000000"/>
          <w:sz w:val="28"/>
        </w:rPr>
        <w:t>
      обеспечение возможности повторного использования материалов.</w:t>
      </w:r>
    </w:p>
    <w:p>
      <w:pPr>
        <w:spacing w:after="0"/>
        <w:ind w:left="0"/>
        <w:jc w:val="both"/>
      </w:pPr>
      <w:r>
        <w:rPr>
          <w:rFonts w:ascii="Times New Roman"/>
          <w:b w:val="false"/>
          <w:i w:val="false"/>
          <w:color w:val="000000"/>
          <w:sz w:val="28"/>
        </w:rPr>
        <w:t>
      Потоки сточных вод, которые не отвечают требованиям качества для окончательной очистки, подлежат специальным операциям предварительной очистки.</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объема сточных вод, требующих очистки.</w:t>
      </w:r>
    </w:p>
    <w:p>
      <w:pPr>
        <w:spacing w:after="0"/>
        <w:ind w:left="0"/>
        <w:jc w:val="both"/>
      </w:pPr>
      <w:r>
        <w:rPr>
          <w:rFonts w:ascii="Times New Roman"/>
          <w:b w:val="false"/>
          <w:i w:val="false"/>
          <w:color w:val="000000"/>
          <w:sz w:val="28"/>
        </w:rPr>
        <w:t>
      Повышение эффективности очистки.</w:t>
      </w:r>
    </w:p>
    <w:p>
      <w:pPr>
        <w:spacing w:after="0"/>
        <w:ind w:left="0"/>
        <w:jc w:val="both"/>
      </w:pPr>
      <w:r>
        <w:rPr>
          <w:rFonts w:ascii="Times New Roman"/>
          <w:b w:val="false"/>
          <w:i w:val="false"/>
          <w:color w:val="000000"/>
          <w:sz w:val="28"/>
        </w:rPr>
        <w:t>
      Возможность переработки/повторного использования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Предотвращение попадания загрязняющих веществ в очищенные сточных вод. Концентрированные стоки, получаемые в результате разделения, повышают эффективность их очистки на последующих этапах.</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к новым производствам.</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общего воздействия на окружающую среду.</w:t>
      </w:r>
    </w:p>
    <w:p>
      <w:pPr>
        <w:spacing w:after="0"/>
        <w:ind w:left="0"/>
        <w:jc w:val="both"/>
      </w:pPr>
      <w:r>
        <w:rPr>
          <w:rFonts w:ascii="Times New Roman"/>
          <w:b/>
          <w:i w:val="false"/>
          <w:color w:val="000000"/>
          <w:sz w:val="28"/>
        </w:rPr>
        <w:t>4.7.2. Повторное использование и рециркуляция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Снижение объемов сбрасываемых сточных вод посредством их повторного использования в производственном цикле.</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Воды, которые могут быть использованы после очистки, делятся на:</w:t>
      </w:r>
    </w:p>
    <w:p>
      <w:pPr>
        <w:spacing w:after="0"/>
        <w:ind w:left="0"/>
        <w:jc w:val="both"/>
      </w:pPr>
      <w:r>
        <w:rPr>
          <w:rFonts w:ascii="Times New Roman"/>
          <w:b w:val="false"/>
          <w:i w:val="false"/>
          <w:color w:val="000000"/>
          <w:sz w:val="28"/>
        </w:rPr>
        <w:t>
      воды, образующиеся непосредственно в процессе производства (например, реакционная вода, дистилляты, промывочная вода, фильтраты);</w:t>
      </w:r>
    </w:p>
    <w:p>
      <w:pPr>
        <w:spacing w:after="0"/>
        <w:ind w:left="0"/>
        <w:jc w:val="both"/>
      </w:pPr>
      <w:r>
        <w:rPr>
          <w:rFonts w:ascii="Times New Roman"/>
          <w:b w:val="false"/>
          <w:i w:val="false"/>
          <w:color w:val="000000"/>
          <w:sz w:val="28"/>
        </w:rPr>
        <w:t>
      сточные воды, образующиеся в результате очистки оборудования (например, во время технического обслуживания, промывки засоров или накипи продукта, очистки многоцелевого оборудования в связи со сменой продукта).</w:t>
      </w:r>
    </w:p>
    <w:p>
      <w:pPr>
        <w:spacing w:after="0"/>
        <w:ind w:left="0"/>
        <w:jc w:val="both"/>
      </w:pPr>
      <w:r>
        <w:rPr>
          <w:rFonts w:ascii="Times New Roman"/>
          <w:b w:val="false"/>
          <w:i w:val="false"/>
          <w:color w:val="000000"/>
          <w:sz w:val="28"/>
        </w:rPr>
        <w:t>
      Повторное использование воды, полученной в результате мойки, ополаскивания и очистки оборудования, помимо снижения нагрузки на сточные воды имеет преимущество восстановления продукта и увеличения выхода продукции при условии, что вода циркулирует в самом производственном процессе. Для этого требуется оборудование для сбора, буферизации или хранения сточных вод, что может быть ограничивающим фактором. Существуют и другие возможности рециркуляции стоков в технологический процесс вместо их сброса: например, дождевая вода может собираться и использоваться для подачи в скрубберы; рециркуляция конденсатов.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объемов первичного водопользования.</w:t>
      </w:r>
    </w:p>
    <w:p>
      <w:pPr>
        <w:spacing w:after="0"/>
        <w:ind w:left="0"/>
        <w:jc w:val="both"/>
      </w:pPr>
      <w:r>
        <w:rPr>
          <w:rFonts w:ascii="Times New Roman"/>
          <w:b w:val="false"/>
          <w:i w:val="false"/>
          <w:color w:val="000000"/>
          <w:sz w:val="28"/>
        </w:rPr>
        <w:t>
      Сокращение объемов очищенных сточных вод.</w:t>
      </w:r>
    </w:p>
    <w:p>
      <w:pPr>
        <w:spacing w:after="0"/>
        <w:ind w:left="0"/>
        <w:jc w:val="both"/>
      </w:pPr>
      <w:r>
        <w:rPr>
          <w:rFonts w:ascii="Times New Roman"/>
          <w:b w:val="false"/>
          <w:i w:val="false"/>
          <w:color w:val="000000"/>
          <w:sz w:val="28"/>
        </w:rPr>
        <w:t>
      Повторное использование/переработка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Очистка сточных вод с применением определенных методов очистки способствует повышению эффективности рециркуляции.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Очистка сточных вод для последующей рециркуляции требует дополнительных затрат энергии и материалов, которые могут быть достаточно большими, чтобы свести на нет преимущества возможной рециркуляции.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Применение возможно, если такие компоненты, как побочные продукты или соли, не оказывают негативного влияния на качество конечной продукции.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применения обусловлена следующими факторами:</w:t>
      </w:r>
    </w:p>
    <w:p>
      <w:pPr>
        <w:spacing w:after="0"/>
        <w:ind w:left="0"/>
        <w:jc w:val="both"/>
      </w:pPr>
      <w:r>
        <w:rPr>
          <w:rFonts w:ascii="Times New Roman"/>
          <w:b w:val="false"/>
          <w:i w:val="false"/>
          <w:color w:val="000000"/>
          <w:sz w:val="28"/>
        </w:rPr>
        <w:t>
      снижение объемов водопотребления;</w:t>
      </w:r>
    </w:p>
    <w:p>
      <w:pPr>
        <w:spacing w:after="0"/>
        <w:ind w:left="0"/>
        <w:jc w:val="both"/>
      </w:pPr>
      <w:r>
        <w:rPr>
          <w:rFonts w:ascii="Times New Roman"/>
          <w:b w:val="false"/>
          <w:i w:val="false"/>
          <w:color w:val="000000"/>
          <w:sz w:val="28"/>
        </w:rPr>
        <w:t>
      отсутствие мест для сброса сточных вод, например, ограниченное законодательством или местными условиями;</w:t>
      </w:r>
    </w:p>
    <w:p>
      <w:pPr>
        <w:spacing w:after="0"/>
        <w:ind w:left="0"/>
        <w:jc w:val="both"/>
      </w:pPr>
      <w:r>
        <w:rPr>
          <w:rFonts w:ascii="Times New Roman"/>
          <w:b w:val="false"/>
          <w:i w:val="false"/>
          <w:color w:val="000000"/>
          <w:sz w:val="28"/>
        </w:rPr>
        <w:t>
      экономические аспекты (например, из-за снижения платы за использование свежей воды или за счет восстановления продуктов и увеличения выхода продукции).</w:t>
      </w:r>
    </w:p>
    <w:p>
      <w:pPr>
        <w:spacing w:after="0"/>
        <w:ind w:left="0"/>
        <w:jc w:val="both"/>
      </w:pPr>
      <w:r>
        <w:rPr>
          <w:rFonts w:ascii="Times New Roman"/>
          <w:b/>
          <w:i w:val="false"/>
          <w:color w:val="000000"/>
          <w:sz w:val="28"/>
        </w:rPr>
        <w:t>4.8. Техники снижения уровня шумового воздействия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xml:space="preserve">
      Образование шума сопровождает все стадии производственного процесса от подготовки сырья до процесса получения, складирования, выгрузки и отправки готовой продукции. Основными источниками образования шума на предприятиях химического сектора являются: </w:t>
      </w:r>
    </w:p>
    <w:p>
      <w:pPr>
        <w:spacing w:after="0"/>
        <w:ind w:left="0"/>
        <w:jc w:val="both"/>
      </w:pPr>
      <w:r>
        <w:rPr>
          <w:rFonts w:ascii="Times New Roman"/>
          <w:b w:val="false"/>
          <w:i w:val="false"/>
          <w:color w:val="000000"/>
          <w:sz w:val="28"/>
        </w:rPr>
        <w:t>
      транспорт, используемый при разгрузке и погрузке сырья и материалов;</w:t>
      </w:r>
    </w:p>
    <w:p>
      <w:pPr>
        <w:spacing w:after="0"/>
        <w:ind w:left="0"/>
        <w:jc w:val="both"/>
      </w:pPr>
      <w:r>
        <w:rPr>
          <w:rFonts w:ascii="Times New Roman"/>
          <w:b w:val="false"/>
          <w:i w:val="false"/>
          <w:color w:val="000000"/>
          <w:sz w:val="28"/>
        </w:rPr>
        <w:t>
      двигатели;</w:t>
      </w:r>
    </w:p>
    <w:p>
      <w:pPr>
        <w:spacing w:after="0"/>
        <w:ind w:left="0"/>
        <w:jc w:val="both"/>
      </w:pPr>
      <w:r>
        <w:rPr>
          <w:rFonts w:ascii="Times New Roman"/>
          <w:b w:val="false"/>
          <w:i w:val="false"/>
          <w:color w:val="000000"/>
          <w:sz w:val="28"/>
        </w:rPr>
        <w:t>
      трансформаторы и выпрямители;</w:t>
      </w:r>
    </w:p>
    <w:p>
      <w:pPr>
        <w:spacing w:after="0"/>
        <w:ind w:left="0"/>
        <w:jc w:val="both"/>
      </w:pPr>
      <w:r>
        <w:rPr>
          <w:rFonts w:ascii="Times New Roman"/>
          <w:b w:val="false"/>
          <w:i w:val="false"/>
          <w:color w:val="000000"/>
          <w:sz w:val="28"/>
        </w:rPr>
        <w:t>
      насосное оборудование;</w:t>
      </w:r>
    </w:p>
    <w:p>
      <w:pPr>
        <w:spacing w:after="0"/>
        <w:ind w:left="0"/>
        <w:jc w:val="both"/>
      </w:pPr>
      <w:r>
        <w:rPr>
          <w:rFonts w:ascii="Times New Roman"/>
          <w:b w:val="false"/>
          <w:i w:val="false"/>
          <w:color w:val="000000"/>
          <w:sz w:val="28"/>
        </w:rPr>
        <w:t>
      регулирующие клапана;</w:t>
      </w:r>
    </w:p>
    <w:p>
      <w:pPr>
        <w:spacing w:after="0"/>
        <w:ind w:left="0"/>
        <w:jc w:val="both"/>
      </w:pPr>
      <w:r>
        <w:rPr>
          <w:rFonts w:ascii="Times New Roman"/>
          <w:b w:val="false"/>
          <w:i w:val="false"/>
          <w:color w:val="000000"/>
          <w:sz w:val="28"/>
        </w:rPr>
        <w:t>
      вентиляторы (вентиляционные камеры);</w:t>
      </w:r>
    </w:p>
    <w:p>
      <w:pPr>
        <w:spacing w:after="0"/>
        <w:ind w:left="0"/>
        <w:jc w:val="both"/>
      </w:pPr>
      <w:r>
        <w:rPr>
          <w:rFonts w:ascii="Times New Roman"/>
          <w:b w:val="false"/>
          <w:i w:val="false"/>
          <w:color w:val="000000"/>
          <w:sz w:val="28"/>
        </w:rPr>
        <w:t>
      компрессоры;</w:t>
      </w:r>
    </w:p>
    <w:p>
      <w:pPr>
        <w:spacing w:after="0"/>
        <w:ind w:left="0"/>
        <w:jc w:val="both"/>
      </w:pPr>
      <w:r>
        <w:rPr>
          <w:rFonts w:ascii="Times New Roman"/>
          <w:b w:val="false"/>
          <w:i w:val="false"/>
          <w:color w:val="000000"/>
          <w:sz w:val="28"/>
        </w:rPr>
        <w:t>
      центрифуги;</w:t>
      </w:r>
    </w:p>
    <w:p>
      <w:pPr>
        <w:spacing w:after="0"/>
        <w:ind w:left="0"/>
        <w:jc w:val="both"/>
      </w:pPr>
      <w:r>
        <w:rPr>
          <w:rFonts w:ascii="Times New Roman"/>
          <w:b w:val="false"/>
          <w:i w:val="false"/>
          <w:color w:val="000000"/>
          <w:sz w:val="28"/>
        </w:rPr>
        <w:t>
      холодильные машины;</w:t>
      </w:r>
    </w:p>
    <w:p>
      <w:pPr>
        <w:spacing w:after="0"/>
        <w:ind w:left="0"/>
        <w:jc w:val="both"/>
      </w:pPr>
      <w:r>
        <w:rPr>
          <w:rFonts w:ascii="Times New Roman"/>
          <w:b w:val="false"/>
          <w:i w:val="false"/>
          <w:color w:val="000000"/>
          <w:sz w:val="28"/>
        </w:rPr>
        <w:t>
      транспортировка сред в трубопроводах и других системах, не имеющих оптимальных размеров;</w:t>
      </w:r>
    </w:p>
    <w:p>
      <w:pPr>
        <w:spacing w:after="0"/>
        <w:ind w:left="0"/>
        <w:jc w:val="both"/>
      </w:pPr>
      <w:r>
        <w:rPr>
          <w:rFonts w:ascii="Times New Roman"/>
          <w:b w:val="false"/>
          <w:i w:val="false"/>
          <w:color w:val="000000"/>
          <w:sz w:val="28"/>
        </w:rPr>
        <w:t>
      транспортировка на территории и вблизи объекта, включая железные дороги;</w:t>
      </w:r>
    </w:p>
    <w:p>
      <w:pPr>
        <w:spacing w:after="0"/>
        <w:ind w:left="0"/>
        <w:jc w:val="both"/>
      </w:pPr>
      <w:r>
        <w:rPr>
          <w:rFonts w:ascii="Times New Roman"/>
          <w:b w:val="false"/>
          <w:i w:val="false"/>
          <w:color w:val="000000"/>
          <w:sz w:val="28"/>
        </w:rPr>
        <w:t>
      очистка технологического оборудования и др.</w:t>
      </w:r>
    </w:p>
    <w:p>
      <w:pPr>
        <w:spacing w:after="0"/>
        <w:ind w:left="0"/>
        <w:jc w:val="both"/>
      </w:pPr>
      <w:r>
        <w:rPr>
          <w:rFonts w:ascii="Times New Roman"/>
          <w:b w:val="false"/>
          <w:i w:val="false"/>
          <w:color w:val="000000"/>
          <w:sz w:val="28"/>
        </w:rPr>
        <w:t>
      Для уменьшения шума применяются следующие основные методы:</w:t>
      </w:r>
    </w:p>
    <w:p>
      <w:pPr>
        <w:spacing w:after="0"/>
        <w:ind w:left="0"/>
        <w:jc w:val="both"/>
      </w:pPr>
      <w:r>
        <w:rPr>
          <w:rFonts w:ascii="Times New Roman"/>
          <w:b w:val="false"/>
          <w:i w:val="false"/>
          <w:color w:val="000000"/>
          <w:sz w:val="28"/>
        </w:rPr>
        <w:t>
      устранение причин шума в источнике его образования;</w:t>
      </w:r>
    </w:p>
    <w:p>
      <w:pPr>
        <w:spacing w:after="0"/>
        <w:ind w:left="0"/>
        <w:jc w:val="both"/>
      </w:pPr>
      <w:r>
        <w:rPr>
          <w:rFonts w:ascii="Times New Roman"/>
          <w:b w:val="false"/>
          <w:i w:val="false"/>
          <w:color w:val="000000"/>
          <w:sz w:val="28"/>
        </w:rPr>
        <w:t>
      изменение направленности излучения;</w:t>
      </w:r>
    </w:p>
    <w:p>
      <w:pPr>
        <w:spacing w:after="0"/>
        <w:ind w:left="0"/>
        <w:jc w:val="both"/>
      </w:pPr>
      <w:r>
        <w:rPr>
          <w:rFonts w:ascii="Times New Roman"/>
          <w:b w:val="false"/>
          <w:i w:val="false"/>
          <w:color w:val="000000"/>
          <w:sz w:val="28"/>
        </w:rPr>
        <w:t>
      рациональная планировка предприятий и цехов;</w:t>
      </w:r>
    </w:p>
    <w:p>
      <w:pPr>
        <w:spacing w:after="0"/>
        <w:ind w:left="0"/>
        <w:jc w:val="both"/>
      </w:pPr>
      <w:r>
        <w:rPr>
          <w:rFonts w:ascii="Times New Roman"/>
          <w:b w:val="false"/>
          <w:i w:val="false"/>
          <w:color w:val="000000"/>
          <w:sz w:val="28"/>
        </w:rPr>
        <w:t>
      звукоизоляция;</w:t>
      </w:r>
    </w:p>
    <w:p>
      <w:pPr>
        <w:spacing w:after="0"/>
        <w:ind w:left="0"/>
        <w:jc w:val="both"/>
      </w:pPr>
      <w:r>
        <w:rPr>
          <w:rFonts w:ascii="Times New Roman"/>
          <w:b w:val="false"/>
          <w:i w:val="false"/>
          <w:color w:val="000000"/>
          <w:sz w:val="28"/>
        </w:rPr>
        <w:t>
      звукопоглощение;</w:t>
      </w:r>
    </w:p>
    <w:p>
      <w:pPr>
        <w:spacing w:after="0"/>
        <w:ind w:left="0"/>
        <w:jc w:val="both"/>
      </w:pPr>
      <w:r>
        <w:rPr>
          <w:rFonts w:ascii="Times New Roman"/>
          <w:b w:val="false"/>
          <w:i w:val="false"/>
          <w:color w:val="000000"/>
          <w:sz w:val="28"/>
        </w:rPr>
        <w:t>
      применение средств индивидуальной и коллективной защиты.</w:t>
      </w:r>
    </w:p>
    <w:p>
      <w:pPr>
        <w:spacing w:after="0"/>
        <w:ind w:left="0"/>
        <w:jc w:val="both"/>
      </w:pPr>
      <w:r>
        <w:rPr>
          <w:rFonts w:ascii="Times New Roman"/>
          <w:b w:val="false"/>
          <w:i w:val="false"/>
          <w:color w:val="000000"/>
          <w:sz w:val="28"/>
        </w:rPr>
        <w:t>
      Наиболее действенным способом борьбы с шумом является уменьшение его в источнике образования путем применения технологических и конструктивных мер, организации правильной наладки и эксплуатации оборудования. К конструктивным и технологическим мерам, позволяющим создать механизмы и агрегаты с низким уровнем шума, относят совершенствование кинематических схем. Своевременная смазка, тщательная регулировка, подтягивание болтовых соединений, замена изношенных частей, негодных фланцев и резиновых прокладок также приводят к уменьшению шума. В борьбе с вредным действием шума на производстве большое значение имеет правильная организация периодических перерывов в работе.</w:t>
      </w:r>
    </w:p>
    <w:p>
      <w:pPr>
        <w:spacing w:after="0"/>
        <w:ind w:left="0"/>
        <w:jc w:val="both"/>
      </w:pPr>
      <w:r>
        <w:rPr>
          <w:rFonts w:ascii="Times New Roman"/>
          <w:b w:val="false"/>
          <w:i w:val="false"/>
          <w:color w:val="000000"/>
          <w:sz w:val="28"/>
        </w:rPr>
        <w:t>
      Изменение направленности излучения шума достигается соответствующей ориентацией установок по отношению к рабочим местам.</w:t>
      </w:r>
    </w:p>
    <w:p>
      <w:pPr>
        <w:spacing w:after="0"/>
        <w:ind w:left="0"/>
        <w:jc w:val="both"/>
      </w:pPr>
      <w:r>
        <w:rPr>
          <w:rFonts w:ascii="Times New Roman"/>
          <w:b w:val="false"/>
          <w:i w:val="false"/>
          <w:color w:val="000000"/>
          <w:sz w:val="28"/>
        </w:rPr>
        <w:t>
      При рациональной планировке наиболее шумные источники должны располагаться по возможности дальше от другого оборудования. При этом шумные источники должны оказывать минимальное влияние на жилые массивы. Уменьшение шумов достигается также применением средств коллективной и индивидуальной защиты. Средствами коллективной защиты являются акустическая обработка рабочих помещений, улучшение герметичности дверных и др. проемов, которые позволяют уменьшить проникновение шума из этих помещений.</w:t>
      </w:r>
    </w:p>
    <w:p>
      <w:pPr>
        <w:spacing w:after="0"/>
        <w:ind w:left="0"/>
        <w:jc w:val="both"/>
      </w:pPr>
      <w:r>
        <w:rPr>
          <w:rFonts w:ascii="Times New Roman"/>
          <w:b w:val="false"/>
          <w:i w:val="false"/>
          <w:color w:val="000000"/>
          <w:sz w:val="28"/>
        </w:rPr>
        <w:t xml:space="preserve">
      Одним из широко используемых на практике методов снижения шума на предприятиях является применение звукопоглощающих облицовок, которые служат для поглощения звука в помещениях с самим источником шума и в изолированных от него. </w:t>
      </w:r>
    </w:p>
    <w:p>
      <w:pPr>
        <w:spacing w:after="0"/>
        <w:ind w:left="0"/>
        <w:jc w:val="both"/>
      </w:pPr>
      <w:r>
        <w:rPr>
          <w:rFonts w:ascii="Times New Roman"/>
          <w:b w:val="false"/>
          <w:i w:val="false"/>
          <w:color w:val="000000"/>
          <w:sz w:val="28"/>
        </w:rPr>
        <w:t>
      Для снижения уровня шумового воздействия возможно применение одного или комплекса мероприятий, указанных выше.</w:t>
      </w:r>
    </w:p>
    <w:p>
      <w:pPr>
        <w:spacing w:after="0"/>
        <w:ind w:left="0"/>
        <w:jc w:val="left"/>
      </w:pPr>
      <w:r>
        <w:rPr>
          <w:rFonts w:ascii="Times New Roman"/>
          <w:b/>
          <w:i w:val="false"/>
          <w:color w:val="000000"/>
        </w:rPr>
        <w:t xml:space="preserve"> 5. Техники, которые рассматриваются при выборе наилучших доступных техник</w:t>
      </w:r>
    </w:p>
    <w:p>
      <w:pPr>
        <w:spacing w:after="0"/>
        <w:ind w:left="0"/>
        <w:jc w:val="both"/>
      </w:pPr>
      <w:r>
        <w:rPr>
          <w:rFonts w:ascii="Times New Roman"/>
          <w:b w:val="false"/>
          <w:i w:val="false"/>
          <w:color w:val="000000"/>
          <w:sz w:val="28"/>
        </w:rPr>
        <w:t xml:space="preserve">
      В данном разделе справочника по НДТ приводится описание существующих техник для конкретной области применения, которые предлагаются для рассмотрения в целях определения НДТ. </w:t>
      </w:r>
    </w:p>
    <w:p>
      <w:pPr>
        <w:spacing w:after="0"/>
        <w:ind w:left="0"/>
        <w:jc w:val="both"/>
      </w:pPr>
      <w:r>
        <w:rPr>
          <w:rFonts w:ascii="Times New Roman"/>
          <w:b w:val="false"/>
          <w:i w:val="false"/>
          <w:color w:val="000000"/>
          <w:sz w:val="28"/>
        </w:rPr>
        <w:t>
      При описании техник учитывается оценка преимуществ внедрения НДТ для окружающей среды, приводятся данные об ограничениях в применении НДТ, экономические показатели, характеризующие НДТ, а также иные сведения, имеющие значение для практического применения НДТ.</w:t>
      </w:r>
    </w:p>
    <w:p>
      <w:pPr>
        <w:spacing w:after="0"/>
        <w:ind w:left="0"/>
        <w:jc w:val="both"/>
      </w:pPr>
      <w:r>
        <w:rPr>
          <w:rFonts w:ascii="Times New Roman"/>
          <w:b w:val="false"/>
          <w:i w:val="false"/>
          <w:color w:val="000000"/>
          <w:sz w:val="28"/>
        </w:rPr>
        <w:t>
      Основной задачей описываемых в данном разделе методов является достижение минимальных показателей выбросов, сбросов, образования отходов с применением одной или нескольких техник в целях комплексного предотвращения загрязнения окружающей среды.</w:t>
      </w:r>
    </w:p>
    <w:p>
      <w:pPr>
        <w:spacing w:after="0"/>
        <w:ind w:left="0"/>
        <w:jc w:val="both"/>
      </w:pPr>
      <w:r>
        <w:rPr>
          <w:rFonts w:ascii="Times New Roman"/>
          <w:b/>
          <w:i w:val="false"/>
          <w:color w:val="000000"/>
          <w:sz w:val="28"/>
        </w:rPr>
        <w:t>5.1. Производство фосфора и фосфорсодержащей продукции</w:t>
      </w:r>
    </w:p>
    <w:p>
      <w:pPr>
        <w:spacing w:after="0"/>
        <w:ind w:left="0"/>
        <w:jc w:val="both"/>
      </w:pPr>
      <w:r>
        <w:rPr>
          <w:rFonts w:ascii="Times New Roman"/>
          <w:b/>
          <w:i w:val="false"/>
          <w:color w:val="000000"/>
          <w:sz w:val="28"/>
        </w:rPr>
        <w:t>5.1.1. Техники для предотвращения выбросов в атмосферный воздух</w:t>
      </w:r>
    </w:p>
    <w:p>
      <w:pPr>
        <w:spacing w:after="0"/>
        <w:ind w:left="0"/>
        <w:jc w:val="both"/>
      </w:pPr>
      <w:r>
        <w:rPr>
          <w:rFonts w:ascii="Times New Roman"/>
          <w:b/>
          <w:i w:val="false"/>
          <w:color w:val="000000"/>
          <w:sz w:val="28"/>
        </w:rPr>
        <w:t>5.1.1.1. Снижение выбросов твердых частиц</w:t>
      </w:r>
    </w:p>
    <w:p>
      <w:pPr>
        <w:spacing w:after="0"/>
        <w:ind w:left="0"/>
        <w:jc w:val="both"/>
      </w:pPr>
      <w:r>
        <w:rPr>
          <w:rFonts w:ascii="Times New Roman"/>
          <w:b w:val="false"/>
          <w:i w:val="false"/>
          <w:color w:val="000000"/>
          <w:sz w:val="28"/>
        </w:rPr>
        <w:t xml:space="preserve">
      Методы для уменьшения образования выбросов твердых частиц, применимые на начальном этапе производственного цикла, применимые ко всем производствам, рассматриваемым в рамках настоящего справочника по НДТ: </w:t>
      </w:r>
    </w:p>
    <w:p>
      <w:pPr>
        <w:spacing w:after="0"/>
        <w:ind w:left="0"/>
        <w:jc w:val="both"/>
      </w:pPr>
      <w:r>
        <w:rPr>
          <w:rFonts w:ascii="Times New Roman"/>
          <w:b w:val="false"/>
          <w:i w:val="false"/>
          <w:color w:val="000000"/>
          <w:sz w:val="28"/>
        </w:rPr>
        <w:t>
      оптимизация энерго- и ресурсосбережения;</w:t>
      </w:r>
    </w:p>
    <w:p>
      <w:pPr>
        <w:spacing w:after="0"/>
        <w:ind w:left="0"/>
        <w:jc w:val="both"/>
      </w:pPr>
      <w:r>
        <w:rPr>
          <w:rFonts w:ascii="Times New Roman"/>
          <w:b w:val="false"/>
          <w:i w:val="false"/>
          <w:color w:val="000000"/>
          <w:sz w:val="28"/>
        </w:rPr>
        <w:t>
      использование более чистых сырья и материалов;</w:t>
      </w:r>
    </w:p>
    <w:p>
      <w:pPr>
        <w:spacing w:after="0"/>
        <w:ind w:left="0"/>
        <w:jc w:val="both"/>
      </w:pPr>
      <w:r>
        <w:rPr>
          <w:rFonts w:ascii="Times New Roman"/>
          <w:b w:val="false"/>
          <w:i w:val="false"/>
          <w:color w:val="000000"/>
          <w:sz w:val="28"/>
        </w:rPr>
        <w:t>
      использование альтернативных (более чистых) видов топлива;</w:t>
      </w:r>
    </w:p>
    <w:p>
      <w:pPr>
        <w:spacing w:after="0"/>
        <w:ind w:left="0"/>
        <w:jc w:val="both"/>
      </w:pPr>
      <w:r>
        <w:rPr>
          <w:rFonts w:ascii="Times New Roman"/>
          <w:b w:val="false"/>
          <w:i w:val="false"/>
          <w:color w:val="000000"/>
          <w:sz w:val="28"/>
        </w:rPr>
        <w:t>
      предварительная обработка топлива;</w:t>
      </w:r>
    </w:p>
    <w:p>
      <w:pPr>
        <w:spacing w:after="0"/>
        <w:ind w:left="0"/>
        <w:jc w:val="both"/>
      </w:pPr>
      <w:r>
        <w:rPr>
          <w:rFonts w:ascii="Times New Roman"/>
          <w:b w:val="false"/>
          <w:i w:val="false"/>
          <w:color w:val="000000"/>
          <w:sz w:val="28"/>
        </w:rPr>
        <w:t>
      превентивные меры по сокращению выбросов при обращении с сырьем и материалами, топливом (погрузка, разгрузка, хранение и пр.).</w:t>
      </w:r>
    </w:p>
    <w:p>
      <w:pPr>
        <w:spacing w:after="0"/>
        <w:ind w:left="0"/>
        <w:jc w:val="both"/>
      </w:pPr>
      <w:r>
        <w:rPr>
          <w:rFonts w:ascii="Times New Roman"/>
          <w:b w:val="false"/>
          <w:i w:val="false"/>
          <w:color w:val="000000"/>
          <w:sz w:val="28"/>
        </w:rPr>
        <w:t xml:space="preserve">
      Для максимального сокращения выбросов пыли возможно проведение комплекса указанных мероприятий после оценки местных условий. </w:t>
      </w:r>
    </w:p>
    <w:p>
      <w:pPr>
        <w:spacing w:after="0"/>
        <w:ind w:left="0"/>
        <w:jc w:val="both"/>
      </w:pPr>
      <w:r>
        <w:rPr>
          <w:rFonts w:ascii="Times New Roman"/>
          <w:b w:val="false"/>
          <w:i w:val="false"/>
          <w:color w:val="000000"/>
          <w:sz w:val="28"/>
        </w:rPr>
        <w:t>
      Все методы, направленные на предотвращение и/или сокращение выбросы пыли, можно разделить на первичные и вторичные:</w:t>
      </w:r>
    </w:p>
    <w:p>
      <w:pPr>
        <w:spacing w:after="0"/>
        <w:ind w:left="0"/>
        <w:jc w:val="both"/>
      </w:pPr>
      <w:r>
        <w:rPr>
          <w:rFonts w:ascii="Times New Roman"/>
          <w:b w:val="false"/>
          <w:i w:val="false"/>
          <w:color w:val="000000"/>
          <w:sz w:val="28"/>
        </w:rPr>
        <w:t>
      к первичным можно отнести методы, связанные с организацией оптимальных решений при разгрузочно-погрузочных работах, перемещении материала, хранении и складировании вне помещений;</w:t>
      </w:r>
    </w:p>
    <w:p>
      <w:pPr>
        <w:spacing w:after="0"/>
        <w:ind w:left="0"/>
        <w:jc w:val="both"/>
      </w:pPr>
      <w:r>
        <w:rPr>
          <w:rFonts w:ascii="Times New Roman"/>
          <w:b w:val="false"/>
          <w:i w:val="false"/>
          <w:color w:val="000000"/>
          <w:sz w:val="28"/>
        </w:rPr>
        <w:t>
      к вторичным – методы, обеспечивающее предотвращение/снижение выбросов пыли внутри производственных помещений (установка фильтров, распыление, струйное орошение и пр.). Вторичные мероприятия по предотвращению и сокращению количества пыли в отходящих газах включают технологии доочистки и природоохранные технологии в конце производственного цикла. При выборе метода очистки необходимо учитывать характеристики пыли, а также свойства газа, переносящего пыль. Основной задачей описываемых в данном разделе методов является достижение минимальных показателей выбросов общей пыли в отходящих газах с применением одного или нескольких из них.</w:t>
      </w:r>
    </w:p>
    <w:p>
      <w:pPr>
        <w:spacing w:after="0"/>
        <w:ind w:left="0"/>
        <w:jc w:val="both"/>
      </w:pPr>
      <w:r>
        <w:rPr>
          <w:rFonts w:ascii="Times New Roman"/>
          <w:b/>
          <w:i w:val="false"/>
          <w:color w:val="000000"/>
          <w:sz w:val="28"/>
        </w:rPr>
        <w:t>5.1.1.1.1. Циклоны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Оборудование для удаления пыли из технологического отходящего газа или потока отработанного газа, основанное на использовании центробежных сил.</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Циклоны предназначены для сухой очистки воздуха и газов, выделяющихся при некоторых технологических процессах (сушка, обжиг, агломерация, сжигание топлива и т.д.), а также для очистки аспирационного воздуха. Для удаления частиц из отходящего газового потока используется инерция, которая действует путем создания центробежными силами двойной вихревой воронки внутри тела циклона. Входящий газ приводится в круговое движение вниз по циклону рядом с внутренней поверхностью трубки циклона. В нижней части газ поворачивается и вращается вверх по центру трубки и выходит из верхней части циклона. Частицы в потоке газа под действием центробежной силы вращающегося газа выталкиваются к стенкам циклона, но противопоставляются силе жидкостного сопротивления газа, проходящего через и из циклона. Крупные частицы достигают стенки циклона и собираются в нижнем бункере, тогда как мелкие частицы покидают циклон с выходящим газом.</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выбросов в атмосферу.</w:t>
      </w:r>
    </w:p>
    <w:p>
      <w:pPr>
        <w:spacing w:after="0"/>
        <w:ind w:left="0"/>
        <w:jc w:val="both"/>
      </w:pPr>
      <w:r>
        <w:rPr>
          <w:rFonts w:ascii="Times New Roman"/>
          <w:b w:val="false"/>
          <w:i w:val="false"/>
          <w:color w:val="000000"/>
          <w:sz w:val="28"/>
        </w:rPr>
        <w:t>
      Снижение нагрузки загрязняющих веществ, направляемых на окончательную обработку отходящих газов. Циклоны применяются для контроля твердых частиц размером 5 – 25 мкм (5 мкм с применением мультициклонов)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улавливания пыли в значительной степени зависит от размера частиц и увеличивается по мере возрастания нагрузки загрязняющим веществом: для стандартных отдельных циклонов данная величина ориентировочно равна 70 %–90 % для общего количества взвешенных частиц, 30 % — 90 %.</w:t>
      </w:r>
    </w:p>
    <w:p>
      <w:pPr>
        <w:spacing w:after="0"/>
        <w:ind w:left="0"/>
        <w:jc w:val="both"/>
      </w:pPr>
      <w:r>
        <w:rPr>
          <w:rFonts w:ascii="Times New Roman"/>
          <w:b w:val="false"/>
          <w:i w:val="false"/>
          <w:color w:val="000000"/>
          <w:sz w:val="28"/>
        </w:rPr>
        <w:t>
      Циклоны применяются в качестве предварительных очистителей для более эффективных систем очистки (тканевые и электрофильтры). Это объясняется низкими показателями эффективности, которые, как правило, не отвечают нормам загрязнения воздуха.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Необходимость утилизации остатков пыли, если повторное использование/рециркуляция невозможны. Необходимость рассмотрения дальнейшей обработки или утилизации токсичных выбросов пыли, которые могут образоваться ввиду специфики производства и типа источника выделения. Дополнительный расход энергии для питания вентиляторов.</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i w:val="false"/>
          <w:color w:val="000000"/>
          <w:sz w:val="28"/>
        </w:rPr>
        <w:t>5.1.1.1.2. Тканевые фильтры</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Тканевые фильтры (рукавные фильтры) изготавливаются из пористой тканой или войлочной ткани, через которую пропускаются газы для удаления частиц. Использование тканевого фильтра требует выбора ткани, подходящей для характеристик отходящего газа и максимальной рабочей температуры.</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Очистка отходящих газов посредством использования тканевых фильтров заключается в том, что отработанные газы проходят через плотно сплетенную или войлочную ткань, в результате чего твердые частицы собираются на ткани путем просеивания или другими способами.</w:t>
      </w:r>
    </w:p>
    <w:p>
      <w:pPr>
        <w:spacing w:after="0"/>
        <w:ind w:left="0"/>
        <w:jc w:val="both"/>
      </w:pPr>
      <w:r>
        <w:rPr>
          <w:rFonts w:ascii="Times New Roman"/>
          <w:b w:val="false"/>
          <w:i w:val="false"/>
          <w:color w:val="000000"/>
          <w:sz w:val="28"/>
        </w:rPr>
        <w:t>
      Тканевые фильтры можно сгруппировать, используя такие признаки, как:</w:t>
      </w:r>
    </w:p>
    <w:p>
      <w:pPr>
        <w:spacing w:after="0"/>
        <w:ind w:left="0"/>
        <w:jc w:val="both"/>
      </w:pPr>
      <w:r>
        <w:rPr>
          <w:rFonts w:ascii="Times New Roman"/>
          <w:b w:val="false"/>
          <w:i w:val="false"/>
          <w:color w:val="000000"/>
          <w:sz w:val="28"/>
        </w:rPr>
        <w:t>
      форма фильтровальных элементов (рукавные, плоские, клиновые и др.) и наличие в них опорных устройств (каркасные, рамные);</w:t>
      </w:r>
    </w:p>
    <w:p>
      <w:pPr>
        <w:spacing w:after="0"/>
        <w:ind w:left="0"/>
        <w:jc w:val="both"/>
      </w:pPr>
      <w:r>
        <w:rPr>
          <w:rFonts w:ascii="Times New Roman"/>
          <w:b w:val="false"/>
          <w:i w:val="false"/>
          <w:color w:val="000000"/>
          <w:sz w:val="28"/>
        </w:rPr>
        <w:t>
      место расположения вентилятора относительно фильтра (нагнетательные, работающие под давлением, и всасывающие, работающие под разрежением);</w:t>
      </w:r>
    </w:p>
    <w:p>
      <w:pPr>
        <w:spacing w:after="0"/>
        <w:ind w:left="0"/>
        <w:jc w:val="both"/>
      </w:pPr>
      <w:r>
        <w:rPr>
          <w:rFonts w:ascii="Times New Roman"/>
          <w:b w:val="false"/>
          <w:i w:val="false"/>
          <w:color w:val="000000"/>
          <w:sz w:val="28"/>
        </w:rPr>
        <w:t>
      способ регенерации ткани (встряхиваемые, с обратной продувкой, с вибрационным встряхиванием, с импульсной продувкой и др.);</w:t>
      </w:r>
    </w:p>
    <w:p>
      <w:pPr>
        <w:spacing w:after="0"/>
        <w:ind w:left="0"/>
        <w:jc w:val="both"/>
      </w:pPr>
      <w:r>
        <w:rPr>
          <w:rFonts w:ascii="Times New Roman"/>
          <w:b w:val="false"/>
          <w:i w:val="false"/>
          <w:color w:val="000000"/>
          <w:sz w:val="28"/>
        </w:rPr>
        <w:t>
      наличие и форма корпуса для размещения ткани (прямоугольные цилиндрические, открытые или бескамерные);</w:t>
      </w:r>
    </w:p>
    <w:p>
      <w:pPr>
        <w:spacing w:after="0"/>
        <w:ind w:left="0"/>
        <w:jc w:val="both"/>
      </w:pPr>
      <w:r>
        <w:rPr>
          <w:rFonts w:ascii="Times New Roman"/>
          <w:b w:val="false"/>
          <w:i w:val="false"/>
          <w:color w:val="000000"/>
          <w:sz w:val="28"/>
        </w:rPr>
        <w:t>
      число секций в установке (однокамерные и многосекционные);</w:t>
      </w:r>
    </w:p>
    <w:p>
      <w:pPr>
        <w:spacing w:after="0"/>
        <w:ind w:left="0"/>
        <w:jc w:val="both"/>
      </w:pPr>
      <w:r>
        <w:rPr>
          <w:rFonts w:ascii="Times New Roman"/>
          <w:b w:val="false"/>
          <w:i w:val="false"/>
          <w:color w:val="000000"/>
          <w:sz w:val="28"/>
        </w:rPr>
        <w:t>
      вид используемой ткани (стеклотканевые и др.).</w:t>
      </w:r>
    </w:p>
    <w:p>
      <w:pPr>
        <w:spacing w:after="0"/>
        <w:ind w:left="0"/>
        <w:jc w:val="both"/>
      </w:pPr>
      <w:r>
        <w:rPr>
          <w:rFonts w:ascii="Times New Roman"/>
          <w:b w:val="false"/>
          <w:i w:val="false"/>
          <w:color w:val="000000"/>
          <w:sz w:val="28"/>
        </w:rPr>
        <w:t>
      Способы регенерации тканевых фильтров подразделяют на механические (обычно встряхивание, иногда кручение) и пневматические (различные виды обратной продувки: непрерывная, пульсирующая, импульсная, струйная).</w:t>
      </w:r>
    </w:p>
    <w:p>
      <w:pPr>
        <w:spacing w:after="0"/>
        <w:ind w:left="0"/>
        <w:jc w:val="both"/>
      </w:pPr>
      <w:r>
        <w:rPr>
          <w:rFonts w:ascii="Times New Roman"/>
          <w:b w:val="false"/>
          <w:i w:val="false"/>
          <w:color w:val="000000"/>
          <w:sz w:val="28"/>
        </w:rPr>
        <w:t>
      Самым распространенным типом используемых фильтров являются тканевые фильтры в виде мешков, при этом несколько отдельных фильтрующих элементов из ткани размещаются вместе в группе. Образующийся на фильтре пылевой кек может значительно повысить эффективность сбора. Тканевые фильтры также могут быть в виде листов или картриджей.</w:t>
      </w:r>
    </w:p>
    <w:p>
      <w:pPr>
        <w:spacing w:after="0"/>
        <w:ind w:left="0"/>
        <w:jc w:val="both"/>
      </w:pPr>
      <w:r>
        <w:rPr>
          <w:rFonts w:ascii="Times New Roman"/>
          <w:b w:val="false"/>
          <w:i w:val="false"/>
          <w:color w:val="000000"/>
          <w:sz w:val="28"/>
        </w:rPr>
        <w:t xml:space="preserve">
      Добавление рукавной камеры, расположенной после электростатического фильтра, позволяет достичь очень низкого уровня выброса твердых частиц. </w:t>
      </w:r>
    </w:p>
    <w:p>
      <w:pPr>
        <w:spacing w:after="0"/>
        <w:ind w:left="0"/>
        <w:jc w:val="both"/>
      </w:pPr>
      <w:r>
        <w:rPr>
          <w:rFonts w:ascii="Times New Roman"/>
          <w:b w:val="false"/>
          <w:i w:val="false"/>
          <w:color w:val="000000"/>
          <w:sz w:val="28"/>
        </w:rPr>
        <w:t>
      В случае содержания в поступающих отработанных относительно крупных частиц, для снижения нагрузки на тканевый фильтр, особенно при высокой концентрации частиц на входе, для дополнительной предварительной очистки могут использоваться механические коллекторы (циклоны, электростатические фильтры и др.).</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Удаление твердых частиц размером до 2.5 мкм. Удаление конкретных газообразных загрязняющих веществ возможно в случае сочетания их с системами, расположенными после пылеуловительной камеры с рукавными фильтрами и связанными с внесением дополнительных материалов, в том числе с адсорбцией и сухим вдуванием извести/бикарбоната натрия.</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зависит от типа применимого оборудования для очистки и может находиться в пределах 99 – 99,9 %.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 Расход фильтровальных материалов.</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окружающую среду. Требования экологического законодательства. Экономия ресурсов.</w:t>
      </w:r>
    </w:p>
    <w:p>
      <w:pPr>
        <w:spacing w:after="0"/>
        <w:ind w:left="0"/>
        <w:jc w:val="both"/>
      </w:pPr>
      <w:r>
        <w:rPr>
          <w:rFonts w:ascii="Times New Roman"/>
          <w:b/>
          <w:i w:val="false"/>
          <w:color w:val="000000"/>
          <w:sz w:val="28"/>
        </w:rPr>
        <w:t>5.1.1.1.3. Электрофильтры</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Частицы, подлежащие удалению, заряжаются и разделяются под воздействием электрического поля. Эффективность очистки может зависеть от количества полей, времени пребывания и предшествующих устройств для удаления частиц. Электростатические фильтры могут быть сухого или мокрого типа в зависимости от метода, используемого для сбора пыли с электродов. Мокрые электрофильтры обычно используются на стадии удаления остаточной пыли и капель после абсорбции.</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Принцип работы электростатистического фильтра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При этом необходимо поддержание напряжения постоянного тока в диапазоне 20 – 100 кВт. Электрофильтры ионной абразивной обработки обычно работают в диапазоне 100 – 150 кВт для обеспечения высокой эффективности сепарации. Эффективность удаления частиц пыли обычно составляет от 97 % до более чем 99 %.</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выбросов в атмосферу (улавливание твердых частиц размером менее 1 мкм). Возможность вторичного использования уловленных частиц.</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по улавливанию твердых частиц (с минимальным размером &lt;1 мкм) от 99 % до более чем 99,99 % в диапазоне от 0,01 до &gt;100 мкм.</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Сокращение выбросов твердых частиц с возможностью их повторного использования.</w:t>
      </w:r>
    </w:p>
    <w:p>
      <w:pPr>
        <w:spacing w:after="0"/>
        <w:ind w:left="0"/>
        <w:jc w:val="both"/>
      </w:pPr>
      <w:r>
        <w:rPr>
          <w:rFonts w:ascii="Times New Roman"/>
          <w:b/>
          <w:i w:val="false"/>
          <w:color w:val="000000"/>
          <w:sz w:val="28"/>
        </w:rPr>
        <w:t>5.1.1.1.4. "Мокрые" пылеуловители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Удаление твердых загрязняющих веществ из технологического отходящего газа или потока отходящего газа путем переноса газов в подходящую жидкость, часто воду или водный раствор.</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xml:space="preserve">
      "Мокрая" очистка от пыли является разновидностью мокрой очистки газов, при этом используются те же или эквивалентные методы для удаления или регенерации твердых частиц в дополнение к газообразным соединениям. </w:t>
      </w:r>
    </w:p>
    <w:p>
      <w:pPr>
        <w:spacing w:after="0"/>
        <w:ind w:left="0"/>
        <w:jc w:val="both"/>
      </w:pPr>
      <w:r>
        <w:rPr>
          <w:rFonts w:ascii="Times New Roman"/>
          <w:b w:val="false"/>
          <w:i w:val="false"/>
          <w:color w:val="000000"/>
          <w:sz w:val="28"/>
        </w:rPr>
        <w:t>
      Мокрая очистка от пыли подразумевает отделение пыли путем интенсивного смешивания поступающего газа с водой обычно в сочетании с удалением крупных частиц с помощью центробежной силы. Для этого газ вводится тангенциально (под углом сбоку). Удаленная твердая пыль собирается в нижней части скруббера. Помимо пыли также смогут быть удалены неорганические химические вещества, такие как SO</w:t>
      </w:r>
      <w:r>
        <w:rPr>
          <w:rFonts w:ascii="Times New Roman"/>
          <w:b w:val="false"/>
          <w:i w:val="false"/>
          <w:color w:val="000000"/>
          <w:vertAlign w:val="subscript"/>
        </w:rPr>
        <w:t>2</w:t>
      </w: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Cl, летучие органические соединения и тяжелые металлы. Основной целью, для которой применяется скруббер, является удаление пыли.</w:t>
      </w:r>
    </w:p>
    <w:p>
      <w:pPr>
        <w:spacing w:after="0"/>
        <w:ind w:left="0"/>
        <w:jc w:val="both"/>
      </w:pPr>
      <w:r>
        <w:rPr>
          <w:rFonts w:ascii="Times New Roman"/>
          <w:b w:val="false"/>
          <w:i w:val="false"/>
          <w:color w:val="000000"/>
          <w:sz w:val="28"/>
        </w:rPr>
        <w:t>
      В основном используются следующие виды скрубберов:</w:t>
      </w:r>
    </w:p>
    <w:p>
      <w:pPr>
        <w:spacing w:after="0"/>
        <w:ind w:left="0"/>
        <w:jc w:val="both"/>
      </w:pPr>
      <w:r>
        <w:rPr>
          <w:rFonts w:ascii="Times New Roman"/>
          <w:b w:val="false"/>
          <w:i w:val="false"/>
          <w:color w:val="000000"/>
          <w:sz w:val="28"/>
        </w:rPr>
        <w:t>
      скрубберы с подвижной насадкой;</w:t>
      </w:r>
    </w:p>
    <w:p>
      <w:pPr>
        <w:spacing w:after="0"/>
        <w:ind w:left="0"/>
        <w:jc w:val="both"/>
      </w:pPr>
      <w:r>
        <w:rPr>
          <w:rFonts w:ascii="Times New Roman"/>
          <w:b w:val="false"/>
          <w:i w:val="false"/>
          <w:color w:val="000000"/>
          <w:sz w:val="28"/>
        </w:rPr>
        <w:t>
      тарельчатые (пенные) скрубберы;</w:t>
      </w:r>
    </w:p>
    <w:p>
      <w:pPr>
        <w:spacing w:after="0"/>
        <w:ind w:left="0"/>
        <w:jc w:val="both"/>
      </w:pPr>
      <w:r>
        <w:rPr>
          <w:rFonts w:ascii="Times New Roman"/>
          <w:b w:val="false"/>
          <w:i w:val="false"/>
          <w:color w:val="000000"/>
          <w:sz w:val="28"/>
        </w:rPr>
        <w:t>
      барботажно-пенные скрубберы;</w:t>
      </w:r>
    </w:p>
    <w:p>
      <w:pPr>
        <w:spacing w:after="0"/>
        <w:ind w:left="0"/>
        <w:jc w:val="both"/>
      </w:pPr>
      <w:r>
        <w:rPr>
          <w:rFonts w:ascii="Times New Roman"/>
          <w:b w:val="false"/>
          <w:i w:val="false"/>
          <w:color w:val="000000"/>
          <w:sz w:val="28"/>
        </w:rPr>
        <w:t>
      распылительные башни, в которых моющая жидкость распыляется или рассеивается быстро вращающимся распылительным диском или вращающимися распылителями, создавая большую поверхность контакта для капель и поступающего газа. Существуют варианты распылительной башни, в которой нет вращающейся турбины;</w:t>
      </w:r>
    </w:p>
    <w:p>
      <w:pPr>
        <w:spacing w:after="0"/>
        <w:ind w:left="0"/>
        <w:jc w:val="both"/>
      </w:pPr>
      <w:r>
        <w:rPr>
          <w:rFonts w:ascii="Times New Roman"/>
          <w:b w:val="false"/>
          <w:i w:val="false"/>
          <w:color w:val="000000"/>
          <w:sz w:val="28"/>
        </w:rPr>
        <w:t>
      скрубберы Вентури, характерной особенностью которых является сужение канала - что приводит к увеличению скорости газа. Жидкость вводится в скруббер и образует пленку на стенках, которая распыляется потоком газа в суженном канале. Скрубберы Вентури являются высокоэффективными устройствами для очистки от твердых частиц, вплоть до частиц субмикронных размеров. Они также могут использоваться для удаления следовых газов, особенно реактивных суспензий. Проблема, возникающая при использовании этого метода, заключается в эрозии, которая может возникнуть из-за высокой скорости в канале. Горло канала иногда оснащается огнеупорной футеровкой, чтобы противостоять истиранию частицами пыли. Вентури изготовлен из коррозионностойкого материала, рассчитанного на максимальный срок службы. Окончательный выбор материала зависит от таких факторов таких как температура, истирание, коррозия и химические воздействия. Эффективность сбора увеличивается со скоростью газа и перепадом давления. Как правило, для скрубберов Вентури не требуется предварительная обработка, хотя в некоторых случаях отходящий газ отходящий газ закаливается для снижения температуры для скрубберов, изготовленных из материалов, которые могут подвергаться воздействию высоких температур. Когда поток отходящих газов содержит как твердые частицы, так и газы, подлежащие контролю, скрубберы Вентури могут использоваться в качестве устройства предварительной очистки, которое удаляет твердые частицы, для предотвращения засорения последующей установки для очистки отходящих газов.</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пыли.</w:t>
      </w:r>
    </w:p>
    <w:p>
      <w:pPr>
        <w:spacing w:after="0"/>
        <w:ind w:left="0"/>
        <w:jc w:val="both"/>
      </w:pPr>
      <w:r>
        <w:rPr>
          <w:rFonts w:ascii="Times New Roman"/>
          <w:b w:val="false"/>
          <w:i w:val="false"/>
          <w:color w:val="000000"/>
          <w:sz w:val="28"/>
        </w:rPr>
        <w:t>
      Эффективность методов мокрой очистки пыли сильно зависит от размера твердых частиц и собираемых аэрозолей.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очистки отходящих газов от твердых частиц зависит от типа оборудования и находится в пределах 50 – 99 %. В случае пыли абсорбция (также называемая очисткой от пыли) может сочетаться с последующей обработкой путем фильтрации (например, абсолютные фильтры или тканевые фильтры) или электростатического осаждения. Эффективность удаления пыли обычно составляет от 90 % до более чем 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подходящей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5.1.1.1.5. Комбинации методов очистки</w:t>
      </w:r>
    </w:p>
    <w:p>
      <w:pPr>
        <w:spacing w:after="0"/>
        <w:ind w:left="0"/>
        <w:jc w:val="both"/>
      </w:pPr>
      <w:r>
        <w:rPr>
          <w:rFonts w:ascii="Times New Roman"/>
          <w:b w:val="false"/>
          <w:i w:val="false"/>
          <w:color w:val="000000"/>
          <w:sz w:val="28"/>
        </w:rPr>
        <w:t>
      По комбинированным методом очистки подразумевается применение одновременно двух и более из вышеуказанных методов очистки. Это необходимо для достижения максимального эффекта. Выбор методов очистки для комбинирования зависит от особенностей промышленных выбросов и используемого технологического оборудования.</w:t>
      </w:r>
    </w:p>
    <w:p>
      <w:pPr>
        <w:spacing w:after="0"/>
        <w:ind w:left="0"/>
        <w:jc w:val="both"/>
      </w:pPr>
      <w:r>
        <w:rPr>
          <w:rFonts w:ascii="Times New Roman"/>
          <w:b/>
          <w:i w:val="false"/>
          <w:color w:val="000000"/>
          <w:sz w:val="28"/>
        </w:rPr>
        <w:t>5.1.1.1.5.1. Коагуляционные мокрые пылеуловители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Коагуляционный мокрый пылеуловитель (КМП) предназначен для очистки выбросов с начальной запыленностью воздуха до 30 г/м и улавливания пылевых частиц размером не менее 20 мкм, а также для очистки удаляемого вытяжными системами вентиляции воздуха от пыли мелкой и средней дисперсности концентрацией от 0,05 до 100 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Конструктивно газопромыватель представляет собой трубу-распылитель (скруббер Вентури) и циклон-каплеуловитель (ЦВП). Вода подается в трубу Вентури центрально в зоне конфузора. Распылительная форсунка на выходе из сопла оснащена отбойником, дробящим жидкостный поток. В основе принципа работы скруббера Вентури лежат диспергирование воды потоком газа, захват каплями воды пылевых частиц и их коагуляция с последующим осаждением в циклоне-каплеуловителе. Конструкция скруббера Вентури представляет собой три секции: конфузор (сужающаяся секция), горловина, диффузор (расширяющаяся секция). Входящий газовый поток поступает в конфузор, где его скорость увеличивается по мере уменьшения площади поперечного сечения. В горловине трубы скорость потока газа достигает 40–70 м/с. Одновременно с этим по расположенным сбоку патрубкам в горловину подается промывочная жидкость. Вследствие движения газа с очень высокой скоростью в узкой горловине возникает большая турбулентность газового потока, разбивающая поток жидкости на множество мелких капель (то есть происходит диспергирование жидкости). Содержащаяся в газе пыль оседает на поверхности капель. Из горловины смесь газа и мелких капель жидкости поступает в диффузор, где скорость газового потока уменьшается ввиду увеличения площади поперечного сечения, а турбулентность снижается, благодаря чему мелкие капли объединяются в более крупные. Так происходит коагуляция капель жидкости с адсорбированными на них частицами пыли. На выходе из коагулятора запыленные капли жидкости отделяются от газового потока и поступают в циклон типа ЦВП.</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Степени очистки воздуха от пыли в КМП зависят от диаметра частиц, удельной мощности контактирования, т.е. мощности, которая затрачивается только на контактирование газа с жидкостью.</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Затраты энергии.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5.1.1.1.5.2. Инерционно-турбулентный аппарат с регулируемой подвижной насадкой (ИТПН с РПН)</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Очистка отходящих газов с использованием двухступенчатой схемы пылеулавливания, включающей сухую очистку (циклон) на первой ступени и мокрую (с применением ИТПН С РПН) - на второй.</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Принцип действия аппарата основан на использовании трех зон улавливания твердых частиц с новой высокоэффективной конструкцией каплеуловителя, более интенсивным инерционно-турбулентным механизмом улавливания за счет применения насадочных элементов с изменяющимся вертикальным шагом. Отходящие газы, прошедшие предварительную сухую очистку в циклонах с помощью вентилятора через секционные входные патрубки, поступают в аппарат ИТПН с РПН, ударяются о зеркало жидкости и эжектируют ее в виде капель в контактную зону. При ударе о поверхность преобладает инерционный механизм осаждения крупных частиц и пыли. Уровень жидкости поддерживается с помощью регулятора уровня жидкости, размещенного в переливном баке. Газожидкостной поток с нижней части контактной зоны, где насадочные элементы расположены с шагом 150–200 мм, образует интенсивный пенный слой. Для этой зоны преобладают инерционно-турбулентный механизм улавливания более крупных частиц и диффузионный механизм для мелких частиц пыли. В верхней части контактной зоны, где насадочные элементы расположены с шагом 200–240 мм, происходит сепарация капель жидкости и прореагировавших частиц пыли. Затем газожидкостный поток поступает в завихритель центробежного каплеуловителя, который придает потоку вращательное движение. За счет действия центробежных сил на внутренней стенке сепаратора образуется жидкостная пленка, которая стекает через кольцевой зазор, образованный между внутренней и внешней оболочками каплеуловителя, в сливной карман. Это увеличивает эффективность каплеуловителя, т. к. исключается вторичный каплеунос с поверхности жидкостной пленки.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Средняя эксплуатационная эффективность пылеулавливания в двухступенчатой схеме очистки с применением циклона и аппарата ИТПН составляет 98 %.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Затраты энергии.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5.1.1.2. Конденсация желтого фосфора из печного газа</w:t>
      </w:r>
    </w:p>
    <w:p>
      <w:pPr>
        <w:spacing w:after="0"/>
        <w:ind w:left="0"/>
        <w:jc w:val="both"/>
      </w:pPr>
      <w:r>
        <w:rPr>
          <w:rFonts w:ascii="Times New Roman"/>
          <w:b w:val="false"/>
          <w:i w:val="false"/>
          <w:color w:val="000000"/>
          <w:sz w:val="28"/>
        </w:rPr>
        <w:t>
      В производстве желтого фосфора переход фосфора из газообразного состояния в жидкое состояние протекает в конденсаторах скрубберного типа путем орошения фосфорсодержащего газа водой. Печной газ, поступающий после пылеочистки в электрофильтрах на конденсацию, содержит 5 - 7 % парообразного фосфора, до 85 % оксида углерода, 10 - 15 % общего азота, примеси, из которых основным являются SiF</w:t>
      </w:r>
      <w:r>
        <w:rPr>
          <w:rFonts w:ascii="Times New Roman"/>
          <w:b w:val="false"/>
          <w:i w:val="false"/>
          <w:color w:val="000000"/>
          <w:vertAlign w:val="subscript"/>
        </w:rPr>
        <w:t>4</w:t>
      </w:r>
      <w:r>
        <w:rPr>
          <w:rFonts w:ascii="Times New Roman"/>
          <w:b w:val="false"/>
          <w:i w:val="false"/>
          <w:color w:val="000000"/>
          <w:sz w:val="28"/>
        </w:rPr>
        <w:t>, РН</w:t>
      </w:r>
      <w:r>
        <w:rPr>
          <w:rFonts w:ascii="Times New Roman"/>
          <w:b w:val="false"/>
          <w:i w:val="false"/>
          <w:color w:val="000000"/>
          <w:vertAlign w:val="subscript"/>
        </w:rPr>
        <w:t>3</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СО</w:t>
      </w:r>
      <w:r>
        <w:rPr>
          <w:rFonts w:ascii="Times New Roman"/>
          <w:b w:val="false"/>
          <w:i w:val="false"/>
          <w:color w:val="000000"/>
          <w:vertAlign w:val="subscript"/>
        </w:rPr>
        <w:t>2</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а также остаточную пыль, не уловленную в электрофильтрах. Процесс конденсации осуществляется в последовательно включенных "горячем" газоходе, "горячем" и "холодном" конденсаторах с приемниками фосфора.</w:t>
      </w:r>
    </w:p>
    <w:p>
      <w:pPr>
        <w:spacing w:after="0"/>
        <w:ind w:left="0"/>
        <w:jc w:val="both"/>
      </w:pPr>
      <w:r>
        <w:rPr>
          <w:rFonts w:ascii="Times New Roman"/>
          <w:b w:val="false"/>
          <w:i w:val="false"/>
          <w:color w:val="000000"/>
          <w:sz w:val="28"/>
        </w:rPr>
        <w:t>
      В технологическую нитку конденсации входят последовательно включенные "горячий" газоход, "горячий", "холодный" конденсаторы с приемниками фосфора, насосами, баками и системой трубопроводов. Из электрофильтров печной газ по горячим газоходам поступает в "горячие" конденсаторы (1 ступень конденсации). "Горячий" конденсатор представляет собой полый скруббер, свободно на лапах подвешенный к перекрытию. Нижним суженным концом конденсатор опущен в приемник фосфора. Герметичность соединения конденсатора с приемником обеспечивается кольцевыми гидрозатворами с глубиной погружения 0,5 м (500 мм). Для дополнительного охлаждения, в случае нарушения температурного режима, "горячие" конденсаторы имеют наружное орошение оборотной водой грязного цикла. Охлаждающая вода подается по кольцевым перфорированным трубопроводам, расположенным по высоте конденсаторов, и пленкой стекает по его сторонам, собираясь в кольцевые поддоны, откуда возвращается в "грязный" оборотный цикл. В горячем газоходе газ и вода движутся по принципу прямотока, а в "горячем" конденсаторе - по принципу противотока. В первой ступени конденсации улавливается 98 - 99 % фосфора, содержащегося в газе. Печной газ из верхней части конденсатора фосфора первой ступени по газоходу поступает в конденсатор второй ступени ("холодный" конденсатор), где улавливается фосфор, не уловленный в конденсаторе первой ступени. "Холодный" конденсатор - полый скруббер, орошаемый водой с помощью форсунок, расположенных по его высоте. Уловленный во второй ступени фосфор выпадает в виде твердых частиц, налипающих на стенки конденсатора и приемника фосфора, расположенного под конденсатором. Фосфор, накопившийся в приемниках "горячих" и "холодных" конденсаторов, загрязнен шламом и представляет собой фосфор-сырец, который для получения товарного фосфора подвергается отстаиванию в отделении отстоя фосфора. Очищенный печной газ, основными компонентами которого являются окись углерода и азота, которые поступают из верхней части холодного конденсатора на свечи, где сгорают в виде факела. Очистка печного газа является одной из стадий технологического процесса получения желтого фосфора.</w:t>
      </w:r>
    </w:p>
    <w:p>
      <w:pPr>
        <w:spacing w:after="0"/>
        <w:ind w:left="0"/>
        <w:jc w:val="both"/>
      </w:pPr>
      <w:r>
        <w:rPr>
          <w:rFonts w:ascii="Times New Roman"/>
          <w:b w:val="false"/>
          <w:i w:val="false"/>
          <w:color w:val="000000"/>
          <w:sz w:val="28"/>
        </w:rPr>
        <w:t>
      Реализация проекта "Система утилизации печного газа" направлена на улучшение экологической обстановки на площадке. Использование печного газа в качестве топлива на зажигательных горнах агломашин № 2, № 3 позволит уменьшить выбросы в атмосферу вредных веществ, в том числе:</w:t>
      </w:r>
    </w:p>
    <w:p>
      <w:pPr>
        <w:spacing w:after="0"/>
        <w:ind w:left="0"/>
        <w:jc w:val="both"/>
      </w:pPr>
      <w:r>
        <w:rPr>
          <w:rFonts w:ascii="Times New Roman"/>
          <w:b w:val="false"/>
          <w:i w:val="false"/>
          <w:color w:val="000000"/>
          <w:sz w:val="28"/>
        </w:rPr>
        <w:t>
      пентаоксид фосфора на 55,32 тонн/год;</w:t>
      </w:r>
    </w:p>
    <w:p>
      <w:pPr>
        <w:spacing w:after="0"/>
        <w:ind w:left="0"/>
        <w:jc w:val="both"/>
      </w:pPr>
      <w:r>
        <w:rPr>
          <w:rFonts w:ascii="Times New Roman"/>
          <w:b w:val="false"/>
          <w:i w:val="false"/>
          <w:color w:val="000000"/>
          <w:sz w:val="28"/>
        </w:rPr>
        <w:t>
      диоксид серы на10,3 тонн/год;</w:t>
      </w:r>
    </w:p>
    <w:p>
      <w:pPr>
        <w:spacing w:after="0"/>
        <w:ind w:left="0"/>
        <w:jc w:val="both"/>
      </w:pPr>
      <w:r>
        <w:rPr>
          <w:rFonts w:ascii="Times New Roman"/>
          <w:b w:val="false"/>
          <w:i w:val="false"/>
          <w:color w:val="000000"/>
          <w:sz w:val="28"/>
        </w:rPr>
        <w:t>
      фтористых соединений на 2,25 тонн/год.</w:t>
      </w:r>
    </w:p>
    <w:p>
      <w:pPr>
        <w:spacing w:after="0"/>
        <w:ind w:left="0"/>
        <w:jc w:val="both"/>
      </w:pPr>
      <w:r>
        <w:rPr>
          <w:rFonts w:ascii="Times New Roman"/>
          <w:b/>
          <w:i w:val="false"/>
          <w:color w:val="000000"/>
          <w:sz w:val="28"/>
        </w:rPr>
        <w:t>5.1.1.3.Абсорбция</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Удаление газообразных или твердых загрязняющих веществ из технологического отходящего газа или потока отходящего газа, которое основано на поглощении вредоносных и нежелательных примесей из газа жидкостью.</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Метод абсорбции основывается на разделении газо-воздушной смеси на составные части посредством поглощения одного или нескольких газовых компонентов (абсорбатов) этой смеси жидким поглотителем (абсорбентом) с образованием раствора.</w:t>
      </w:r>
    </w:p>
    <w:p>
      <w:pPr>
        <w:spacing w:after="0"/>
        <w:ind w:left="0"/>
        <w:jc w:val="both"/>
      </w:pPr>
      <w:r>
        <w:rPr>
          <w:rFonts w:ascii="Times New Roman"/>
          <w:b w:val="false"/>
          <w:i w:val="false"/>
          <w:color w:val="000000"/>
          <w:sz w:val="28"/>
        </w:rPr>
        <w:t>
      Описываемый процесс делится на физическую и химическую абсорбцию. В первом случае улов газов происходит без протекания химической реакции, во втором случае с ее протеканием в слое поглотителя. Физическая абсорбция чаще всего является обратимым процессом. Для сокращения расходов на абсорбенты при обратимых реакциях применяют абсорбционно-десорбционные установки. В десорберах происходят регенерация улавливающей жидкости, т.е. выделение из нее поглощенного компонента. Если для сорбции требуются высокое давление и низкая температура, то для обратного течения процесса (десорбции) необходимы высокая температура и низкое давление.</w:t>
      </w:r>
    </w:p>
    <w:p>
      <w:pPr>
        <w:spacing w:after="0"/>
        <w:ind w:left="0"/>
        <w:jc w:val="both"/>
      </w:pPr>
      <w:r>
        <w:rPr>
          <w:rFonts w:ascii="Times New Roman"/>
          <w:b w:val="false"/>
          <w:i w:val="false"/>
          <w:color w:val="000000"/>
          <w:sz w:val="28"/>
        </w:rPr>
        <w:t>
      Одним из важных моментов при очистке воздуха в аппаратах-абсорберах является правильный подбор улавливающей жидкости. Абсорбент выбирают по следующим критериям:</w:t>
      </w:r>
    </w:p>
    <w:p>
      <w:pPr>
        <w:spacing w:after="0"/>
        <w:ind w:left="0"/>
        <w:jc w:val="both"/>
      </w:pPr>
      <w:r>
        <w:rPr>
          <w:rFonts w:ascii="Times New Roman"/>
          <w:b w:val="false"/>
          <w:i w:val="false"/>
          <w:color w:val="000000"/>
          <w:sz w:val="28"/>
        </w:rPr>
        <w:t>
      поглотительная способность;</w:t>
      </w:r>
    </w:p>
    <w:p>
      <w:pPr>
        <w:spacing w:after="0"/>
        <w:ind w:left="0"/>
        <w:jc w:val="both"/>
      </w:pPr>
      <w:r>
        <w:rPr>
          <w:rFonts w:ascii="Times New Roman"/>
          <w:b w:val="false"/>
          <w:i w:val="false"/>
          <w:color w:val="000000"/>
          <w:sz w:val="28"/>
        </w:rPr>
        <w:t>
      зависимость поглотительной способности от изменения термо-барометрических характеристик;</w:t>
      </w:r>
    </w:p>
    <w:p>
      <w:pPr>
        <w:spacing w:after="0"/>
        <w:ind w:left="0"/>
        <w:jc w:val="both"/>
      </w:pPr>
      <w:r>
        <w:rPr>
          <w:rFonts w:ascii="Times New Roman"/>
          <w:b w:val="false"/>
          <w:i w:val="false"/>
          <w:color w:val="000000"/>
          <w:sz w:val="28"/>
        </w:rPr>
        <w:t>
      селективность к выбранному веществу;</w:t>
      </w:r>
    </w:p>
    <w:p>
      <w:pPr>
        <w:spacing w:after="0"/>
        <w:ind w:left="0"/>
        <w:jc w:val="both"/>
      </w:pPr>
      <w:r>
        <w:rPr>
          <w:rFonts w:ascii="Times New Roman"/>
          <w:b w:val="false"/>
          <w:i w:val="false"/>
          <w:color w:val="000000"/>
          <w:sz w:val="28"/>
        </w:rPr>
        <w:t>
      стоимость;</w:t>
      </w:r>
    </w:p>
    <w:p>
      <w:pPr>
        <w:spacing w:after="0"/>
        <w:ind w:left="0"/>
        <w:jc w:val="both"/>
      </w:pPr>
      <w:r>
        <w:rPr>
          <w:rFonts w:ascii="Times New Roman"/>
          <w:b w:val="false"/>
          <w:i w:val="false"/>
          <w:color w:val="000000"/>
          <w:sz w:val="28"/>
        </w:rPr>
        <w:t>
      возможность регенерации.</w:t>
      </w:r>
    </w:p>
    <w:p>
      <w:pPr>
        <w:spacing w:after="0"/>
        <w:ind w:left="0"/>
        <w:jc w:val="both"/>
      </w:pPr>
      <w:r>
        <w:rPr>
          <w:rFonts w:ascii="Times New Roman"/>
          <w:b w:val="false"/>
          <w:i w:val="false"/>
          <w:color w:val="000000"/>
          <w:sz w:val="28"/>
        </w:rPr>
        <w:t>
      Скруббер - абсорбер – это устройство, работа которого основана на поглощении вредоносных и нежелательных примесей из газа жидкостью. Принцип работы основан на последовательном промывании газов жидким поглотителем и перевохом загрязняющих компонентов в жидкую фазу.</w:t>
      </w:r>
    </w:p>
    <w:p>
      <w:pPr>
        <w:spacing w:after="0"/>
        <w:ind w:left="0"/>
        <w:jc w:val="both"/>
      </w:pPr>
      <w:r>
        <w:rPr>
          <w:rFonts w:ascii="Times New Roman"/>
          <w:b w:val="false"/>
          <w:i w:val="false"/>
          <w:color w:val="000000"/>
          <w:sz w:val="28"/>
        </w:rPr>
        <w:t>
      Зачастую производственные линии включают несколько очистных устройств, подсоединенных последовательно. При наличии пыли в газовоздушном потоке абсорбционная установка комплексной очистки газа состоит из нескольких ступеней:</w:t>
      </w:r>
    </w:p>
    <w:p>
      <w:pPr>
        <w:spacing w:after="0"/>
        <w:ind w:left="0"/>
        <w:jc w:val="both"/>
      </w:pPr>
      <w:r>
        <w:rPr>
          <w:rFonts w:ascii="Times New Roman"/>
          <w:b w:val="false"/>
          <w:i w:val="false"/>
          <w:color w:val="000000"/>
          <w:sz w:val="28"/>
        </w:rPr>
        <w:t>
      Пылеулавливание. Основная цель – полностью удалить механические примеси из потока газа. На данной ступени могут применять скрубберы Вентури, скрубберы с подвижной насадкой, рукавные фильтры, электрофильтры.</w:t>
      </w:r>
    </w:p>
    <w:p>
      <w:pPr>
        <w:spacing w:after="0"/>
        <w:ind w:left="0"/>
        <w:jc w:val="both"/>
      </w:pPr>
      <w:r>
        <w:rPr>
          <w:rFonts w:ascii="Times New Roman"/>
          <w:b w:val="false"/>
          <w:i w:val="false"/>
          <w:color w:val="000000"/>
          <w:sz w:val="28"/>
        </w:rPr>
        <w:t>
      Химическая очистка от газовых примесей. Количество и последовательность ступеней химической очистки могу варьироваться в зависимости от требований производства.</w:t>
      </w:r>
    </w:p>
    <w:p>
      <w:pPr>
        <w:spacing w:after="0"/>
        <w:ind w:left="0"/>
        <w:jc w:val="both"/>
      </w:pPr>
      <w:r>
        <w:rPr>
          <w:rFonts w:ascii="Times New Roman"/>
          <w:b w:val="false"/>
          <w:i w:val="false"/>
          <w:color w:val="000000"/>
          <w:sz w:val="28"/>
        </w:rPr>
        <w:t>
      Основными типами абсорберов мокрого типа являются:</w:t>
      </w:r>
    </w:p>
    <w:p>
      <w:pPr>
        <w:spacing w:after="0"/>
        <w:ind w:left="0"/>
        <w:jc w:val="both"/>
      </w:pPr>
      <w:r>
        <w:rPr>
          <w:rFonts w:ascii="Times New Roman"/>
          <w:b w:val="false"/>
          <w:i w:val="false"/>
          <w:color w:val="000000"/>
          <w:sz w:val="28"/>
        </w:rPr>
        <w:t>
      распыливающие полые абсорберы: устройство представляет собой полую вертикальную цилиндрическую колонну, снизу которой подведен газоход. Вверху камеры установки расположены форсунки, распыляющие очищающую жидкость. Внутри абсорбера происходит контакт примесей газа с мелкодисперсными каплями реагента. Надежность, долговечность, неприхотливость обусловлена отсутствием механических узлов, обслуживание сводится к периодической очистке нижней камеры и промывке форсунок.</w:t>
      </w:r>
    </w:p>
    <w:p>
      <w:pPr>
        <w:spacing w:after="0"/>
        <w:ind w:left="0"/>
        <w:jc w:val="both"/>
      </w:pPr>
      <w:r>
        <w:rPr>
          <w:rFonts w:ascii="Times New Roman"/>
          <w:b w:val="false"/>
          <w:i w:val="false"/>
          <w:color w:val="000000"/>
          <w:sz w:val="28"/>
        </w:rPr>
        <w:t>
      насадочные: абсорберы такого типа работают по схожему принципу. Отличие в том, что воздушный поток проходит сквозь секции с насадкой, разделенные решетками. Насадка — это твердые тела с большой площадью контакт. Орошение производится таким образом, чтобы вся насадка была смочена. Взаимодействие газов с примесями происходит на поверхности насадочных тел, а отработанная жидкость стекает в нижнюю часть абсорбера, где собирается и направляется в циркуляционный бак, а оттуда на повторное использование. Современные насадочные абсорберы способны уловить 99,9 % примесей и не создают высокое сопротивление.</w:t>
      </w:r>
    </w:p>
    <w:p>
      <w:pPr>
        <w:spacing w:after="0"/>
        <w:ind w:left="0"/>
        <w:jc w:val="both"/>
      </w:pPr>
      <w:r>
        <w:rPr>
          <w:rFonts w:ascii="Times New Roman"/>
          <w:b w:val="false"/>
          <w:i w:val="false"/>
          <w:color w:val="000000"/>
          <w:sz w:val="28"/>
        </w:rPr>
        <w:t>
      пенные: установки данного типа проявили свою эффективность в процессах очистки промышленного воздуха от пыли, фтористых, аммиачных, серных и других токсичных компонентов. Скоростной пенный абсорбер может иметь в сечении окружность или прямоугольник. Достоинства установки следующие:</w:t>
      </w:r>
    </w:p>
    <w:p>
      <w:pPr>
        <w:spacing w:after="0"/>
        <w:ind w:left="0"/>
        <w:jc w:val="both"/>
      </w:pPr>
      <w:r>
        <w:rPr>
          <w:rFonts w:ascii="Times New Roman"/>
          <w:b w:val="false"/>
          <w:i w:val="false"/>
          <w:color w:val="000000"/>
          <w:sz w:val="28"/>
        </w:rPr>
        <w:t>
      полностью отсутствует брызгоунос;</w:t>
      </w:r>
    </w:p>
    <w:p>
      <w:pPr>
        <w:spacing w:after="0"/>
        <w:ind w:left="0"/>
        <w:jc w:val="both"/>
      </w:pPr>
      <w:r>
        <w:rPr>
          <w:rFonts w:ascii="Times New Roman"/>
          <w:b w:val="false"/>
          <w:i w:val="false"/>
          <w:color w:val="000000"/>
          <w:sz w:val="28"/>
        </w:rPr>
        <w:t>
      аппарат легко обслуживать;</w:t>
      </w:r>
    </w:p>
    <w:p>
      <w:pPr>
        <w:spacing w:after="0"/>
        <w:ind w:left="0"/>
        <w:jc w:val="both"/>
      </w:pPr>
      <w:r>
        <w:rPr>
          <w:rFonts w:ascii="Times New Roman"/>
          <w:b w:val="false"/>
          <w:i w:val="false"/>
          <w:color w:val="000000"/>
          <w:sz w:val="28"/>
        </w:rPr>
        <w:t>
      малые габаритные размеры;</w:t>
      </w:r>
    </w:p>
    <w:p>
      <w:pPr>
        <w:spacing w:after="0"/>
        <w:ind w:left="0"/>
        <w:jc w:val="both"/>
      </w:pPr>
      <w:r>
        <w:rPr>
          <w:rFonts w:ascii="Times New Roman"/>
          <w:b w:val="false"/>
          <w:i w:val="false"/>
          <w:color w:val="000000"/>
          <w:sz w:val="28"/>
        </w:rPr>
        <w:t>
      степень очистки – 98 %.</w:t>
      </w:r>
    </w:p>
    <w:p>
      <w:pPr>
        <w:spacing w:after="0"/>
        <w:ind w:left="0"/>
        <w:jc w:val="both"/>
      </w:pPr>
      <w:r>
        <w:rPr>
          <w:rFonts w:ascii="Times New Roman"/>
          <w:b w:val="false"/>
          <w:i w:val="false"/>
          <w:color w:val="000000"/>
          <w:sz w:val="28"/>
        </w:rPr>
        <w:t>
      Внутри рабочей камеры расположены одно или несколько контактных устройств, внешне напоминающих тарелку с перфорацией, на которой происходит контакт. Жидкость направляется в рабочую камеру насосом посредством циркуляционных труб. Результатом контакта абсорбента с газом является газо-жидкостная пена, образующаяся на масообменной тарелке, где и происходит очистка. Далее очищенный газ поступает в сепаратор, который отделяет от него капельную влагу, а чистый газ выбрасывается в атмосферу.</w:t>
      </w:r>
    </w:p>
    <w:p>
      <w:pPr>
        <w:spacing w:after="0"/>
        <w:ind w:left="0"/>
        <w:jc w:val="both"/>
      </w:pPr>
      <w:r>
        <w:rPr>
          <w:rFonts w:ascii="Times New Roman"/>
          <w:b w:val="false"/>
          <w:i w:val="false"/>
          <w:color w:val="000000"/>
          <w:sz w:val="28"/>
        </w:rPr>
        <w:t>
      Минусом данного типа оборудования является то, что мелкие перфорации на масообменной тарелке склонны к зарастанию, что требует частой остановки для обслуживания.</w:t>
      </w:r>
    </w:p>
    <w:p>
      <w:pPr>
        <w:spacing w:after="0"/>
        <w:ind w:left="0"/>
        <w:jc w:val="both"/>
      </w:pPr>
      <w:r>
        <w:rPr>
          <w:rFonts w:ascii="Times New Roman"/>
          <w:b w:val="false"/>
          <w:i w:val="false"/>
          <w:color w:val="000000"/>
          <w:sz w:val="28"/>
        </w:rPr>
        <w:t>
      абсорберы Вентури: внешне абсорбер Вентури это цилиндрическая колонна с сужающейся горловиной. Конструкция позволяет изменять скорость пропускаемого газа для увеличения степени фильтрации и расширения спектра рабочих параметров. Изменением сечения горловины обеспечиваются:</w:t>
      </w:r>
    </w:p>
    <w:p>
      <w:pPr>
        <w:spacing w:after="0"/>
        <w:ind w:left="0"/>
        <w:jc w:val="both"/>
      </w:pPr>
      <w:r>
        <w:rPr>
          <w:rFonts w:ascii="Times New Roman"/>
          <w:b w:val="false"/>
          <w:i w:val="false"/>
          <w:color w:val="000000"/>
          <w:sz w:val="28"/>
        </w:rPr>
        <w:t>
      более эффективное удаление твердых взвешенных частиц и газовых компонентов при перепаде расхода газа;</w:t>
      </w:r>
    </w:p>
    <w:p>
      <w:pPr>
        <w:spacing w:after="0"/>
        <w:ind w:left="0"/>
        <w:jc w:val="both"/>
      </w:pPr>
      <w:r>
        <w:rPr>
          <w:rFonts w:ascii="Times New Roman"/>
          <w:b w:val="false"/>
          <w:i w:val="false"/>
          <w:color w:val="000000"/>
          <w:sz w:val="28"/>
        </w:rPr>
        <w:t>
      увеличение плотности орошения;</w:t>
      </w:r>
    </w:p>
    <w:p>
      <w:pPr>
        <w:spacing w:after="0"/>
        <w:ind w:left="0"/>
        <w:jc w:val="both"/>
      </w:pPr>
      <w:r>
        <w:rPr>
          <w:rFonts w:ascii="Times New Roman"/>
          <w:b w:val="false"/>
          <w:i w:val="false"/>
          <w:color w:val="000000"/>
          <w:sz w:val="28"/>
        </w:rPr>
        <w:t>
      увеличение контракта газовой фазы с абсорбентом.</w:t>
      </w:r>
    </w:p>
    <w:p>
      <w:pPr>
        <w:spacing w:after="0"/>
        <w:ind w:left="0"/>
        <w:jc w:val="both"/>
      </w:pPr>
      <w:r>
        <w:rPr>
          <w:rFonts w:ascii="Times New Roman"/>
          <w:b w:val="false"/>
          <w:i w:val="false"/>
          <w:color w:val="000000"/>
          <w:sz w:val="28"/>
        </w:rPr>
        <w:t>
      Эффективность абсорберов Вентури достигается благодаря дроблению потока жидкости на мелкие капли из-за разности скоростей воздуха и жидкости в горловине. Для решения сложных задач на производствах возможна установка батареи, состоящий из нескольких абсорберов Вентури, подсоединенных последовательно. Количество установок и параметры каждой из них разрабатываются индивидуально для каждого производства.</w:t>
      </w:r>
    </w:p>
    <w:p>
      <w:pPr>
        <w:spacing w:after="0"/>
        <w:ind w:left="0"/>
        <w:jc w:val="both"/>
      </w:pPr>
      <w:r>
        <w:rPr>
          <w:rFonts w:ascii="Times New Roman"/>
          <w:b w:val="false"/>
          <w:i w:val="false"/>
          <w:color w:val="000000"/>
          <w:sz w:val="28"/>
        </w:rPr>
        <w:t>
      Подбор должен производиться на основании расчета и моделирования процесса. В зависимости от целевого назначения и качественного состава загрязнений меняются не только система очистки, но и очищающая жидкость.</w:t>
      </w:r>
    </w:p>
    <w:p>
      <w:pPr>
        <w:spacing w:after="0"/>
        <w:ind w:left="0"/>
        <w:jc w:val="both"/>
      </w:pPr>
      <w:r>
        <w:rPr>
          <w:rFonts w:ascii="Times New Roman"/>
          <w:b w:val="false"/>
          <w:i w:val="false"/>
          <w:color w:val="000000"/>
          <w:sz w:val="28"/>
        </w:rPr>
        <w:t>
      Применение абсорбционных методов обычно связано с использованием схем, включающих узлы абсорбции и при необходимости десорбции. Десорбцию растворенного газа (или регенерацию растворителя) проводят либо снижением общего давления (или парциального давления) примеси, либо повышением температуры, либо использованием двух приемов одновременно.</w:t>
      </w:r>
    </w:p>
    <w:p>
      <w:pPr>
        <w:spacing w:after="0"/>
        <w:ind w:left="0"/>
        <w:jc w:val="both"/>
      </w:pPr>
      <w:r>
        <w:rPr>
          <w:rFonts w:ascii="Times New Roman"/>
          <w:b w:val="false"/>
          <w:i w:val="false"/>
          <w:color w:val="000000"/>
          <w:sz w:val="28"/>
        </w:rPr>
        <w:t>
      Достоинства абсорбционных методов являются экономичность очистки большого количества газов и осуществление непрерывных технологических процессов.</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в окружающую среду.</w:t>
      </w:r>
    </w:p>
    <w:p>
      <w:pPr>
        <w:spacing w:after="0"/>
        <w:ind w:left="0"/>
        <w:jc w:val="both"/>
      </w:pPr>
      <w:r>
        <w:rPr>
          <w:rFonts w:ascii="Times New Roman"/>
          <w:b w:val="false"/>
          <w:i w:val="false"/>
          <w:color w:val="000000"/>
          <w:sz w:val="28"/>
        </w:rPr>
        <w:t>
      Эффективность очистки в газовых скрубберах зависит от времени пребывания газа в абсорбционной секции, типа используемой набивки, соотношения жидкости и газа (L/G), скорости обновления, температуры воды и добавления химических веществ.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xml:space="preserve">
      В случае пыли абсорбция может сочетаться с последующей обработкой путем фильтрации (циклоны, рукавные фильтры) или электростатического осаждения. </w:t>
      </w:r>
    </w:p>
    <w:p>
      <w:pPr>
        <w:spacing w:after="0"/>
        <w:ind w:left="0"/>
        <w:jc w:val="both"/>
      </w:pPr>
      <w:r>
        <w:rPr>
          <w:rFonts w:ascii="Times New Roman"/>
          <w:b w:val="false"/>
          <w:i w:val="false"/>
          <w:color w:val="000000"/>
          <w:sz w:val="28"/>
        </w:rPr>
        <w:t xml:space="preserve">
      Эффективность удаления пыли обычно составляет от 90 % до более чем 99 %. </w:t>
      </w:r>
    </w:p>
    <w:p>
      <w:pPr>
        <w:spacing w:after="0"/>
        <w:ind w:left="0"/>
        <w:jc w:val="both"/>
      </w:pPr>
      <w:r>
        <w:rPr>
          <w:rFonts w:ascii="Times New Roman"/>
          <w:b w:val="false"/>
          <w:i w:val="false"/>
          <w:color w:val="000000"/>
          <w:sz w:val="28"/>
        </w:rPr>
        <w:t xml:space="preserve">
      Эффективность удаления аммиака обычно составляет от 95 % до более чем 99 %. </w:t>
      </w:r>
    </w:p>
    <w:p>
      <w:pPr>
        <w:spacing w:after="0"/>
        <w:ind w:left="0"/>
        <w:jc w:val="both"/>
      </w:pPr>
      <w:r>
        <w:rPr>
          <w:rFonts w:ascii="Times New Roman"/>
          <w:b w:val="false"/>
          <w:i w:val="false"/>
          <w:color w:val="000000"/>
          <w:sz w:val="28"/>
        </w:rPr>
        <w:t xml:space="preserve">
      Эффективность удаления оксидов азота обычно составляет от 80 % до более чем 99 %. </w:t>
      </w:r>
    </w:p>
    <w:p>
      <w:pPr>
        <w:spacing w:after="0"/>
        <w:ind w:left="0"/>
        <w:jc w:val="both"/>
      </w:pPr>
      <w:r>
        <w:rPr>
          <w:rFonts w:ascii="Times New Roman"/>
          <w:b w:val="false"/>
          <w:i w:val="false"/>
          <w:color w:val="000000"/>
          <w:sz w:val="28"/>
        </w:rPr>
        <w:t xml:space="preserve">
      Эффективность удаления газообразных фторидов обычно превышает 99 %. </w:t>
      </w:r>
    </w:p>
    <w:p>
      <w:pPr>
        <w:spacing w:after="0"/>
        <w:ind w:left="0"/>
        <w:jc w:val="both"/>
      </w:pPr>
      <w:r>
        <w:rPr>
          <w:rFonts w:ascii="Times New Roman"/>
          <w:b w:val="false"/>
          <w:i w:val="false"/>
          <w:color w:val="000000"/>
          <w:sz w:val="28"/>
        </w:rPr>
        <w:t>
      Эффективность удаления оксидов серы обычно составляет от 98 % до более чем 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подходящего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5.1.2. Техники очистки сточных вод</w:t>
      </w:r>
    </w:p>
    <w:p>
      <w:pPr>
        <w:spacing w:after="0"/>
        <w:ind w:left="0"/>
        <w:jc w:val="both"/>
      </w:pPr>
      <w:r>
        <w:rPr>
          <w:rFonts w:ascii="Times New Roman"/>
          <w:b w:val="false"/>
          <w:i w:val="false"/>
          <w:color w:val="000000"/>
          <w:sz w:val="28"/>
        </w:rPr>
        <w:t>
      При выборе методов (технологических подходов), направленных на очистку сточных вод, содержащих загрязняющие вещества, необходимо учитывать состав и особенности сбрасываемых сточных вод.</w:t>
      </w:r>
    </w:p>
    <w:p>
      <w:pPr>
        <w:spacing w:after="0"/>
        <w:ind w:left="0"/>
        <w:jc w:val="both"/>
      </w:pPr>
      <w:r>
        <w:rPr>
          <w:rFonts w:ascii="Times New Roman"/>
          <w:b w:val="false"/>
          <w:i w:val="false"/>
          <w:color w:val="000000"/>
          <w:sz w:val="28"/>
        </w:rPr>
        <w:t>
      Характеристики, учитываемые при оценке качества вод:</w:t>
      </w:r>
    </w:p>
    <w:p>
      <w:pPr>
        <w:spacing w:after="0"/>
        <w:ind w:left="0"/>
        <w:jc w:val="both"/>
      </w:pPr>
      <w:r>
        <w:rPr>
          <w:rFonts w:ascii="Times New Roman"/>
          <w:b w:val="false"/>
          <w:i w:val="false"/>
          <w:color w:val="000000"/>
          <w:sz w:val="28"/>
        </w:rPr>
        <w:t>
      общие показатели: pH, минерализация (сухой остаток), БПК, ХПК, соотношение БПК:ХПК, содержание взвешенных веществ;</w:t>
      </w:r>
    </w:p>
    <w:p>
      <w:pPr>
        <w:spacing w:after="0"/>
        <w:ind w:left="0"/>
        <w:jc w:val="both"/>
      </w:pPr>
      <w:r>
        <w:rPr>
          <w:rFonts w:ascii="Times New Roman"/>
          <w:b w:val="false"/>
          <w:i w:val="false"/>
          <w:color w:val="000000"/>
          <w:sz w:val="28"/>
        </w:rPr>
        <w:t>
      неорганические показатели: азотная группа (аммоний-ион, нитраты, нитриты, общий азот), общий фосфор, сульфиды, хлориды, сульфаты, фториды, металлы (Na, Ca, Mg, Al, Fe, Mn, Cr, Cu, Zn);</w:t>
      </w:r>
    </w:p>
    <w:p>
      <w:pPr>
        <w:spacing w:after="0"/>
        <w:ind w:left="0"/>
        <w:jc w:val="both"/>
      </w:pPr>
      <w:r>
        <w:rPr>
          <w:rFonts w:ascii="Times New Roman"/>
          <w:b w:val="false"/>
          <w:i w:val="false"/>
          <w:color w:val="000000"/>
          <w:sz w:val="28"/>
        </w:rPr>
        <w:t>
      органические показатели: общий органический углерод, содержание нефтепродуктов, АОХ, фенолов, ПХДД/ПХДФ.</w:t>
      </w:r>
    </w:p>
    <w:p>
      <w:pPr>
        <w:spacing w:after="0"/>
        <w:ind w:left="0"/>
        <w:jc w:val="both"/>
      </w:pPr>
      <w:r>
        <w:rPr>
          <w:rFonts w:ascii="Times New Roman"/>
          <w:b w:val="false"/>
          <w:i w:val="false"/>
          <w:color w:val="000000"/>
          <w:sz w:val="28"/>
        </w:rPr>
        <w:t>
      Значимость этих параметров и применимость их для контроля зависят от специализации конкретного предприятия и используемых им технологий, которые также определяют перечень загрязняющих веществ и их концентрацию до очистки.</w:t>
      </w:r>
    </w:p>
    <w:p>
      <w:pPr>
        <w:spacing w:after="0"/>
        <w:ind w:left="0"/>
        <w:jc w:val="both"/>
      </w:pPr>
      <w:r>
        <w:rPr>
          <w:rFonts w:ascii="Times New Roman"/>
          <w:b w:val="false"/>
          <w:i w:val="false"/>
          <w:color w:val="000000"/>
          <w:sz w:val="28"/>
        </w:rPr>
        <w:t>
      Выбор технологических подходов, методов, мер и мероприятий, направленных на обработку вод, определяется составом и особенностями сточных вод конкретных возможностей применения. Перечисленные способы относятся к методам так называемым "на конце трубы", которые используются в случае, если предотвращение образования сточных вод невозможно или нецелесообразно по разным причинам. Воды после очистки могут быть использованы в производственных процессах. Все описываемые способы (методы) очистки вод можно разделить на механические, химические, физико-химические и биологические или биохимические. При выборе одного или комбинации методов очистки сточных вод необходимо учитывать характер загрязнения.</w:t>
      </w:r>
    </w:p>
    <w:p>
      <w:pPr>
        <w:spacing w:after="0"/>
        <w:ind w:left="0"/>
        <w:jc w:val="both"/>
      </w:pPr>
      <w:r>
        <w:rPr>
          <w:rFonts w:ascii="Times New Roman"/>
          <w:b/>
          <w:i w:val="false"/>
          <w:color w:val="000000"/>
          <w:sz w:val="28"/>
        </w:rPr>
        <w:t>5.1.2.1. Биологический метод очистки сточных вод</w:t>
      </w:r>
    </w:p>
    <w:p>
      <w:pPr>
        <w:spacing w:after="0"/>
        <w:ind w:left="0"/>
        <w:jc w:val="both"/>
      </w:pPr>
      <w:r>
        <w:rPr>
          <w:rFonts w:ascii="Times New Roman"/>
          <w:b w:val="false"/>
          <w:i w:val="false"/>
          <w:color w:val="000000"/>
          <w:sz w:val="28"/>
        </w:rPr>
        <w:t>
      Биологическая очистка – это разложение растворенных органических веществ с помощью микроорганизмов (т.е. бактерий) в качестве окислителей. Биоразлагаемость потока сточных вод можно по эмпирическому правилу, оценить по соотношению БПК/ХПК (до очистки).</w:t>
      </w:r>
    </w:p>
    <w:p>
      <w:pPr>
        <w:spacing w:after="0"/>
        <w:ind w:left="0"/>
        <w:jc w:val="both"/>
      </w:pPr>
      <w:r>
        <w:rPr>
          <w:rFonts w:ascii="Times New Roman"/>
          <w:b w:val="false"/>
          <w:i w:val="false"/>
          <w:color w:val="000000"/>
          <w:sz w:val="28"/>
        </w:rPr>
        <w:t>
      Для удаления из сточных вод суспендированных, коллоидальных и растворенных органических веществ предусмотрена биологическая очистка осветленных стоков на аэротенках.</w:t>
      </w:r>
    </w:p>
    <w:p>
      <w:pPr>
        <w:spacing w:after="0"/>
        <w:ind w:left="0"/>
        <w:jc w:val="both"/>
      </w:pPr>
      <w:r>
        <w:rPr>
          <w:rFonts w:ascii="Times New Roman"/>
          <w:b w:val="false"/>
          <w:i w:val="false"/>
          <w:color w:val="000000"/>
          <w:sz w:val="28"/>
        </w:rPr>
        <w:t>
      В основе биологического метода очистки сточных вод на аэротенках лежит жизнедеятельность активного ила. Активный ил представляет собой скопление (хлопья) различной консистенции микроорганизмов, способных использовать для своего питания находящиеся в сточных водах органические вещества (белки, углеводы, органические кислоты, спирты и другие вещества). Необходимые для жизнедеятельности микроорганизмов азот, фосфор, калий получают из различных соединений, содержащихся в сточных водах. В процессе питания микроорганизмы получают материал для построения своего тела, вследствие чего происходит прирост биомассы бактерии. Для дыхания микроорганизмы используют кислород воздуха, который расходуется на окисление и минерализацию органических веществ стоков. Химические реакции, протекающие в живой клетке, ускоряются при помощи особых катализаторов – ферментов. При неблагоприятных условиях ферменты теряют свою способность к активности. Особое значение имеют: температура, рН, концентрация растворенных и токсичных веществ.</w:t>
      </w:r>
    </w:p>
    <w:p>
      <w:pPr>
        <w:spacing w:after="0"/>
        <w:ind w:left="0"/>
        <w:jc w:val="both"/>
      </w:pPr>
      <w:r>
        <w:rPr>
          <w:rFonts w:ascii="Times New Roman"/>
          <w:b/>
          <w:i w:val="false"/>
          <w:color w:val="000000"/>
          <w:sz w:val="28"/>
        </w:rPr>
        <w:t>5.1.2.2. Сбор и очистка ливневых и дренажных вод</w:t>
      </w:r>
    </w:p>
    <w:p>
      <w:pPr>
        <w:spacing w:after="0"/>
        <w:ind w:left="0"/>
        <w:jc w:val="both"/>
      </w:pPr>
      <w:r>
        <w:rPr>
          <w:rFonts w:ascii="Times New Roman"/>
          <w:b w:val="false"/>
          <w:i w:val="false"/>
          <w:color w:val="000000"/>
          <w:sz w:val="28"/>
        </w:rPr>
        <w:t>
      Не менее важным аспектом при производственной деятельности предприятия по обращению со сточными водами и их очистке является предотвращение неконтролируемых стоков с территории предприятия, таких как загрязненные ливневые воды. Для этих целей применяется разделение промышленно-ливневой канализация предприятия на 2 части:</w:t>
      </w:r>
    </w:p>
    <w:p>
      <w:pPr>
        <w:spacing w:after="0"/>
        <w:ind w:left="0"/>
        <w:jc w:val="both"/>
      </w:pPr>
      <w:r>
        <w:rPr>
          <w:rFonts w:ascii="Times New Roman"/>
          <w:b w:val="false"/>
          <w:i w:val="false"/>
          <w:color w:val="000000"/>
          <w:sz w:val="28"/>
        </w:rPr>
        <w:t>
      для чистых ливневых стоков (стоки с административных площадок, дорог на территории объекта, с незагрязненных поверхностей крыш, парковочных зон);</w:t>
      </w:r>
    </w:p>
    <w:p>
      <w:pPr>
        <w:spacing w:after="0"/>
        <w:ind w:left="0"/>
        <w:jc w:val="both"/>
      </w:pPr>
      <w:r>
        <w:rPr>
          <w:rFonts w:ascii="Times New Roman"/>
          <w:b w:val="false"/>
          <w:i w:val="false"/>
          <w:color w:val="000000"/>
          <w:sz w:val="28"/>
        </w:rPr>
        <w:t>
      для стоков с возможным загрязнением (загрязненные поверхности крыш производственных цехов, вода с производственных поверхностей цехов, площадки резервуарных парков и т. д.).</w:t>
      </w:r>
    </w:p>
    <w:p>
      <w:pPr>
        <w:spacing w:after="0"/>
        <w:ind w:left="0"/>
        <w:jc w:val="both"/>
      </w:pPr>
      <w:r>
        <w:rPr>
          <w:rFonts w:ascii="Times New Roman"/>
          <w:b w:val="false"/>
          <w:i w:val="false"/>
          <w:color w:val="000000"/>
          <w:sz w:val="28"/>
        </w:rPr>
        <w:t>
      Дождевая вода с производственных площадок собирается либо в отстойники на местах, либо в другие центральные сооружения (резервуары или отстойники) для контроля на загрязненность, после чего принимается решение о сбросе непосредственно в водоприемник или на очистные сооружения. Преимуществом использования накопительных резервуаров или отстойников является возможность использования компактных очистных систем достаточно низкой производительности.</w:t>
      </w:r>
    </w:p>
    <w:p>
      <w:pPr>
        <w:spacing w:after="0"/>
        <w:ind w:left="0"/>
        <w:jc w:val="both"/>
      </w:pPr>
      <w:r>
        <w:rPr>
          <w:rFonts w:ascii="Times New Roman"/>
          <w:b w:val="false"/>
          <w:i w:val="false"/>
          <w:color w:val="000000"/>
          <w:sz w:val="28"/>
        </w:rPr>
        <w:t>
      Помимо накопительной системы очистки ливневых вод возможно применение проточной схемы, принцип работы которой заключается в том, что вода поступает на очистные сооружения непосредственно из водосборной сети. Излишняя, не подлежащая очистке вода, сбрасывается по отводящему трубопроводу. Главным достоинством этой схемы является отсутствие необходимости в строительстве накопительного резервуара и подвода электроэнергии, что позволяет значительно сократить сроки монтажа очистных сооружений. К недостаткам проточной схемы можно отнести необходимость использования очистных систем большей производительности, чем при накопительных схемах.</w:t>
      </w:r>
    </w:p>
    <w:p>
      <w:pPr>
        <w:spacing w:after="0"/>
        <w:ind w:left="0"/>
        <w:jc w:val="both"/>
      </w:pPr>
      <w:r>
        <w:rPr>
          <w:rFonts w:ascii="Times New Roman"/>
          <w:b w:val="false"/>
          <w:i w:val="false"/>
          <w:color w:val="000000"/>
          <w:sz w:val="28"/>
        </w:rPr>
        <w:t>
      Правильный выбор схемы водосбора, очистки и сброса ливневых и дренажных вод является одной из главных задач при предотвращении неконтролируемых загрязненных стоков с территории предприятия. Правильность выбора обусловлена рациональностью технических решений, удобством эксплуатации, стоимостью строительства и обслуживания.</w:t>
      </w:r>
    </w:p>
    <w:p>
      <w:pPr>
        <w:spacing w:after="0"/>
        <w:ind w:left="0"/>
        <w:jc w:val="both"/>
      </w:pPr>
      <w:r>
        <w:rPr>
          <w:rFonts w:ascii="Times New Roman"/>
          <w:b/>
          <w:i w:val="false"/>
          <w:color w:val="000000"/>
          <w:sz w:val="28"/>
        </w:rPr>
        <w:t>5.1.2.2.1. Пруд-накопитель</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Пруд-накопитель применяется для хранения ливневых вод в течение какого-то определенного критического периода и их очистки с применением физических, биологических и химических методов очистки. Размер пруда зависит от необходимого гидравлического времени пребывания. В зависимости от вида загрязняющих веществ и времени пребывания воды в пруду может произойти эвтрофикация. Время от времени необходимо удалять осадок. Вода в пруду отводится через выпускное отверстие, состоящее из вертикального стояка, прикрепленного к горизонтальному стволу, который направляет поток дождевой воды под насыпью к приемнику. Отвод предназначен для отпуска избыточной воды для сохранения постоянного уровня вод в пруду. Стояки обычно устанавливаются в насыпи или на ее краю и закрываются мусоросборником для предотвращения засорения.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Удаление загрязняющих веществ.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Необходимо вести тщательный контроль технического состояния пруда-накопителя.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Образование осажденного ила в виде остатка и необходимость его утилизации.</w:t>
      </w:r>
    </w:p>
    <w:p>
      <w:pPr>
        <w:spacing w:after="0"/>
        <w:ind w:left="0"/>
        <w:jc w:val="both"/>
      </w:pPr>
      <w:r>
        <w:rPr>
          <w:rFonts w:ascii="Times New Roman"/>
          <w:b w:val="false"/>
          <w:i w:val="false"/>
          <w:color w:val="000000"/>
          <w:sz w:val="28"/>
        </w:rPr>
        <w:t>
      Образование неприятного запаха из-за содержания легкоразлагающихся веществ в сбрасываемых водах.</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Применимость может быть ограничена размерами территории, используемой под пруды-отстойники во избежание возможных разливов.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Недопущение попадания загрязняющих веществ в поверхностные воды.</w:t>
      </w:r>
    </w:p>
    <w:p>
      <w:pPr>
        <w:spacing w:after="0"/>
        <w:ind w:left="0"/>
        <w:jc w:val="both"/>
      </w:pPr>
      <w:r>
        <w:rPr>
          <w:rFonts w:ascii="Times New Roman"/>
          <w:b/>
          <w:i w:val="false"/>
          <w:color w:val="000000"/>
          <w:sz w:val="28"/>
        </w:rPr>
        <w:t>5.1.2.3. Комбинации методов очистки</w:t>
      </w:r>
    </w:p>
    <w:p>
      <w:pPr>
        <w:spacing w:after="0"/>
        <w:ind w:left="0"/>
        <w:jc w:val="both"/>
      </w:pPr>
      <w:r>
        <w:rPr>
          <w:rFonts w:ascii="Times New Roman"/>
          <w:b w:val="false"/>
          <w:i w:val="false"/>
          <w:color w:val="000000"/>
          <w:sz w:val="28"/>
        </w:rPr>
        <w:t>
      По комбинированным методом очистки подразумевается применение одновременно двух и более из вышеуказанных методов очистки. Это необходимо для достижения максимального эффекта. Стандартной схемой комбинирования методов очистки является последовательность из механического, биологического и физико-химического очищения. Выбор методов очистки для комбинирования зависит от особенностей промышленных стоков и водоема, куда идет слив очищенной воды.</w:t>
      </w:r>
    </w:p>
    <w:p>
      <w:pPr>
        <w:spacing w:after="0"/>
        <w:ind w:left="0"/>
        <w:jc w:val="both"/>
      </w:pPr>
      <w:r>
        <w:rPr>
          <w:rFonts w:ascii="Times New Roman"/>
          <w:b/>
          <w:i w:val="false"/>
          <w:color w:val="000000"/>
          <w:sz w:val="28"/>
        </w:rPr>
        <w:t>5.1.2.4. Обезвоживание осадков сточных вод</w:t>
      </w:r>
    </w:p>
    <w:p>
      <w:pPr>
        <w:spacing w:after="0"/>
        <w:ind w:left="0"/>
        <w:jc w:val="both"/>
      </w:pPr>
      <w:r>
        <w:rPr>
          <w:rFonts w:ascii="Times New Roman"/>
          <w:b/>
          <w:i w:val="false"/>
          <w:color w:val="000000"/>
          <w:sz w:val="28"/>
        </w:rPr>
        <w:t>5.1.2.4.1. Механическое обезвоживание осадков</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Обезвоживание жидких осадков основывается на использовании следующих физических принципов:</w:t>
      </w:r>
    </w:p>
    <w:p>
      <w:pPr>
        <w:spacing w:after="0"/>
        <w:ind w:left="0"/>
        <w:jc w:val="both"/>
      </w:pPr>
      <w:r>
        <w:rPr>
          <w:rFonts w:ascii="Times New Roman"/>
          <w:b w:val="false"/>
          <w:i w:val="false"/>
          <w:color w:val="000000"/>
          <w:sz w:val="28"/>
        </w:rPr>
        <w:t>
      фильтрация жидкой фазы через фильтрующий элемент под давлением или под вакуумом;</w:t>
      </w:r>
    </w:p>
    <w:p>
      <w:pPr>
        <w:spacing w:after="0"/>
        <w:ind w:left="0"/>
        <w:jc w:val="both"/>
      </w:pPr>
      <w:r>
        <w:rPr>
          <w:rFonts w:ascii="Times New Roman"/>
          <w:b w:val="false"/>
          <w:i w:val="false"/>
          <w:color w:val="000000"/>
          <w:sz w:val="28"/>
        </w:rPr>
        <w:t>
      отделение жидкой фазы под действием центробежных сил, превышающих гравитационное поле.</w:t>
      </w:r>
    </w:p>
    <w:p>
      <w:pPr>
        <w:spacing w:after="0"/>
        <w:ind w:left="0"/>
        <w:jc w:val="both"/>
      </w:pPr>
      <w:r>
        <w:rPr>
          <w:rFonts w:ascii="Times New Roman"/>
          <w:b w:val="false"/>
          <w:i w:val="false"/>
          <w:color w:val="000000"/>
          <w:sz w:val="28"/>
        </w:rPr>
        <w:t>
      Методы обезвоживания основанные на принципе фильтрации:</w:t>
      </w:r>
    </w:p>
    <w:p>
      <w:pPr>
        <w:spacing w:after="0"/>
        <w:ind w:left="0"/>
        <w:jc w:val="both"/>
      </w:pPr>
      <w:r>
        <w:rPr>
          <w:rFonts w:ascii="Times New Roman"/>
          <w:b w:val="false"/>
          <w:i w:val="false"/>
          <w:color w:val="000000"/>
          <w:sz w:val="28"/>
        </w:rPr>
        <w:t>
      ленточные фильтр-прессы, в которых давление на осадок формируется протягиванием с двоенной фильтровальной ленты, внутри которой находится осадок, через последовательность специальных валков;</w:t>
      </w:r>
    </w:p>
    <w:p>
      <w:pPr>
        <w:spacing w:after="0"/>
        <w:ind w:left="0"/>
        <w:jc w:val="both"/>
      </w:pPr>
      <w:r>
        <w:rPr>
          <w:rFonts w:ascii="Times New Roman"/>
          <w:b w:val="false"/>
          <w:i w:val="false"/>
          <w:color w:val="000000"/>
          <w:sz w:val="28"/>
        </w:rPr>
        <w:t>
      камерные фильтр-прессы, в которых давление формируется высоконапорным насосом, закачивающим жидкий осадок в совокупность камер, внутри которых имеются фильтрующие элементы;</w:t>
      </w:r>
    </w:p>
    <w:p>
      <w:pPr>
        <w:spacing w:after="0"/>
        <w:ind w:left="0"/>
        <w:jc w:val="both"/>
      </w:pPr>
      <w:r>
        <w:rPr>
          <w:rFonts w:ascii="Times New Roman"/>
          <w:b w:val="false"/>
          <w:i w:val="false"/>
          <w:color w:val="000000"/>
          <w:sz w:val="28"/>
        </w:rPr>
        <w:t>
      шнековые прессы (дегидраторы, обезвоживатели), в которых давление формируется шнеком, а в роли фильтрующего элемента выступает цилиндрическая сетка (стационарная либо подвижная наборная);</w:t>
      </w:r>
    </w:p>
    <w:p>
      <w:pPr>
        <w:spacing w:after="0"/>
        <w:ind w:left="0"/>
        <w:jc w:val="both"/>
      </w:pPr>
      <w:r>
        <w:rPr>
          <w:rFonts w:ascii="Times New Roman"/>
          <w:b w:val="false"/>
          <w:i w:val="false"/>
          <w:color w:val="000000"/>
          <w:sz w:val="28"/>
        </w:rPr>
        <w:t>
      одноразовые фильтрующие мешки фильтрующие трубы (геотубы), в которых осадок обезвоживается под собственным весом.</w:t>
      </w:r>
    </w:p>
    <w:p>
      <w:pPr>
        <w:spacing w:after="0"/>
        <w:ind w:left="0"/>
        <w:jc w:val="both"/>
      </w:pPr>
      <w:r>
        <w:rPr>
          <w:rFonts w:ascii="Times New Roman"/>
          <w:b w:val="false"/>
          <w:i w:val="false"/>
          <w:color w:val="000000"/>
          <w:sz w:val="28"/>
        </w:rPr>
        <w:t>
      Центробежное поле используется в одном типе аппаратов – центрифугах. Важным аспектом механического обезвоживания является кондиционирование осадка для придания ему оптимальных водоотдающих свойств. Для кондиционирования практически повсеместно используют органические полимерные флокулянты.</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Уменьшение объема образуемого осадка, размещаемого в окружающей среде.</w:t>
      </w:r>
    </w:p>
    <w:p>
      <w:pPr>
        <w:spacing w:after="0"/>
        <w:ind w:left="0"/>
        <w:jc w:val="both"/>
      </w:pPr>
      <w:r>
        <w:rPr>
          <w:rFonts w:ascii="Times New Roman"/>
          <w:b w:val="false"/>
          <w:i w:val="false"/>
          <w:color w:val="000000"/>
          <w:sz w:val="28"/>
        </w:rPr>
        <w:t>
      Возможность повторного использования растворенных соединений.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Контроль качества состава обрабатываемого осадка.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Выделение запаха и дополнительный выброс загрязняющих веществ вследствие улетучивания их жидкого и обезвоженного осадка.</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воздействия на окружающую среду</w:t>
      </w:r>
    </w:p>
    <w:p>
      <w:pPr>
        <w:spacing w:after="0"/>
        <w:ind w:left="0"/>
        <w:jc w:val="both"/>
      </w:pPr>
      <w:r>
        <w:rPr>
          <w:rFonts w:ascii="Times New Roman"/>
          <w:b/>
          <w:i w:val="false"/>
          <w:color w:val="000000"/>
          <w:sz w:val="28"/>
        </w:rPr>
        <w:t>5.1.2.4.2. Обезвоживание осадков на иловых площадках</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Слив жидкого осадка на специальные подготовленные площадки (карты) для последовательного отделения части иловой воды (с ее сливом), подсушка посредством испарения влаги с поверхности, промораживание и отстаивание для дополнительного отделения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Уменьшение объема образуемого осадка, размещаемого в окружающей среде.</w:t>
      </w:r>
    </w:p>
    <w:p>
      <w:pPr>
        <w:spacing w:after="0"/>
        <w:ind w:left="0"/>
        <w:jc w:val="both"/>
      </w:pPr>
      <w:r>
        <w:rPr>
          <w:rFonts w:ascii="Times New Roman"/>
          <w:b w:val="false"/>
          <w:i w:val="false"/>
          <w:color w:val="000000"/>
          <w:sz w:val="28"/>
        </w:rPr>
        <w:t>
      Возможность повторного использования растворенных соединений.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Контроль качества состава размещаемого осадка.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Снижения воздействия на окружающую среду.</w:t>
      </w:r>
    </w:p>
    <w:p>
      <w:pPr>
        <w:spacing w:after="0"/>
        <w:ind w:left="0"/>
        <w:jc w:val="both"/>
      </w:pPr>
      <w:r>
        <w:rPr>
          <w:rFonts w:ascii="Times New Roman"/>
          <w:b/>
          <w:i w:val="false"/>
          <w:color w:val="000000"/>
          <w:sz w:val="28"/>
        </w:rPr>
        <w:t>5.1.3. Техники контроля загрязнения земли/почвы и управления отходами</w:t>
      </w:r>
    </w:p>
    <w:p>
      <w:pPr>
        <w:spacing w:after="0"/>
        <w:ind w:left="0"/>
        <w:jc w:val="both"/>
      </w:pPr>
      <w:r>
        <w:rPr>
          <w:rFonts w:ascii="Times New Roman"/>
          <w:b w:val="false"/>
          <w:i w:val="false"/>
          <w:color w:val="000000"/>
          <w:sz w:val="28"/>
        </w:rPr>
        <w:t>
      Отходы ТОО "НДФЗ":</w:t>
      </w:r>
    </w:p>
    <w:p>
      <w:pPr>
        <w:spacing w:after="0"/>
        <w:ind w:left="0"/>
        <w:jc w:val="both"/>
      </w:pPr>
      <w:r>
        <w:rPr>
          <w:rFonts w:ascii="Times New Roman"/>
          <w:b w:val="false"/>
          <w:i w:val="false"/>
          <w:color w:val="000000"/>
          <w:sz w:val="28"/>
        </w:rPr>
        <w:t>
      осадок от канализационных сооружений, солевые отходы, твердые бытовые отходы, непрореагировавшие зерна извести размещаются на собственном отвале ТБО площадью 4 га;</w:t>
      </w:r>
    </w:p>
    <w:p>
      <w:pPr>
        <w:spacing w:after="0"/>
        <w:ind w:left="0"/>
        <w:jc w:val="both"/>
      </w:pPr>
      <w:r>
        <w:rPr>
          <w:rFonts w:ascii="Times New Roman"/>
          <w:b w:val="false"/>
          <w:i w:val="false"/>
          <w:color w:val="000000"/>
          <w:sz w:val="28"/>
        </w:rPr>
        <w:t>
      отработанные масла используются для собственных нужд;</w:t>
      </w:r>
    </w:p>
    <w:p>
      <w:pPr>
        <w:spacing w:after="0"/>
        <w:ind w:left="0"/>
        <w:jc w:val="both"/>
      </w:pPr>
      <w:r>
        <w:rPr>
          <w:rFonts w:ascii="Times New Roman"/>
          <w:b w:val="false"/>
          <w:i w:val="false"/>
          <w:color w:val="000000"/>
          <w:sz w:val="28"/>
        </w:rPr>
        <w:t>
      котрельная пыль внедрен проект по утилизации "котрельного молока", в качестве обогащения фосфоритного сырья, а также производится переработка котрельной пыли из шламонакопителей на фосфорно-калийное удобрение;</w:t>
      </w:r>
    </w:p>
    <w:p>
      <w:pPr>
        <w:spacing w:after="0"/>
        <w:ind w:left="0"/>
        <w:jc w:val="both"/>
      </w:pPr>
      <w:r>
        <w:rPr>
          <w:rFonts w:ascii="Times New Roman"/>
          <w:b w:val="false"/>
          <w:i w:val="false"/>
          <w:color w:val="000000"/>
          <w:sz w:val="28"/>
        </w:rPr>
        <w:t>
      водонерастворимые комплексы сульфидов мышьяка и свинца утилизируются, согласно проекту, в руднотермических печах;</w:t>
      </w:r>
    </w:p>
    <w:p>
      <w:pPr>
        <w:spacing w:after="0"/>
        <w:ind w:left="0"/>
        <w:jc w:val="both"/>
      </w:pPr>
      <w:r>
        <w:rPr>
          <w:rFonts w:ascii="Times New Roman"/>
          <w:b w:val="false"/>
          <w:i w:val="false"/>
          <w:color w:val="000000"/>
          <w:sz w:val="28"/>
        </w:rPr>
        <w:t>
      шлам известковой очистки фосфорсодержащих вод - производится утилизация на установке.</w:t>
      </w:r>
    </w:p>
    <w:p>
      <w:pPr>
        <w:spacing w:after="0"/>
        <w:ind w:left="0"/>
        <w:jc w:val="both"/>
      </w:pPr>
      <w:r>
        <w:rPr>
          <w:rFonts w:ascii="Times New Roman"/>
          <w:b/>
          <w:i w:val="false"/>
          <w:color w:val="000000"/>
          <w:sz w:val="28"/>
        </w:rPr>
        <w:t>5.1.3.1. Утилизация "котрельного молока"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Обработка "котрельного молока" смесью серной и фосфорной кислот с последующим использованием в качестве сырья для производства фосфорно-калийных удобрений. Метод также применим в отношении "котрельной пыли", которая образуется в результате осаждения в электрофильтрах из печного газа.</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Метод утилизации "котрельного молока" основан на использовании его в производстве минеральных удобрений, включающий обработку "котрельного молока" смесью серной и фосфорной кислоты с последующей сушкой пульпы при температуре 150 - 250 °С в псевдоподвижном слое, характерной особенностью которого является то, что с целью снижения потерь серной кислоты при снижении расходов фосфорной кислоты смесь кислот предварительно смешивается с фосфоритной мукой и в полученную пульпу вводят "котрельное молоко".</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воздействия на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Необходимо контролировать соотношение используемых материалов, температуры.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Законодательные требования в области охраны окружающей среды.</w:t>
      </w:r>
    </w:p>
    <w:p>
      <w:pPr>
        <w:spacing w:after="0"/>
        <w:ind w:left="0"/>
        <w:jc w:val="both"/>
      </w:pPr>
      <w:r>
        <w:rPr>
          <w:rFonts w:ascii="Times New Roman"/>
          <w:b/>
          <w:i w:val="false"/>
          <w:color w:val="000000"/>
          <w:sz w:val="28"/>
        </w:rPr>
        <w:t>5.1.4. Снижение потребления энергии (энергетическая эффективность)</w:t>
      </w:r>
    </w:p>
    <w:p>
      <w:pPr>
        <w:spacing w:after="0"/>
        <w:ind w:left="0"/>
        <w:jc w:val="both"/>
      </w:pPr>
      <w:r>
        <w:rPr>
          <w:rFonts w:ascii="Times New Roman"/>
          <w:b w:val="false"/>
          <w:i w:val="false"/>
          <w:color w:val="000000"/>
          <w:sz w:val="28"/>
        </w:rPr>
        <w:t>
      Производство фосфорных соединений в Казахстане уникально и по показателям энергоэффективности может быть отнесено к НДТ.</w:t>
      </w:r>
    </w:p>
    <w:p>
      <w:pPr>
        <w:spacing w:after="0"/>
        <w:ind w:left="0"/>
        <w:jc w:val="both"/>
      </w:pPr>
      <w:r>
        <w:rPr>
          <w:rFonts w:ascii="Times New Roman"/>
          <w:b w:val="false"/>
          <w:i w:val="false"/>
          <w:color w:val="000000"/>
          <w:sz w:val="28"/>
        </w:rPr>
        <w:t>
      Анализ фактического потребления энергоресурсов показал, что в процессе производства фосфорных соединений потребляется значительное количество электроэнергии и природного газа. Необходимо продолжить работу по утилизации печного газа и сокращению использования природного газа. Значительно и потребление тепла, которое влияет на потребление природного газа, так как тепло производится в собственной котельной в виде технологического пара и горячей воды. Установленное котельное оборудование, как показал анализ, имеет значительный резерв по производительности, что позволяет говорить о возможности использования существующих паровых мощностей для производства собственной электроэнергии.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5.1.</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фосфорных соединений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для приводов технологических механизмов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Точный температурный контроль стадий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турбины мятого пара с противодавлением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электроэнергии, утилизация тепла избыточного количества пара с давлением 13 кгс/см</w:t>
            </w:r>
            <w:r>
              <w:rPr>
                <w:rFonts w:ascii="Times New Roman"/>
                <w:b w:val="false"/>
                <w:i w:val="false"/>
                <w:color w:val="000000"/>
                <w:vertAlign w:val="superscript"/>
              </w:rPr>
              <w:t>2</w:t>
            </w:r>
            <w:r>
              <w:rPr>
                <w:rFonts w:ascii="Times New Roman"/>
                <w:b w:val="false"/>
                <w:i w:val="false"/>
                <w:color w:val="000000"/>
                <w:sz w:val="20"/>
              </w:rPr>
              <w:t>, снижение затрат на покупку электроэнергии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на базе когенерационной установки,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характеристики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путем устранения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Точный температурный контроль стадий процесса.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Контроль и оптимизация температур стадий технологического процесса позволят повысить эффективность технологического процесса и снизить тепловые потери.</w:t>
      </w:r>
    </w:p>
    <w:p>
      <w:pPr>
        <w:spacing w:after="0"/>
        <w:ind w:left="0"/>
        <w:jc w:val="both"/>
      </w:pPr>
      <w:r>
        <w:rPr>
          <w:rFonts w:ascii="Times New Roman"/>
          <w:b w:val="false"/>
          <w:i w:val="false"/>
          <w:color w:val="000000"/>
          <w:sz w:val="28"/>
        </w:rPr>
        <w:t>
      4.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val="false"/>
          <w:i w:val="false"/>
          <w:color w:val="000000"/>
          <w:sz w:val="28"/>
        </w:rPr>
        <w:t>
      5. Установка турбины мятого пара с противодавлением. Одним из направлений повышения энергоэффективности производства является внедрение комбинированного производства тепла и электроэнергии. В производствах, имеющих избыток тепловых мощностей, целесообразно рассмотреть производство электроэнергии установкой паровой турбины с противодавлением,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позволит экономить до 15 - 20 % тепла.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5.1.5.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желтого фосфора и фосфорсодержащей продукции в РК представлены в таблице 5.2.</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 (SO</w:t>
            </w:r>
            <w:r>
              <w:rPr>
                <w:rFonts w:ascii="Times New Roman"/>
                <w:b w:val="false"/>
                <w:i w:val="false"/>
                <w:color w:val="000000"/>
                <w:vertAlign w:val="sub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5.1.6. Мониторинг сбросов в водные объекты</w:t>
      </w:r>
    </w:p>
    <w:p>
      <w:pPr>
        <w:spacing w:after="0"/>
        <w:ind w:left="0"/>
        <w:jc w:val="both"/>
      </w:pPr>
      <w:r>
        <w:rPr>
          <w:rFonts w:ascii="Times New Roman"/>
          <w:b w:val="false"/>
          <w:i w:val="false"/>
          <w:color w:val="000000"/>
          <w:sz w:val="28"/>
        </w:rPr>
        <w:t xml:space="preserve">
      Производственный мониторинг водных ресурсов представляет единую систему наблюдений и контроля деятельности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 </w:t>
      </w:r>
    </w:p>
    <w:p>
      <w:pPr>
        <w:spacing w:after="0"/>
        <w:ind w:left="0"/>
        <w:jc w:val="both"/>
      </w:pPr>
      <w:r>
        <w:rPr>
          <w:rFonts w:ascii="Times New Roman"/>
          <w:b w:val="false"/>
          <w:i w:val="false"/>
          <w:color w:val="000000"/>
          <w:sz w:val="28"/>
        </w:rPr>
        <w:t xml:space="preserve">
      В рамках производственного мониторинга состояния водных ресурсов предусматриваются контроль систем водопотребления и водоотведения и осуществление наблюдений за источниками воздействия на водные ресурсы рассматриваемого района, а также их рационального использования. </w:t>
      </w:r>
    </w:p>
    <w:p>
      <w:pPr>
        <w:spacing w:after="0"/>
        <w:ind w:left="0"/>
        <w:jc w:val="both"/>
      </w:pPr>
      <w:r>
        <w:rPr>
          <w:rFonts w:ascii="Times New Roman"/>
          <w:b w:val="false"/>
          <w:i w:val="false"/>
          <w:color w:val="000000"/>
          <w:sz w:val="28"/>
        </w:rPr>
        <w:t>
      Результаты мониторинга позволяют своевременно выявить и провести оценку происходящих изменений окружающей среды при осуществлении производственной деятельности предприятия.</w:t>
      </w:r>
    </w:p>
    <w:p>
      <w:pPr>
        <w:spacing w:after="0"/>
        <w:ind w:left="0"/>
        <w:jc w:val="both"/>
      </w:pPr>
      <w:r>
        <w:rPr>
          <w:rFonts w:ascii="Times New Roman"/>
          <w:b w:val="false"/>
          <w:i w:val="false"/>
          <w:color w:val="000000"/>
          <w:sz w:val="28"/>
        </w:rPr>
        <w:t>
      Мониторинг состояния водных ресурсов включает:</w:t>
      </w:r>
    </w:p>
    <w:p>
      <w:pPr>
        <w:spacing w:after="0"/>
        <w:ind w:left="0"/>
        <w:jc w:val="both"/>
      </w:pPr>
      <w:r>
        <w:rPr>
          <w:rFonts w:ascii="Times New Roman"/>
          <w:b w:val="false"/>
          <w:i w:val="false"/>
          <w:color w:val="000000"/>
          <w:sz w:val="28"/>
        </w:rPr>
        <w:t>
      мониторинг эмиссий - наблюдения за объемами сбрасываемых сточных вод и их соответствие установленным лимитам; наблюдения за качеством сточных вод и их соответствие установленным нормам ПДС при отведении в приемник сточных вод;</w:t>
      </w:r>
    </w:p>
    <w:p>
      <w:pPr>
        <w:spacing w:after="0"/>
        <w:ind w:left="0"/>
        <w:jc w:val="both"/>
      </w:pPr>
      <w:r>
        <w:rPr>
          <w:rFonts w:ascii="Times New Roman"/>
          <w:b w:val="false"/>
          <w:i w:val="false"/>
          <w:color w:val="000000"/>
          <w:sz w:val="28"/>
        </w:rPr>
        <w:t>
      мониторинг воздействия – наблюдения за качеством подземных и поверхностных вод; наблюдения за качеством вод приемника сточных вод – открытые водоемы (фоновые концентрации загрязняющих веществ), в случае возможного воздействия деятельности предприятия на водные ресурсы.</w:t>
      </w:r>
    </w:p>
    <w:p>
      <w:pPr>
        <w:spacing w:after="0"/>
        <w:ind w:left="0"/>
        <w:jc w:val="both"/>
      </w:pPr>
      <w:r>
        <w:rPr>
          <w:rFonts w:ascii="Times New Roman"/>
          <w:b w:val="false"/>
          <w:i w:val="false"/>
          <w:color w:val="000000"/>
          <w:sz w:val="28"/>
        </w:rPr>
        <w:t>
      Все виды мониторинговых наблюдений проводятся в соответствии с графиками аналитического контроля, утвержденными на предприятии и согласованными с контролирующими органами. Данные, полученные в результате проведения мониторинговых наблюдений, обобщаются в отчетах по производственному мониторингу.</w:t>
      </w:r>
    </w:p>
    <w:p>
      <w:pPr>
        <w:spacing w:after="0"/>
        <w:ind w:left="0"/>
        <w:jc w:val="both"/>
      </w:pPr>
      <w:r>
        <w:rPr>
          <w:rFonts w:ascii="Times New Roman"/>
          <w:b w:val="false"/>
          <w:i w:val="false"/>
          <w:color w:val="000000"/>
          <w:sz w:val="28"/>
        </w:rPr>
        <w:t>
      Наблюдения за качеством отводимых сточных вод осуществляются с целью охраны и рационального использования водных ресурсов, а также предотвращения воздействия на подземные воды в районе приемника сточных вод. При утилизации сточных вод в приемник сточных вод – природные водоемы или подземные горизонты должно соблюдаться требование об обязательном учете водоотведения, что является условием регулирования водохозяйственного баланса. На всех основных узлах сбора и распределения сточных вод установлены приборы учета отводимой воды.</w:t>
      </w:r>
    </w:p>
    <w:p>
      <w:pPr>
        <w:spacing w:after="0"/>
        <w:ind w:left="0"/>
        <w:jc w:val="both"/>
      </w:pPr>
      <w:r>
        <w:rPr>
          <w:rFonts w:ascii="Times New Roman"/>
          <w:b w:val="false"/>
          <w:i w:val="false"/>
          <w:color w:val="000000"/>
          <w:sz w:val="28"/>
        </w:rPr>
        <w:t>
      Перечень контролируемых параметров качества сточных вод определяется в зависимости от их категории и должен полностью отражать состав сточных вод.</w:t>
      </w:r>
    </w:p>
    <w:p>
      <w:pPr>
        <w:spacing w:after="0"/>
        <w:ind w:left="0"/>
        <w:jc w:val="both"/>
      </w:pPr>
      <w:r>
        <w:rPr>
          <w:rFonts w:ascii="Times New Roman"/>
          <w:b w:val="false"/>
          <w:i w:val="false"/>
          <w:color w:val="000000"/>
          <w:sz w:val="28"/>
        </w:rPr>
        <w:t>
      Перечень нормируемых веществ формируется на основе исходной информации об использовании веществ на конкретном предприятии и анализе данных о качестве исходной и сточных вод.</w:t>
      </w:r>
    </w:p>
    <w:p>
      <w:pPr>
        <w:spacing w:after="0"/>
        <w:ind w:left="0"/>
        <w:jc w:val="both"/>
      </w:pPr>
      <w:r>
        <w:rPr>
          <w:rFonts w:ascii="Times New Roman"/>
          <w:b w:val="false"/>
          <w:i w:val="false"/>
          <w:color w:val="000000"/>
          <w:sz w:val="28"/>
        </w:rPr>
        <w:t>
      Таблица .. Рекомендуемая частота мониторинга сбросов сточных вод в водные объекты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Частота измерений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Входные потоки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Общее количество взвешенных твердых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Нитриты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Фосфаты (PO</w:t>
            </w:r>
            <w:r>
              <w:rPr>
                <w:rFonts w:ascii="Times New Roman"/>
                <w:b w:val="false"/>
                <w:i w:val="false"/>
                <w:color w:val="000000"/>
                <w:vertAlign w:val="subscript"/>
              </w:rPr>
              <w:t>4</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Тяжелые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Для конкретного производства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Выходные потоки (после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Общее количество взвешенных твердых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Нитриты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Фосфаты (PO</w:t>
            </w:r>
            <w:r>
              <w:rPr>
                <w:rFonts w:ascii="Times New Roman"/>
                <w:b w:val="false"/>
                <w:i w:val="false"/>
                <w:color w:val="000000"/>
                <w:vertAlign w:val="subscript"/>
              </w:rPr>
              <w:t>4</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Тяжелые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Другое (углеводороды, фторид и т.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Для конкретного производства</w:t>
            </w:r>
          </w:p>
        </w:tc>
      </w:tr>
    </w:tbl>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 представлены в таблице 5.4.</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периодичность проведения измерений может изменяться (ежегодно, ежемесячно, ежедневно) в зависимости от характеристик принимающих объектов (естественные экосистемы, искусственные сооружения - пруды-накопители, пруды дополнительного отстаивания сточных вод).</w:t>
      </w:r>
    </w:p>
    <w:p>
      <w:pPr>
        <w:spacing w:after="0"/>
        <w:ind w:left="0"/>
        <w:jc w:val="both"/>
      </w:pPr>
      <w:r>
        <w:rPr>
          <w:rFonts w:ascii="Times New Roman"/>
          <w:b w:val="false"/>
          <w:i w:val="false"/>
          <w:color w:val="000000"/>
          <w:sz w:val="28"/>
        </w:rPr>
        <w:t>
      Проводят определение этих же параметров в воде принимающих водных объектов, в водотоках исследования осуществляют в воде в точке смешения, а также выше и ниже по течению.</w:t>
      </w:r>
    </w:p>
    <w:p>
      <w:pPr>
        <w:spacing w:after="0"/>
        <w:ind w:left="0"/>
        <w:jc w:val="both"/>
      </w:pPr>
      <w:r>
        <w:rPr>
          <w:rFonts w:ascii="Times New Roman"/>
          <w:b w:val="false"/>
          <w:i w:val="false"/>
          <w:color w:val="000000"/>
          <w:sz w:val="28"/>
        </w:rPr>
        <w:t xml:space="preserve">
      Контроль за соблюдением нормативов ПДС осуществляется непосредственно в местах выпуска сточных вод, согласованных с уполномоченным органом в области охраны окружающей среды, согласно "Инструкции по отбору поверхностных и сточных вод на химический анализ". </w:t>
      </w:r>
    </w:p>
    <w:p>
      <w:pPr>
        <w:spacing w:after="0"/>
        <w:ind w:left="0"/>
        <w:jc w:val="both"/>
      </w:pPr>
      <w:r>
        <w:rPr>
          <w:rFonts w:ascii="Times New Roman"/>
          <w:b w:val="false"/>
          <w:i w:val="false"/>
          <w:color w:val="000000"/>
          <w:sz w:val="28"/>
        </w:rPr>
        <w:t>
      Контроль проводится согласно плана-графика контроля сточных вод. Для исключения получения недостоверных данных о загрязнении сточных вод в результате производственной деятельности подразделений предприятия отбор проб сточных вод осуществляется в сухой период не ранее чем через 12 часов после выпадения осадков. При превышении норматива сброса загрязняющих веществ в выпусках сточных вод проводится внеплановый контроль на содержание тех загрязняющих веществ, по которым зафиксированы превышения.</w:t>
      </w:r>
    </w:p>
    <w:p>
      <w:pPr>
        <w:spacing w:after="0"/>
        <w:ind w:left="0"/>
        <w:jc w:val="both"/>
      </w:pPr>
      <w:r>
        <w:rPr>
          <w:rFonts w:ascii="Times New Roman"/>
          <w:b w:val="false"/>
          <w:i w:val="false"/>
          <w:color w:val="000000"/>
          <w:sz w:val="28"/>
        </w:rPr>
        <w:t>
      Для контроля за эффективной эксплуатацией очистных сооружений отбор проб должен выполняться на входе и выходе из очистных сооружений.</w:t>
      </w:r>
    </w:p>
    <w:p>
      <w:pPr>
        <w:spacing w:after="0"/>
        <w:ind w:left="0"/>
        <w:jc w:val="both"/>
      </w:pPr>
      <w:r>
        <w:rPr>
          <w:rFonts w:ascii="Times New Roman"/>
          <w:b w:val="false"/>
          <w:i w:val="false"/>
          <w:color w:val="000000"/>
          <w:sz w:val="28"/>
        </w:rPr>
        <w:t>
      Мониторинг воздействия осуществляется с целью определения фонового состояния подземных и поверхностных вод, в случае возможного влияния на них производственной деятельности предприятия:</w:t>
      </w:r>
    </w:p>
    <w:p>
      <w:pPr>
        <w:spacing w:after="0"/>
        <w:ind w:left="0"/>
        <w:jc w:val="both"/>
      </w:pPr>
      <w:r>
        <w:rPr>
          <w:rFonts w:ascii="Times New Roman"/>
          <w:b w:val="false"/>
          <w:i w:val="false"/>
          <w:color w:val="000000"/>
          <w:sz w:val="28"/>
        </w:rPr>
        <w:t>
      пруд-накопитель – в районе расположения приемника сточных вод;</w:t>
      </w:r>
    </w:p>
    <w:p>
      <w:pPr>
        <w:spacing w:after="0"/>
        <w:ind w:left="0"/>
        <w:jc w:val="both"/>
      </w:pPr>
      <w:r>
        <w:rPr>
          <w:rFonts w:ascii="Times New Roman"/>
          <w:b w:val="false"/>
          <w:i w:val="false"/>
          <w:color w:val="000000"/>
          <w:sz w:val="28"/>
        </w:rPr>
        <w:t>
      по периметру площадок захоронения отходов и размещения опасных материалов (полигоны ТБО, шламонакопители, отвалы), а также по периметру промплощадки.</w:t>
      </w:r>
    </w:p>
    <w:p>
      <w:pPr>
        <w:spacing w:after="0"/>
        <w:ind w:left="0"/>
        <w:jc w:val="both"/>
      </w:pPr>
      <w:r>
        <w:rPr>
          <w:rFonts w:ascii="Times New Roman"/>
          <w:b w:val="false"/>
          <w:i w:val="false"/>
          <w:color w:val="000000"/>
          <w:sz w:val="28"/>
        </w:rPr>
        <w:t>
      Методом отбора проб из контрольно-наблюдательных скважин, преимущественно в паводковый период (весна-осень).</w:t>
      </w:r>
    </w:p>
    <w:p>
      <w:pPr>
        <w:spacing w:after="0"/>
        <w:ind w:left="0"/>
        <w:jc w:val="both"/>
      </w:pPr>
      <w:r>
        <w:rPr>
          <w:rFonts w:ascii="Times New Roman"/>
          <w:b w:val="false"/>
          <w:i w:val="false"/>
          <w:color w:val="000000"/>
          <w:sz w:val="28"/>
        </w:rPr>
        <w:t>
      В скважинах, на которых производится отбор проб подземных вод, контролируются: уровни, температура, общие показатели химического состава и состояния воды.</w:t>
      </w:r>
    </w:p>
    <w:p>
      <w:pPr>
        <w:spacing w:after="0"/>
        <w:ind w:left="0"/>
        <w:jc w:val="both"/>
      </w:pPr>
      <w:r>
        <w:rPr>
          <w:rFonts w:ascii="Times New Roman"/>
          <w:b/>
          <w:i w:val="false"/>
          <w:color w:val="000000"/>
          <w:sz w:val="28"/>
        </w:rPr>
        <w:t xml:space="preserve">5.1.7. Мониторинг состояния почвенного покрова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 представлены в таблице 5.5.</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r>
    </w:tbl>
    <w:p>
      <w:pPr>
        <w:spacing w:after="0"/>
        <w:ind w:left="0"/>
        <w:jc w:val="both"/>
      </w:pPr>
      <w:r>
        <w:rPr>
          <w:rFonts w:ascii="Times New Roman"/>
          <w:b w:val="false"/>
          <w:i w:val="false"/>
          <w:color w:val="000000"/>
          <w:sz w:val="28"/>
        </w:rPr>
        <w:t>
      Мониторинг воздействия заключается в контроле качества почв на границе санитарно-защитной зоны, в районе расположения производственных площадок предприятия, а также участков возможного воздействия, оказываемого в результате производственной деятельности:</w:t>
      </w:r>
    </w:p>
    <w:p>
      <w:pPr>
        <w:spacing w:after="0"/>
        <w:ind w:left="0"/>
        <w:jc w:val="both"/>
      </w:pPr>
      <w:r>
        <w:rPr>
          <w:rFonts w:ascii="Times New Roman"/>
          <w:b w:val="false"/>
          <w:i w:val="false"/>
          <w:color w:val="000000"/>
          <w:sz w:val="28"/>
        </w:rPr>
        <w:t>
      земледельческих полей орошения (производство фосфорсодержащих соединений);</w:t>
      </w:r>
    </w:p>
    <w:p>
      <w:pPr>
        <w:spacing w:after="0"/>
        <w:ind w:left="0"/>
        <w:jc w:val="both"/>
      </w:pPr>
      <w:r>
        <w:rPr>
          <w:rFonts w:ascii="Times New Roman"/>
          <w:b w:val="false"/>
          <w:i w:val="false"/>
          <w:color w:val="000000"/>
          <w:sz w:val="28"/>
        </w:rPr>
        <w:t>
      отвала ТБО (производство фосфорсодержащих соединений);</w:t>
      </w:r>
    </w:p>
    <w:p>
      <w:pPr>
        <w:spacing w:after="0"/>
        <w:ind w:left="0"/>
        <w:jc w:val="both"/>
      </w:pPr>
      <w:r>
        <w:rPr>
          <w:rFonts w:ascii="Times New Roman"/>
          <w:b w:val="false"/>
          <w:i w:val="false"/>
          <w:color w:val="000000"/>
          <w:sz w:val="28"/>
        </w:rPr>
        <w:t>
      участок хвостового хозяйства (производство плавиковой кислоты, определение содержания в почвах - фториды, сульфаты, ОАА, бериллий);</w:t>
      </w:r>
    </w:p>
    <w:p>
      <w:pPr>
        <w:spacing w:after="0"/>
        <w:ind w:left="0"/>
        <w:jc w:val="both"/>
      </w:pPr>
      <w:r>
        <w:rPr>
          <w:rFonts w:ascii="Times New Roman"/>
          <w:b w:val="false"/>
          <w:i w:val="false"/>
          <w:color w:val="000000"/>
          <w:sz w:val="28"/>
        </w:rPr>
        <w:t>
      полигон ТПО (производство каустической соды, определение содержания в почвах - Cu, Pb, Zn, Hg и нефтепродукты).</w:t>
      </w:r>
    </w:p>
    <w:p>
      <w:pPr>
        <w:spacing w:after="0"/>
        <w:ind w:left="0"/>
        <w:jc w:val="both"/>
      </w:pPr>
      <w:r>
        <w:rPr>
          <w:rFonts w:ascii="Times New Roman"/>
          <w:b w:val="false"/>
          <w:i w:val="false"/>
          <w:color w:val="000000"/>
          <w:sz w:val="28"/>
        </w:rPr>
        <w:t>
      Отбор проб проводится в конце лета - начале осени, то есть в период наибольшего накопления водорастворимых солей и загрязняющих веществ. Контролируемые параметры и вещества: оценка мощности абиотических наносов на поверхности почв, определение валового содержания, водорастворимых форм ЗВ.</w:t>
      </w:r>
    </w:p>
    <w:p>
      <w:pPr>
        <w:spacing w:after="0"/>
        <w:ind w:left="0"/>
        <w:jc w:val="both"/>
      </w:pPr>
      <w:r>
        <w:rPr>
          <w:rFonts w:ascii="Times New Roman"/>
          <w:b/>
          <w:i w:val="false"/>
          <w:color w:val="000000"/>
          <w:sz w:val="28"/>
        </w:rPr>
        <w:t>5.1.8. НДТ, направленная на утилизацию (повторное использование) печного газа фосфорного производства в качестве теплотворного горючего компонента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Технологический процесс утилизации печного газа предусматривает использование печного газа в качестве топлива в смеси с природным газом и отдельно на зажигательных горнах агломашины и, кроме того, способствует снижению вредных выбросов (РН</w:t>
      </w:r>
      <w:r>
        <w:rPr>
          <w:rFonts w:ascii="Times New Roman"/>
          <w:b w:val="false"/>
          <w:i w:val="false"/>
          <w:color w:val="000000"/>
          <w:vertAlign w:val="subscript"/>
        </w:rPr>
        <w:t>3</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и др.) в атмосферу. Печной газ, образующийся в производстве желтого фосфора при восстановлении фосфоритов углеродом в руднотермических печах, после обеспыливания и конденсации фосфора содержит до 80 % окиси углерода (СО).</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Система утилизации печного газа (СУПГ) на зажигательных горнах агломашины состоит из:</w:t>
      </w:r>
    </w:p>
    <w:p>
      <w:pPr>
        <w:spacing w:after="0"/>
        <w:ind w:left="0"/>
        <w:jc w:val="both"/>
      </w:pPr>
      <w:r>
        <w:rPr>
          <w:rFonts w:ascii="Times New Roman"/>
          <w:b w:val="false"/>
          <w:i w:val="false"/>
          <w:color w:val="000000"/>
          <w:sz w:val="28"/>
        </w:rPr>
        <w:t>
      межцехового газопровода печного газа от U образных гидрозатворов до агломашины;</w:t>
      </w:r>
    </w:p>
    <w:p>
      <w:pPr>
        <w:spacing w:after="0"/>
        <w:ind w:left="0"/>
        <w:jc w:val="both"/>
      </w:pPr>
      <w:r>
        <w:rPr>
          <w:rFonts w:ascii="Times New Roman"/>
          <w:b w:val="false"/>
          <w:i w:val="false"/>
          <w:color w:val="000000"/>
          <w:sz w:val="28"/>
        </w:rPr>
        <w:t xml:space="preserve">
      установки и оборудования сжигания печного газа в цехе агломерации; </w:t>
      </w:r>
    </w:p>
    <w:p>
      <w:pPr>
        <w:spacing w:after="0"/>
        <w:ind w:left="0"/>
        <w:jc w:val="both"/>
      </w:pPr>
      <w:r>
        <w:rPr>
          <w:rFonts w:ascii="Times New Roman"/>
          <w:b w:val="false"/>
          <w:i w:val="false"/>
          <w:color w:val="000000"/>
          <w:sz w:val="28"/>
        </w:rPr>
        <w:t>
      узла приготовления оборотной горячей воды;</w:t>
      </w:r>
    </w:p>
    <w:p>
      <w:pPr>
        <w:spacing w:after="0"/>
        <w:ind w:left="0"/>
        <w:jc w:val="both"/>
      </w:pPr>
      <w:r>
        <w:rPr>
          <w:rFonts w:ascii="Times New Roman"/>
          <w:b w:val="false"/>
          <w:i w:val="false"/>
          <w:color w:val="000000"/>
          <w:sz w:val="28"/>
        </w:rPr>
        <w:t>
      станций сбора перекачки фосфоросодержащих стоков.</w:t>
      </w:r>
    </w:p>
    <w:p>
      <w:pPr>
        <w:spacing w:after="0"/>
        <w:ind w:left="0"/>
        <w:jc w:val="both"/>
      </w:pPr>
      <w:r>
        <w:rPr>
          <w:rFonts w:ascii="Times New Roman"/>
          <w:b w:val="false"/>
          <w:i w:val="false"/>
          <w:color w:val="000000"/>
          <w:sz w:val="28"/>
        </w:rPr>
        <w:t>
      Газопровод от U образных гидрозатворов до агломашины выполнен из труб диаметром 800х11мм с уклоном не менее 0,02 мм на каждый 1 м. По трассе газопровода на низшей точке установлена насосная станция перекачки. Установленные по трассе газопровода у насосных станций U образные гидрозатворы являются отключающими устройствами и рассчитаны на 1,5 давления печного газа. Для отключения подачи печного газа необходимо заполнить гидрозатворы водой от узла насосной станции перекачки и еще предусмотрены для отключения подачи печного газа гидрозатворы горячей водой с температурой 80 °С от узла приготовления оборотной горячей воды с аварийного бака. Гидрозатворы считаются заполненными если в смотровом фонаре на переливной линии фиксируется наличие воды. Горячая вода для промывки газопровода и пар для пропарки подаются через верхние точки (ВТ). Также через верхние точки газопровода предусмотрены дополнительные штуцеры (Ш) для подвода пара, азота, горячей воды, имеющие запорную арматуру, для исключения возможности попадания воздуха в газопровод. Кроме того, имеются продувочные свечи с обеих сторон на каждом гидрозатворе, на которых установлены пробоотборники для контроля состава газа в газопроводе. Стоки от промывки газопровода поступают в сборник (бак) ФС, установленный на насосной станции № 1 и затем перекачиваются в отделение нейтрализации цеха. Трубопроводы ФС промываются горячей водой после каждой откачки ФС. Станция сбора и перекачки конденсата (ФС) предназначена для сбора и удаления стоков и фосфора, конденсирующихся в газоходах печного газа.</w:t>
      </w:r>
    </w:p>
    <w:p>
      <w:pPr>
        <w:spacing w:after="0"/>
        <w:ind w:left="0"/>
        <w:jc w:val="both"/>
      </w:pPr>
      <w:r>
        <w:rPr>
          <w:rFonts w:ascii="Times New Roman"/>
          <w:b w:val="false"/>
          <w:i w:val="false"/>
          <w:color w:val="000000"/>
          <w:sz w:val="28"/>
        </w:rPr>
        <w:t>
      Также печной газ, содержащий угарный газ, направляется на совмещенный процесс сушки в производстве ТПФН. Стадии прокаливания и сушки проходят в одном совмещенном аппарате – распылительной сушилке. Перспективным считают проведение процесса в печи кипящего слоя, куда направляется теплотворный газ СО из печного отделения.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Предотвращение выбросов токсичного газа в атмосферу.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Полная утилизация угарного газа в качестве теплотворного горючего компонента вместо природного газа.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фосфорной промышленности.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природный газ при агломерации фосфоритной мелочи и сушке ТПФН.</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 xml:space="preserve">5.1.9. НДТ, направленная на повышение безопасности продукции </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Внедрение новых инновационных технологий по подготовительным процессам, а также расширение ассортимента выпускаемой продукции, востребованным рынком, являются перспективными направлениями и в этой связи наряду с выпуском высокоактивного желтого фосфора большую перспективу имеет разработка технологии получения красного фосфора. </w:t>
      </w:r>
    </w:p>
    <w:p>
      <w:pPr>
        <w:spacing w:after="0"/>
        <w:ind w:left="0"/>
        <w:jc w:val="both"/>
      </w:pPr>
      <w:r>
        <w:rPr>
          <w:rFonts w:ascii="Times New Roman"/>
          <w:b w:val="false"/>
          <w:i w:val="false"/>
          <w:color w:val="000000"/>
          <w:sz w:val="28"/>
        </w:rPr>
        <w:t>
      Красный фосфор – это более стабильная модификация элементарного фосфора. Красный фосфор имеет формулу Р</w:t>
      </w:r>
      <w:r>
        <w:rPr>
          <w:rFonts w:ascii="Times New Roman"/>
          <w:b w:val="false"/>
          <w:i w:val="false"/>
          <w:color w:val="000000"/>
          <w:vertAlign w:val="subscript"/>
        </w:rPr>
        <w:t>n</w:t>
      </w:r>
      <w:r>
        <w:rPr>
          <w:rFonts w:ascii="Times New Roman"/>
          <w:b w:val="false"/>
          <w:i w:val="false"/>
          <w:color w:val="000000"/>
          <w:sz w:val="28"/>
        </w:rPr>
        <w:t> и представляет собой полимер со сложной структурой. Красный фосфор на воздухе не самовоспламеняется вплоть до температуры 240–250 °С. Ядовитость его в тысячи раз меньше, чем у желтого, поэтому красный фосфор является основной модификацией, потребляемой промышленностью. Он применяется в производстве спичек, зажигательных составов, различных типов топлива, а также противозадирных смазочных материалов, в качестве газопоглотителя в производстве ламп накаливания.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Способ (рисунок 5.1) основан на закалке (резком охлаждении) перегретых до температуры выше 1200 °С паров фосфора. При этом образуется красный фосфор. В данной пилотной установке испарение и перегрев паров фосфора осуществляются спиральными нагревательными через стенку трубы последовательно из нержавеющей стали и кварца. Высокая скорость охлаждения паров (закалка) достигается за счет тонкого распыливания воды и скоростного потока перегретых паров в скруббере Вентура. Далее продвигается отделение суспензии красного фосфора в воде от потока паров, воды и азота.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262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64262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желтый фосфор, Б – вода горячая, В – азот 0,2 МПа, Г – азот 3 КПа, Д – конденсат, Ж – загрязненная вода канализации, З- красный фосфор.</w:t>
      </w:r>
    </w:p>
    <w:p>
      <w:pPr>
        <w:spacing w:after="0"/>
        <w:ind w:left="0"/>
        <w:jc w:val="both"/>
      </w:pPr>
      <w:r>
        <w:rPr>
          <w:rFonts w:ascii="Times New Roman"/>
          <w:b w:val="false"/>
          <w:i w:val="false"/>
          <w:color w:val="000000"/>
          <w:sz w:val="28"/>
        </w:rPr>
        <w:t>
      1 – бак напорный фосфора, 2 - капилляр дозомер, 3 – нагреватель, 4 – закалочное устройство, 5 – сепаратор, 6 – бак напорный конденсата, 7 – бак, 8 – осадитель, 9 – насос циркуляционный водяной, 10 – емкость сбора суспензии</w:t>
      </w:r>
    </w:p>
    <w:p>
      <w:pPr>
        <w:spacing w:after="0"/>
        <w:ind w:left="0"/>
        <w:jc w:val="both"/>
      </w:pPr>
      <w:r>
        <w:rPr>
          <w:rFonts w:ascii="Times New Roman"/>
          <w:b w:val="false"/>
          <w:i w:val="false"/>
          <w:color w:val="000000"/>
          <w:sz w:val="28"/>
        </w:rPr>
        <w:t>
      Рисунок .. Схема пилотной установки передела желтого фосфора в красный</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Новая продукция имеет безопасные и экологически безвредные характеристики.</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Новая продукция имеет безопасные и экологически безвредные характеристики. Транспортировка, хранение, обращение и использование при эксплуатации красного фосфора не требуют дополнительных мер защиты и техники безопасности в отличие от желтого фосфора. Возможности снижения пожаро- и взрывоопасности при хранении и эксплуатации.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Процесс получения красного фосфора требует специального оборудования и материалов, таких как нержавеющая стали и кварц для обеспечения снижения рисков коррозионных процессов.</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на предприятиях производства желтого фосфора.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Дополнительная прибыль за счет расширения ассортимента.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5.1.10.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Котрельное молоко является водной суспензией пыли после восстановительной плавки шихты в производстве желтого фосфора. Учитывая значительное содержание фосфорных соединений в котрельной пыли, котрельное молоко может быть использовано для получения фосфорсодержащих продуктов. Так, котрельное молоко может использоваться для агломаерации фосфоритной мелочи и получения фосфор-калийных удобрений. </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агломерационном процессе котрельное молоко из приемных емкостей подается в состав аглошихты центробежными насосами с помощью дозирующих устройств. При термообработке фосфатного сырья протекают сложные процессы термической диссоциации фосфатного вещества, включающие дегидратацию и декарбонизацию. В общем виде можно представить следующим уравнением:</w:t>
      </w:r>
    </w:p>
    <w:p>
      <w:pPr>
        <w:spacing w:after="0"/>
        <w:ind w:left="0"/>
        <w:jc w:val="both"/>
      </w:pPr>
      <w:r>
        <w:rPr>
          <w:rFonts w:ascii="Times New Roman"/>
          <w:b w:val="false"/>
          <w:i w:val="false"/>
          <w:color w:val="000000"/>
          <w:sz w:val="28"/>
        </w:rPr>
        <w:t>
      3Ca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1 -n</w:t>
      </w:r>
      <w:r>
        <w:rPr>
          <w:rFonts w:ascii="Times New Roman"/>
          <w:b w:val="false"/>
          <w:i w:val="false"/>
          <w:color w:val="000000"/>
          <w:sz w:val="28"/>
        </w:rPr>
        <w:t>(СО</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n</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·Са[(F)</w:t>
      </w:r>
      <w:r>
        <w:rPr>
          <w:rFonts w:ascii="Times New Roman"/>
          <w:b w:val="false"/>
          <w:i w:val="false"/>
          <w:color w:val="000000"/>
          <w:vertAlign w:val="subscript"/>
        </w:rPr>
        <w:t>1 -m</w:t>
      </w:r>
      <w:r>
        <w:rPr>
          <w:rFonts w:ascii="Times New Roman"/>
          <w:b w:val="false"/>
          <w:i w:val="false"/>
          <w:color w:val="000000"/>
          <w:sz w:val="28"/>
        </w:rPr>
        <w:t>(OH)</w:t>
      </w:r>
      <w:r>
        <w:rPr>
          <w:rFonts w:ascii="Times New Roman"/>
          <w:b w:val="false"/>
          <w:i w:val="false"/>
          <w:color w:val="000000"/>
          <w:vertAlign w:val="subscript"/>
        </w:rPr>
        <w:t>m</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→(1 -n)³Ca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·CaF</w:t>
      </w:r>
      <w:r>
        <w:rPr>
          <w:rFonts w:ascii="Times New Roman"/>
          <w:b w:val="false"/>
          <w:i w:val="false"/>
          <w:color w:val="000000"/>
          <w:vertAlign w:val="subscript"/>
        </w:rPr>
        <w:t>2</w:t>
      </w:r>
    </w:p>
    <w:p>
      <w:pPr>
        <w:spacing w:after="0"/>
        <w:ind w:left="0"/>
        <w:jc w:val="both"/>
      </w:pPr>
      <w:r>
        <w:rPr>
          <w:rFonts w:ascii="Times New Roman"/>
          <w:b w:val="false"/>
          <w:i w:val="false"/>
          <w:color w:val="000000"/>
          <w:sz w:val="28"/>
        </w:rPr>
        <w:t>
      +(9n+m)CaO+6nCO</w:t>
      </w:r>
      <w:r>
        <w:rPr>
          <w:rFonts w:ascii="Times New Roman"/>
          <w:b w:val="false"/>
          <w:i w:val="false"/>
          <w:color w:val="000000"/>
          <w:vertAlign w:val="subscript"/>
        </w:rPr>
        <w:t>2</w:t>
      </w:r>
      <w:r>
        <w:rPr>
          <w:rFonts w:ascii="Times New Roman"/>
          <w:b w:val="false"/>
          <w:i w:val="false"/>
          <w:color w:val="000000"/>
          <w:sz w:val="28"/>
        </w:rPr>
        <w:t>+3(n+m)H</w:t>
      </w:r>
      <w:r>
        <w:rPr>
          <w:rFonts w:ascii="Times New Roman"/>
          <w:b w:val="false"/>
          <w:i w:val="false"/>
          <w:color w:val="000000"/>
          <w:vertAlign w:val="subscript"/>
        </w:rPr>
        <w:t>2</w:t>
      </w:r>
      <w:r>
        <w:rPr>
          <w:rFonts w:ascii="Times New Roman"/>
          <w:b w:val="false"/>
          <w:i w:val="false"/>
          <w:color w:val="000000"/>
          <w:sz w:val="28"/>
        </w:rPr>
        <w:t>O+(n-m) CaF</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(5.1)</w:t>
      </w:r>
    </w:p>
    <w:p>
      <w:pPr>
        <w:spacing w:after="0"/>
        <w:ind w:left="0"/>
        <w:jc w:val="both"/>
      </w:pPr>
      <w:r>
        <w:rPr>
          <w:rFonts w:ascii="Times New Roman"/>
          <w:b w:val="false"/>
          <w:i w:val="false"/>
          <w:color w:val="000000"/>
          <w:sz w:val="28"/>
        </w:rPr>
        <w:t>
      где n – доля замещенного углеродом фосфора, m- доля атомов фтора, замещенного гидроксилом.</w:t>
      </w:r>
    </w:p>
    <w:p>
      <w:pPr>
        <w:spacing w:after="0"/>
        <w:ind w:left="0"/>
        <w:jc w:val="both"/>
      </w:pPr>
      <w:r>
        <w:rPr>
          <w:rFonts w:ascii="Times New Roman"/>
          <w:b w:val="false"/>
          <w:i w:val="false"/>
          <w:color w:val="000000"/>
          <w:sz w:val="28"/>
        </w:rPr>
        <w:t>
      Подача суспензии котрельного молока происходит перед горном, и при прохождении через горн агломашины вследствие высокой температуры, создаваемой горелками агломашины, происходит испарение влаги, содержащейся в котрельном молоке, с одновременным полным окислением фосфора и его низших оксидов, составляющих в суспензии Р</w:t>
      </w:r>
      <w:r>
        <w:rPr>
          <w:rFonts w:ascii="Times New Roman"/>
          <w:b w:val="false"/>
          <w:i w:val="false"/>
          <w:color w:val="000000"/>
          <w:vertAlign w:val="subscript"/>
        </w:rPr>
        <w:t>4 </w:t>
      </w:r>
      <w:r>
        <w:rPr>
          <w:rFonts w:ascii="Times New Roman"/>
          <w:b w:val="false"/>
          <w:i w:val="false"/>
          <w:color w:val="000000"/>
          <w:sz w:val="28"/>
        </w:rPr>
        <w:t>до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до 1.3 %.</w:t>
      </w:r>
    </w:p>
    <w:p>
      <w:pPr>
        <w:spacing w:after="0"/>
        <w:ind w:left="0"/>
        <w:jc w:val="both"/>
      </w:pPr>
      <w:r>
        <w:rPr>
          <w:rFonts w:ascii="Times New Roman"/>
          <w:b w:val="false"/>
          <w:i w:val="false"/>
          <w:color w:val="000000"/>
          <w:sz w:val="28"/>
        </w:rPr>
        <w:t>
      Процесс может быть представлен по схеме:</w:t>
      </w:r>
    </w:p>
    <w:p>
      <w:pPr>
        <w:spacing w:after="0"/>
        <w:ind w:left="0"/>
        <w:jc w:val="both"/>
      </w:pPr>
      <w:r>
        <w:rPr>
          <w:rFonts w:ascii="Times New Roman"/>
          <w:b w:val="false"/>
          <w:i w:val="false"/>
          <w:color w:val="000000"/>
          <w:sz w:val="28"/>
        </w:rPr>
        <w:t>
      2Р</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О+6О</w:t>
      </w:r>
      <w:r>
        <w:rPr>
          <w:rFonts w:ascii="Times New Roman"/>
          <w:b w:val="false"/>
          <w:i w:val="false"/>
          <w:color w:val="000000"/>
          <w:vertAlign w:val="subscript"/>
        </w:rPr>
        <w:t>2</w:t>
      </w:r>
      <w:r>
        <w:rPr>
          <w:rFonts w:ascii="Times New Roman"/>
          <w:b w:val="false"/>
          <w:i w:val="false"/>
          <w:color w:val="000000"/>
          <w:sz w:val="28"/>
        </w:rPr>
        <w:t>→3Р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(5.2)</w:t>
      </w:r>
    </w:p>
    <w:p>
      <w:pPr>
        <w:spacing w:after="0"/>
        <w:ind w:left="0"/>
        <w:jc w:val="both"/>
      </w:pPr>
      <w:r>
        <w:rPr>
          <w:rFonts w:ascii="Times New Roman"/>
          <w:b w:val="false"/>
          <w:i w:val="false"/>
          <w:color w:val="000000"/>
          <w:sz w:val="28"/>
        </w:rPr>
        <w:t>
      4Р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(5.3)</w:t>
      </w:r>
    </w:p>
    <w:p>
      <w:pPr>
        <w:spacing w:after="0"/>
        <w:ind w:left="0"/>
        <w:jc w:val="both"/>
      </w:pPr>
      <w:r>
        <w:rPr>
          <w:rFonts w:ascii="Times New Roman"/>
          <w:b w:val="false"/>
          <w:i w:val="false"/>
          <w:color w:val="000000"/>
          <w:sz w:val="28"/>
        </w:rPr>
        <w:t>
      Фосфорный ангидрид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проходя через горячий слой агломерата, взаимодействует с твердыми растворами силикатов кальция. В системе СаО-</w:t>
      </w:r>
      <w:r>
        <w:rPr>
          <w:rFonts w:ascii="Times New Roman"/>
          <w:b w:val="false"/>
          <w:i w:val="false"/>
          <w:color w:val="000000"/>
          <w:vertAlign w:val="subscript"/>
        </w:rPr>
        <w:t> </w:t>
      </w:r>
      <w:r>
        <w:rPr>
          <w:rFonts w:ascii="Times New Roman"/>
          <w:b w:val="false"/>
          <w:i w:val="false"/>
          <w:color w:val="000000"/>
          <w:sz w:val="28"/>
        </w:rPr>
        <w:t>SiО</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образуются непрерывный ряд твердых растворов между CАО хSiО</w:t>
      </w:r>
      <w:r>
        <w:rPr>
          <w:rFonts w:ascii="Times New Roman"/>
          <w:b w:val="false"/>
          <w:i w:val="false"/>
          <w:color w:val="000000"/>
          <w:vertAlign w:val="subscript"/>
        </w:rPr>
        <w:t>2 </w:t>
      </w:r>
      <w:r>
        <w:rPr>
          <w:rFonts w:ascii="Times New Roman"/>
          <w:b w:val="false"/>
          <w:i w:val="false"/>
          <w:color w:val="000000"/>
          <w:sz w:val="28"/>
        </w:rPr>
        <w:t>и вновь образованным метафосфатом кальция 3CаОхР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соединения 5САО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х SiО</w:t>
      </w:r>
      <w:r>
        <w:rPr>
          <w:rFonts w:ascii="Times New Roman"/>
          <w:b w:val="false"/>
          <w:i w:val="false"/>
          <w:color w:val="000000"/>
          <w:vertAlign w:val="subscript"/>
        </w:rPr>
        <w:t>2 </w:t>
      </w:r>
      <w:r>
        <w:rPr>
          <w:rFonts w:ascii="Times New Roman"/>
          <w:b w:val="false"/>
          <w:i w:val="false"/>
          <w:color w:val="000000"/>
          <w:sz w:val="28"/>
        </w:rPr>
        <w:t>и 7САО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х2SiО</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Присутствие метафосфата кальция способствует упрочнению агломерата за счет его оплавления и блокировки микротрещин.</w:t>
      </w:r>
    </w:p>
    <w:p>
      <w:pPr>
        <w:spacing w:after="0"/>
        <w:ind w:left="0"/>
        <w:jc w:val="both"/>
      </w:pPr>
      <w:r>
        <w:rPr>
          <w:rFonts w:ascii="Times New Roman"/>
          <w:b w:val="false"/>
          <w:i w:val="false"/>
          <w:color w:val="000000"/>
          <w:sz w:val="28"/>
        </w:rPr>
        <w:t>
      Переработка твердых остатков котрельного молока на фосфорно-калийные удобрения предусматривает использование процесса экстрагирования смесей котрельного молока и низкосортной фосфоритной муки, разбавленной азотной кислотой для окисления свободного фосфора, и дальнейшее сушке полученной массы в барабанном сушильном грануляторе (БГС) для удаления влаги и грануляции полученной продукции в гранулы диаметром 2 - 4 мм. Из БГС подается в кюбель и вывозится на затаривание.</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Полная утилизация фосфорсодержащих твердых отходов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При использовании котрельного молока в агломерационном процессе достигается повышение эффективности производства обогащенного и офлюсованного фосфоритного агломерата за счет использования котрельного молока, содержащего до 16 - 18 %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Повышение содержания полезного компонента в фосфоритном агломерате за счет введения котрельного молока в качестве добавки. Полная утилизация фосфорсодержащего пылевидного отхода обеспечивается посредством производства новой товарной продукции в виде РК-удобрения.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фосфорной промышленности.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минеральные ресурсы. В приложении данного справочника показан пример расчета экономики по данному НДТ (см. приложение А), где объемы потребления кварцита снижаются на 20 % за счет использования котрельного молока.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5.2. Производство серной кислоты, ЭФК, минеральных удобрений (аммофос) и ТФК</w:t>
      </w:r>
    </w:p>
    <w:p>
      <w:pPr>
        <w:spacing w:after="0"/>
        <w:ind w:left="0"/>
        <w:jc w:val="both"/>
      </w:pPr>
      <w:r>
        <w:rPr>
          <w:rFonts w:ascii="Times New Roman"/>
          <w:b/>
          <w:i w:val="false"/>
          <w:color w:val="000000"/>
          <w:sz w:val="28"/>
        </w:rPr>
        <w:t>5.2.1. Техники сокращения эмиссий в атмосферный воздух</w:t>
      </w:r>
    </w:p>
    <w:p>
      <w:pPr>
        <w:spacing w:after="0"/>
        <w:ind w:left="0"/>
        <w:jc w:val="both"/>
      </w:pPr>
      <w:r>
        <w:rPr>
          <w:rFonts w:ascii="Times New Roman"/>
          <w:b w:val="false"/>
          <w:i w:val="false"/>
          <w:color w:val="000000"/>
          <w:sz w:val="28"/>
        </w:rPr>
        <w:t>
      Техники, приведенные в разделе 5.1.1.1. настоящего справочника, также применимы для производства серной кислоты, ЭФК, минеральных удобрений (аммофос) и ТФК.</w:t>
      </w:r>
    </w:p>
    <w:p>
      <w:pPr>
        <w:spacing w:after="0"/>
        <w:ind w:left="0"/>
        <w:jc w:val="both"/>
      </w:pPr>
      <w:r>
        <w:rPr>
          <w:rFonts w:ascii="Times New Roman"/>
          <w:b w:val="false"/>
          <w:i w:val="false"/>
          <w:color w:val="000000"/>
          <w:sz w:val="28"/>
        </w:rPr>
        <w:t>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i w:val="false"/>
          <w:color w:val="000000"/>
          <w:sz w:val="28"/>
        </w:rPr>
        <w:t>5.2.1.1. Инерционно-вихревые пылеуловители (ИВПУ)</w:t>
      </w:r>
    </w:p>
    <w:p>
      <w:pPr>
        <w:spacing w:after="0"/>
        <w:ind w:left="0"/>
        <w:jc w:val="both"/>
      </w:pPr>
      <w:r>
        <w:rPr>
          <w:rFonts w:ascii="Times New Roman"/>
          <w:b w:val="false"/>
          <w:i w:val="false"/>
          <w:color w:val="000000"/>
          <w:sz w:val="28"/>
        </w:rPr>
        <w:t>
      Сухая очистка от пыли отработанного транспортирующего воздуха и отработанных в котле-утилизаторе газов, отходящих газов из сушильных барабанов и шаровых мельниц производится в инерционно-вихревых пылеуловителях (ИВПУ). Уловленная пыль собирается в бункере, по мере накопления она отгружается в железнодорожные цистерны и передается в производство ЭФК.</w:t>
      </w:r>
    </w:p>
    <w:p>
      <w:pPr>
        <w:spacing w:after="0"/>
        <w:ind w:left="0"/>
        <w:jc w:val="both"/>
      </w:pPr>
      <w:r>
        <w:rPr>
          <w:rFonts w:ascii="Times New Roman"/>
          <w:b w:val="false"/>
          <w:i w:val="false"/>
          <w:color w:val="000000"/>
          <w:sz w:val="28"/>
        </w:rPr>
        <w:t>
      Газообразные фтористые соединения поглощаются из газов известковым молоком в абсорбционных аппаратах АПН - абсорберах с плавающей насадкой и в санитарной башне.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Оборудование для удаления пыли из технологического отходящего газа или потока отработанного газа, основанное на использовании центробежных сил.</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xml:space="preserve">
      Снижение выбросов в атмосферу. Снижение нагрузки загрязняющих веществ, направляемых на окончательную обработку отходящих газов. </w:t>
      </w: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улавливания пыли в значительной степени зависит от размера частиц и увеличивается по мере возрастания нагрузки загрязняющим веществом: для стандартных отдельных циклонов данная величина ориентировочно равна 70 - 90 %, для общего количества взвешенных частиц – 30 - 90 %.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Необходимость утилизации остатков пыли, если повторное использование/рециркуляция невозможно. Необходимость рассмотрения дальнейшей обработки или утилизации токсичных выбросов пыли, которые могут образоваться ввиду специфики производства и типа источника выделения. Дополнительный расход энергии для питания вентиляторов.</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i w:val="false"/>
          <w:color w:val="000000"/>
          <w:sz w:val="28"/>
        </w:rPr>
        <w:t>5.2.2. Техники контроля загрязнения земли/почвы и управления отходами</w:t>
      </w:r>
    </w:p>
    <w:p>
      <w:pPr>
        <w:spacing w:after="0"/>
        <w:ind w:left="0"/>
        <w:jc w:val="both"/>
      </w:pPr>
      <w:r>
        <w:rPr>
          <w:rFonts w:ascii="Times New Roman"/>
          <w:b/>
          <w:i w:val="false"/>
          <w:color w:val="000000"/>
          <w:sz w:val="28"/>
        </w:rPr>
        <w:t>5.2.2.1. Предотвращение загрязнения почвенного покрова</w:t>
      </w:r>
    </w:p>
    <w:p>
      <w:pPr>
        <w:spacing w:after="0"/>
        <w:ind w:left="0"/>
        <w:jc w:val="both"/>
      </w:pPr>
      <w:r>
        <w:rPr>
          <w:rFonts w:ascii="Times New Roman"/>
          <w:b w:val="false"/>
          <w:i w:val="false"/>
          <w:color w:val="000000"/>
          <w:sz w:val="28"/>
        </w:rPr>
        <w:t>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технологического оборудование (комплексы, установки) герметично, надежно и достаточно устойчивы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обработки или утилизации. Низкий процент возникновения утечек и разливов, которые могут оказать влияния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w:t>
      </w:r>
    </w:p>
    <w:p>
      <w:pPr>
        <w:spacing w:after="0"/>
        <w:ind w:left="0"/>
        <w:jc w:val="both"/>
      </w:pPr>
      <w:r>
        <w:rPr>
          <w:rFonts w:ascii="Times New Roman"/>
          <w:b w:val="false"/>
          <w:i w:val="false"/>
          <w:color w:val="000000"/>
          <w:sz w:val="28"/>
        </w:rPr>
        <w:t>
      Очистка от зольных примесей (серного шлама) фильтрующих сеток рамного листового фильтра осуществляется периодически. Тщательная очистка серы производится до содержания не более 0,005 % зольных примесей с целью предотвращения их осаждения на первом слое катализатора, что приведет к снижению активности катализатора и увеличению гидравлического сопротивления в контактном аппарате. Шлам из фильтра выгружается через бункер и вывозится на площадку временного складирования. Образующийся серный кек, содержащий в своем составе 50 - 60 % "смачивающей" серы, может быть использован в производстве сероасфальтов и серобетонов для дорожного строительства.</w:t>
      </w:r>
    </w:p>
    <w:p>
      <w:pPr>
        <w:spacing w:after="0"/>
        <w:ind w:left="0"/>
        <w:jc w:val="both"/>
      </w:pPr>
      <w:r>
        <w:rPr>
          <w:rFonts w:ascii="Times New Roman"/>
          <w:b/>
          <w:i w:val="false"/>
          <w:color w:val="000000"/>
          <w:sz w:val="28"/>
        </w:rPr>
        <w:t>5.2.3. Снижение потребления энергии (энергетическая эффективность)</w:t>
      </w:r>
    </w:p>
    <w:p>
      <w:pPr>
        <w:spacing w:after="0"/>
        <w:ind w:left="0"/>
        <w:jc w:val="both"/>
      </w:pPr>
      <w:r>
        <w:rPr>
          <w:rFonts w:ascii="Times New Roman"/>
          <w:b w:val="false"/>
          <w:i w:val="false"/>
          <w:color w:val="000000"/>
          <w:sz w:val="28"/>
        </w:rPr>
        <w:t>
      Совершенствование технологии серной кислоты следует проводить в направлении максимального использования тепла реакций, протекающих в производстве серной кислоты, с получением максимально возможного количества энергетического пара и других теплоносителей (горячая вода, пар Р = 0,6 – 0,8 Мпа).</w:t>
      </w:r>
    </w:p>
    <w:p>
      <w:pPr>
        <w:spacing w:after="0"/>
        <w:ind w:left="0"/>
        <w:jc w:val="both"/>
      </w:pPr>
      <w:r>
        <w:rPr>
          <w:rFonts w:ascii="Times New Roman"/>
          <w:b w:val="false"/>
          <w:i w:val="false"/>
          <w:color w:val="000000"/>
          <w:sz w:val="28"/>
        </w:rPr>
        <w:t>
      Технология в контактном отделении различается в основном по тепловой схеме, конструкции котло-печного агрегата и количеству слоев в контактном аппарате. Применяемая технология (ОАО "НИУИФ") контактного и печного отделения обеспечивает получение и переработку максимально высокой концентрации диоксида серы 11,0 – 12,0 %.</w:t>
      </w:r>
    </w:p>
    <w:p>
      <w:pPr>
        <w:spacing w:after="0"/>
        <w:ind w:left="0"/>
        <w:jc w:val="both"/>
      </w:pPr>
      <w:r>
        <w:rPr>
          <w:rFonts w:ascii="Times New Roman"/>
          <w:b w:val="false"/>
          <w:i w:val="false"/>
          <w:color w:val="000000"/>
          <w:sz w:val="28"/>
        </w:rPr>
        <w:t>
      В сушильно-абсорбционном отделении наиболее рациональным является применение технологической схемы с двумя циркуляционными сборниками и отдельным циркуляционным циклом для орошения каждой башни, т. е. насос, холодильник, башня, сборник. Все башни орошаются 98 % серной кислотой с последующим разбавлением продукции до 93 %.</w:t>
      </w:r>
    </w:p>
    <w:p>
      <w:pPr>
        <w:spacing w:after="0"/>
        <w:ind w:left="0"/>
        <w:jc w:val="both"/>
      </w:pPr>
      <w:r>
        <w:rPr>
          <w:rFonts w:ascii="Times New Roman"/>
          <w:b w:val="false"/>
          <w:i w:val="false"/>
          <w:color w:val="000000"/>
          <w:sz w:val="28"/>
        </w:rPr>
        <w:t>
      Все производители серной кислоты используют энергосберегающие технологические схемы. Получаемые в процессе производства серной кислоты порядка 30 - 40 МВт электроэнергии за счет выработки перегретого пара обеспечивают заводы собственной электроэнергией.</w:t>
      </w:r>
    </w:p>
    <w:p>
      <w:pPr>
        <w:spacing w:after="0"/>
        <w:ind w:left="0"/>
        <w:jc w:val="both"/>
      </w:pPr>
      <w:r>
        <w:rPr>
          <w:rFonts w:ascii="Times New Roman"/>
          <w:b w:val="false"/>
          <w:i w:val="false"/>
          <w:color w:val="000000"/>
          <w:sz w:val="28"/>
        </w:rPr>
        <w:t>
      Теплота, выделяющаяся в результате экзотермических реакций аммонизации ЭФК в производстве аммофоса, используется для упаривания аммофосной суспензии, что позволяет снизить расход топочных газов на обогрев выпарных аппаратов. Контактные выпарные аппараты позволяют выпаривать пульпу без нагревательных элементов, так как основным источником тепла являются топочные газы, полученные в топках, работающих на газообразном и жидком топливе. За счет этого обеспечиваются большая поверхность соприкосновения фаз, хорошее перемешивание и эффективный тепло – и массообмен между греющими топочными газами и упариваемой пульпой. Коэффициент использования теплоты сгорания топлива (природного газа) при выпаривании в этих аппаратах достигает 90 - 95 %.</w:t>
      </w:r>
    </w:p>
    <w:p>
      <w:pPr>
        <w:spacing w:after="0"/>
        <w:ind w:left="0"/>
        <w:jc w:val="both"/>
      </w:pPr>
      <w:r>
        <w:rPr>
          <w:rFonts w:ascii="Times New Roman"/>
          <w:b w:val="false"/>
          <w:i w:val="false"/>
          <w:color w:val="000000"/>
          <w:sz w:val="28"/>
        </w:rPr>
        <w:t>
      Тепло отходящих газов производства ТКФ утилизируется котловой водой в котле-утилизаторе энерготехнологического агрегата с выработкой перегретого пара высокого давления. В паровом котле генерируется более 5 тонн пара на 1 тонну готового продукта, общий коэффициент использования теплоты достигает 90 %. Перегретый пар давления 3,0 МПа с температурой не более 450 ºС подается в паровые сети завода.</w:t>
      </w:r>
    </w:p>
    <w:p>
      <w:pPr>
        <w:spacing w:after="0"/>
        <w:ind w:left="0"/>
        <w:jc w:val="both"/>
      </w:pPr>
      <w:r>
        <w:rPr>
          <w:rFonts w:ascii="Times New Roman"/>
          <w:b w:val="false"/>
          <w:i w:val="false"/>
          <w:color w:val="000000"/>
          <w:sz w:val="28"/>
        </w:rPr>
        <w:t>
      Удельные показатели по расходу сырья и энергоресурсов (минимальный и максимальный уровень) в производстве трикальцийфосфата представлены в разделе 3.2.8.</w:t>
      </w:r>
    </w:p>
    <w:p>
      <w:pPr>
        <w:spacing w:after="0"/>
        <w:ind w:left="0"/>
        <w:jc w:val="both"/>
      </w:pPr>
      <w:r>
        <w:rPr>
          <w:rFonts w:ascii="Times New Roman"/>
          <w:b w:val="false"/>
          <w:i w:val="false"/>
          <w:color w:val="000000"/>
          <w:sz w:val="28"/>
        </w:rPr>
        <w:t>
      Анализ потребления энергетических ресурсов показывает, что по отдельным процессам производства трикальцийфосфата имеется резерв энергоэффективности. Фактический расход электроэнергии и сжатого воздуха превышает установленные нормы. В процессе распределения пара имеются технологические потери, связанные с его дросселированием. Совершенствование технологии производства трикальцийфосфата следует проводить в направлении максимального использования тепла с получением максимально возможного количества энергетического пара и других теплоносителей.</w:t>
      </w:r>
    </w:p>
    <w:p>
      <w:pPr>
        <w:spacing w:after="0"/>
        <w:ind w:left="0"/>
        <w:jc w:val="both"/>
      </w:pPr>
      <w:r>
        <w:rPr>
          <w:rFonts w:ascii="Times New Roman"/>
          <w:b w:val="false"/>
          <w:i w:val="false"/>
          <w:color w:val="000000"/>
          <w:sz w:val="28"/>
        </w:rPr>
        <w:t>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5.6.</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в производстве фосфорных соединений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для приводов технологических механизмов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увеличить собственное производство пара,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 и снижение потребления ресурсов;</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5.2.4.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серной кислоты, ЭФК, минеральных удобрений (аммофос) и ТКФ Республике Казахстан представлены в таблице 5.7.</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 (SO</w:t>
            </w:r>
            <w:r>
              <w:rPr>
                <w:rFonts w:ascii="Times New Roman"/>
                <w:b w:val="false"/>
                <w:i w:val="false"/>
                <w:color w:val="000000"/>
                <w:vertAlign w:val="subscript"/>
              </w:rPr>
              <w:t>2</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 (HF)</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5.2.5.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серной кислоты, ЭФК, минеральных удобрений (аммофос) и ТКФ в Республике Казахстан представлены в таблице 5.8.</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серной кислоты, ЭФК, минеральных удобрений (аммофос) и ТКФ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5.2.6. Мониторинг состояния почвенного покрова</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 представлены в таблице 5.9.</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w:t>
            </w:r>
          </w:p>
        </w:tc>
      </w:tr>
    </w:tbl>
    <w:p>
      <w:pPr>
        <w:spacing w:after="0"/>
        <w:ind w:left="0"/>
        <w:jc w:val="both"/>
      </w:pPr>
      <w:r>
        <w:rPr>
          <w:rFonts w:ascii="Times New Roman"/>
          <w:b/>
          <w:i w:val="false"/>
          <w:color w:val="000000"/>
          <w:sz w:val="28"/>
        </w:rPr>
        <w:t>5.2.7. НДТ при производстве серной кислоты</w:t>
      </w:r>
    </w:p>
    <w:p>
      <w:pPr>
        <w:spacing w:after="0"/>
        <w:ind w:left="0"/>
        <w:jc w:val="both"/>
      </w:pPr>
      <w:r>
        <w:rPr>
          <w:rFonts w:ascii="Times New Roman"/>
          <w:b/>
          <w:i w:val="false"/>
          <w:color w:val="000000"/>
          <w:sz w:val="28"/>
        </w:rPr>
        <w:t>5.2.7.1. НДТ, направленная на снижение эмиссий и повышение степени превращения диоксида серы в системе "Двойное контактирование - двойная абсорбция"</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Технология серной кислоты, реализуемая на ТОО "Казфосфат" и НАК "Казатомпром",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 Технология печного и контактного отделения с получением и переработкой максимально высокой концентрации диоксида серы 11 - 12 % разработана ОАО "НИУИФ" (РФ).</w:t>
      </w:r>
    </w:p>
    <w:p>
      <w:pPr>
        <w:spacing w:after="0"/>
        <w:ind w:left="0"/>
        <w:jc w:val="both"/>
      </w:pPr>
      <w:r>
        <w:rPr>
          <w:rFonts w:ascii="Times New Roman"/>
          <w:b w:val="false"/>
          <w:i w:val="false"/>
          <w:color w:val="000000"/>
          <w:sz w:val="28"/>
        </w:rPr>
        <w:t>
      Применение схемы ДКДА обеспечивает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w:t>
      </w:r>
      <w:r>
        <w:rPr>
          <w:rFonts w:ascii="Times New Roman"/>
          <w:b w:val="false"/>
          <w:i w:val="false"/>
          <w:color w:val="000000"/>
          <w:sz w:val="28"/>
        </w:rPr>
        <w:t>, паров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NO</w:t>
      </w:r>
      <w:r>
        <w:rPr>
          <w:rFonts w:ascii="Times New Roman"/>
          <w:b w:val="false"/>
          <w:i w:val="false"/>
          <w:color w:val="000000"/>
          <w:vertAlign w:val="subscript"/>
        </w:rPr>
        <w:t>2</w:t>
      </w:r>
      <w:r>
        <w:rPr>
          <w:rFonts w:ascii="Times New Roman"/>
          <w:b w:val="false"/>
          <w:i w:val="false"/>
          <w:color w:val="000000"/>
          <w:sz w:val="28"/>
        </w:rPr>
        <w:t>, NO) до минимального значения. Отличием такой технологической схемы является отсутствие необходимости хвостовой очистки отходящих газов.</w:t>
      </w:r>
    </w:p>
    <w:p>
      <w:pPr>
        <w:spacing w:after="0"/>
        <w:ind w:left="0"/>
        <w:jc w:val="both"/>
      </w:pPr>
      <w:r>
        <w:rPr>
          <w:rFonts w:ascii="Times New Roman"/>
          <w:b w:val="false"/>
          <w:i w:val="false"/>
          <w:color w:val="000000"/>
          <w:sz w:val="28"/>
        </w:rPr>
        <w:t>
      В целом можно сказать, что описанная выше технология серной кислоты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w:t>
      </w:r>
    </w:p>
    <w:p>
      <w:pPr>
        <w:spacing w:after="0"/>
        <w:ind w:left="0"/>
        <w:jc w:val="both"/>
      </w:pPr>
      <w:r>
        <w:rPr>
          <w:rFonts w:ascii="Times New Roman"/>
          <w:b w:val="false"/>
          <w:i w:val="false"/>
          <w:color w:val="000000"/>
          <w:sz w:val="28"/>
        </w:rPr>
        <w:t>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контактного аппарата.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нагревается с 250 - 260 до 295 - 305 °С и передается в пароперегреватель 2 ступени.</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Отсутствие необходимости хвостовой очистки отходящих газов.</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Использование тепла реакции окисления SO</w:t>
      </w:r>
      <w:r>
        <w:rPr>
          <w:rFonts w:ascii="Times New Roman"/>
          <w:b w:val="false"/>
          <w:i w:val="false"/>
          <w:color w:val="000000"/>
          <w:vertAlign w:val="subscript"/>
        </w:rPr>
        <w:t>2 </w:t>
      </w:r>
      <w:r>
        <w:rPr>
          <w:rFonts w:ascii="Times New Roman"/>
          <w:b w:val="false"/>
          <w:i w:val="false"/>
          <w:color w:val="000000"/>
          <w:sz w:val="28"/>
        </w:rPr>
        <w:t>для нагрева технологического газа, возвращаемого с абсорбции, а также на получение перегретого пара в пароперегревателях и экономайзерах.</w:t>
      </w:r>
    </w:p>
    <w:p>
      <w:pPr>
        <w:spacing w:after="0"/>
        <w:ind w:left="0"/>
        <w:jc w:val="both"/>
      </w:pPr>
      <w:r>
        <w:rPr>
          <w:rFonts w:ascii="Times New Roman"/>
          <w:b w:val="false"/>
          <w:i w:val="false"/>
          <w:color w:val="000000"/>
          <w:sz w:val="28"/>
        </w:rPr>
        <w:t>
      Снижение выбросов в атмосферу диоксида серы (SO</w:t>
      </w:r>
      <w:r>
        <w:rPr>
          <w:rFonts w:ascii="Times New Roman"/>
          <w:b w:val="false"/>
          <w:i w:val="false"/>
          <w:color w:val="000000"/>
          <w:vertAlign w:val="subscript"/>
        </w:rPr>
        <w:t>2</w:t>
      </w:r>
      <w:r>
        <w:rPr>
          <w:rFonts w:ascii="Times New Roman"/>
          <w:b w:val="false"/>
          <w:i w:val="false"/>
          <w:color w:val="000000"/>
          <w:sz w:val="28"/>
        </w:rPr>
        <w:t>) - 1,0–3,3 кг/тонн серной кислоты. Снижение выбросов в атмосферу серной кислоты (SO</w:t>
      </w:r>
      <w:r>
        <w:rPr>
          <w:rFonts w:ascii="Times New Roman"/>
          <w:b w:val="false"/>
          <w:i w:val="false"/>
          <w:color w:val="000000"/>
          <w:vertAlign w:val="subscript"/>
        </w:rPr>
        <w:t>3 </w:t>
      </w:r>
      <w:r>
        <w:rPr>
          <w:rFonts w:ascii="Times New Roman"/>
          <w:b w:val="false"/>
          <w:i w:val="false"/>
          <w:color w:val="000000"/>
          <w:sz w:val="28"/>
        </w:rPr>
        <w:t>туман и брызги серной кислоты в пересчете на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- 0,050–0,15 кг/тонн серной кислоты, при условии использования современных систем очистки (брызго-, туманоуловливание). Отсутствует необходимость в закупке и использовании дополнительных реагентов для хвостовой очистки отходящих газов, таких как растворы аминов или органических оснований. Возможность получения серной кислоты любой концентрации.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серной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Система утилизации тепла реакций окисления диоксида серы и абсорбции оксида серы (VI), позволяющая получить дополнительное количество энергетического пара, с получением и переработкой газа с максимально высокой концентрацией диоксида серы 11 - 12 %.</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Образующийся конденсат из паропроводов, а также вода от непрерывной и периодической продувки котлов могут быть использованы в циклах оборотного водоснабжения, для разбавления серной кислоты или других нужд предприятия.</w:t>
      </w:r>
    </w:p>
    <w:p>
      <w:pPr>
        <w:spacing w:after="0"/>
        <w:ind w:left="0"/>
        <w:jc w:val="both"/>
      </w:pPr>
      <w:r>
        <w:rPr>
          <w:rFonts w:ascii="Times New Roman"/>
          <w:b w:val="false"/>
          <w:i w:val="false"/>
          <w:color w:val="000000"/>
          <w:sz w:val="28"/>
        </w:rPr>
        <w:t>
      Утилизация отработанного катализатора.</w:t>
      </w:r>
    </w:p>
    <w:p>
      <w:pPr>
        <w:spacing w:after="0"/>
        <w:ind w:left="0"/>
        <w:jc w:val="both"/>
      </w:pPr>
      <w:r>
        <w:rPr>
          <w:rFonts w:ascii="Times New Roman"/>
          <w:b w:val="false"/>
          <w:i w:val="false"/>
          <w:color w:val="000000"/>
          <w:sz w:val="28"/>
        </w:rPr>
        <w:t>
      Утилизация отходов процессов фильтрации серы (серный кек).</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Промежуточный отвод большей части оксида серы (VI) из контактного аппарата на абсорбцию с доокислениемSO</w:t>
      </w:r>
      <w:r>
        <w:rPr>
          <w:rFonts w:ascii="Times New Roman"/>
          <w:b w:val="false"/>
          <w:i w:val="false"/>
          <w:color w:val="000000"/>
          <w:vertAlign w:val="subscript"/>
        </w:rPr>
        <w:t>2 </w:t>
      </w:r>
      <w:r>
        <w:rPr>
          <w:rFonts w:ascii="Times New Roman"/>
          <w:b w:val="false"/>
          <w:i w:val="false"/>
          <w:color w:val="000000"/>
          <w:sz w:val="28"/>
        </w:rPr>
        <w:t>на последнем слое катализатора в контактном аппарате с отводом в моногидратный абсорбер, обеспечивающий полную утилизацию тепла реакций окисления и абсорбции, и отсутствие необходимости хвостовой очистки отходящих газов.</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серной кислоты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абсорбция триоксида серы (2 -стадийный процесс контактирования)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0,9809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Выхлопная </w:t>
            </w:r>
          </w:p>
          <w:p>
            <w:pPr>
              <w:spacing w:after="20"/>
              <w:ind w:left="20"/>
              <w:jc w:val="both"/>
            </w:pPr>
            <w:r>
              <w:rPr>
                <w:rFonts w:ascii="Times New Roman"/>
                <w:b w:val="false"/>
                <w:i w:val="false"/>
                <w:color w:val="000000"/>
                <w:sz w:val="20"/>
              </w:rPr>
              <w:t xml:space="preserve">
труба моногидратного абсорбера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17.0.0.04,п. 6.2</w:t>
            </w:r>
          </w:p>
          <w:p>
            <w:pPr>
              <w:spacing w:after="20"/>
              <w:ind w:left="20"/>
              <w:jc w:val="both"/>
            </w:pPr>
            <w:r>
              <w:rPr>
                <w:rFonts w:ascii="Times New Roman"/>
                <w:b w:val="false"/>
                <w:i w:val="false"/>
                <w:color w:val="000000"/>
                <w:sz w:val="20"/>
              </w:rPr>
              <w:t>СТ РК - 01 - 01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- 01 - 01</w:t>
            </w:r>
          </w:p>
        </w:tc>
      </w:tr>
    </w:tbl>
    <w:p>
      <w:pPr>
        <w:spacing w:after="0"/>
        <w:ind w:left="0"/>
        <w:jc w:val="both"/>
      </w:pPr>
      <w:r>
        <w:rPr>
          <w:rFonts w:ascii="Times New Roman"/>
          <w:b/>
          <w:i w:val="false"/>
          <w:color w:val="000000"/>
          <w:sz w:val="28"/>
        </w:rPr>
        <w:t>5.2.7.2. Использование тепла охлаждения печного газа для получения энергетического пара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Жидкая сера испаряется за счет теплоты реакции и сгорает в печи в потоке сухого воздуха с образованием диоксида серы. Циклонная печь сжигания серы совмещена в одном агрегате с энерготехнологическим котлом. Выходящий из печи сернистый газ с температурой 1000 - 1200 °С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печного газа, используется для получения энергетического пара.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Полная утилизация тепла реакции сжигания серы.</w:t>
      </w:r>
    </w:p>
    <w:p>
      <w:pPr>
        <w:spacing w:after="0"/>
        <w:ind w:left="0"/>
        <w:jc w:val="both"/>
      </w:pPr>
      <w:r>
        <w:rPr>
          <w:rFonts w:ascii="Times New Roman"/>
          <w:b w:val="false"/>
          <w:i w:val="false"/>
          <w:color w:val="000000"/>
          <w:sz w:val="28"/>
        </w:rPr>
        <w:t>
      Экологические характеристики и эксплуатационные данные</w:t>
      </w:r>
    </w:p>
    <w:p>
      <w:pPr>
        <w:spacing w:after="0"/>
        <w:ind w:left="0"/>
        <w:jc w:val="both"/>
      </w:pPr>
      <w:r>
        <w:rPr>
          <w:rFonts w:ascii="Times New Roman"/>
          <w:b w:val="false"/>
          <w:i w:val="false"/>
          <w:color w:val="000000"/>
          <w:sz w:val="28"/>
        </w:rPr>
        <w:t>
      Образующийся в трубах котла-утилизатора перегретый пар давлением 4 МПа отводится на паровую конденсационную турбину в энергоцех для выработки электроэнергии.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серной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Получение попутной продукции – энергетического пара высокого давления 4 МПа и выработка дополнительной электроэнергии 237 кВт·ч на 1 тонну серной кислоты.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Получаемые в процессе производства серной кислоты не менее 40 мегаватт электроэнергии за счет выработки перегретого пара обеспечивают заводы собственной электроэнергией.</w:t>
      </w:r>
    </w:p>
    <w:p>
      <w:pPr>
        <w:spacing w:after="0"/>
        <w:ind w:left="0"/>
        <w:jc w:val="both"/>
      </w:pPr>
      <w:r>
        <w:rPr>
          <w:rFonts w:ascii="Times New Roman"/>
          <w:b/>
          <w:i w:val="false"/>
          <w:color w:val="000000"/>
          <w:sz w:val="28"/>
        </w:rPr>
        <w:t>5.2.8. НДТ при производстве ЭФК</w:t>
      </w:r>
    </w:p>
    <w:p>
      <w:pPr>
        <w:spacing w:after="0"/>
        <w:ind w:left="0"/>
        <w:jc w:val="both"/>
      </w:pPr>
      <w:r>
        <w:rPr>
          <w:rFonts w:ascii="Times New Roman"/>
          <w:b/>
          <w:i w:val="false"/>
          <w:color w:val="000000"/>
          <w:sz w:val="28"/>
        </w:rPr>
        <w:t>5.2.8.1.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Фосфатное сырье смачивается раствором разбавления в скоростном смесителе, образующаяся суспензия стекает в реактор разложения, где происходит разложение серной кислотой концентрации не менее 92,5 %.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гипса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Интенсивный гидродинамический режим в реакторе разложения обеспечивается за счет использования высокопроизводительного циркулятора пульпы и шести двухъярусных перемешивающих устройств пропеллерного типа, что позволяет создать мощный циркуляционный поток во всем объеме реактора разложения, что приближает его работу по гидродинамическому режиму к реактору идеального смешения. Полученная в процессе разложения суспензия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Новый дигидратный режим экстракции при температуре 85 - 95 °С позволяет получать кислоту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sz w:val="28"/>
        </w:rPr>
        <w:t>из низкосортного и рядового фосфатного сырья (по сравнению 20 - 22 % в обычном дигидратном режиме). Улавливание фтористых соединений из отходящих газов производится известковым раствором. Система абсорбционной очистки фтористых газов из реакторов разложения и дозревания включает полый абсорбер и трехступенчатый абсорбер пенный скоростной (АПС), который обеспечивает более высокую степень очистки отходящих газов.</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Сокращение выбросов фтористых газов за счет замены в абсорбционном отделении скрубберов Вентури на более эффективные пенные скоростные абсорберы АПС. Снижение выброса фтористых соединений. Вовлечение в производство низкосортного фосфатного сырья (бедных фосфоритов) с получением кислоты высокой концентрации.</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Изменение температурного режима сернокислотной экстракции до 85 - 95 °С в дигидратной схеме разложения приводит к повышенному выделению фтора в газовую фазу, что в свою очередь приводит к повышению нагрузки на абсорбцию. С другой стороны, такой режим способствует получению более чистого продукта – ЭФК с низким содержанием фтора, а также кислоты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низкосортного и рядового фосфатного сырья, а также повышению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ЭФК и аммофоса на основе низкосортного фосфатного сырья.</w:t>
      </w:r>
    </w:p>
    <w:p>
      <w:pPr>
        <w:spacing w:after="0"/>
        <w:ind w:left="0"/>
        <w:jc w:val="both"/>
      </w:pPr>
      <w:r>
        <w:rPr>
          <w:rFonts w:ascii="Times New Roman"/>
          <w:b/>
          <w:i w:val="false"/>
          <w:color w:val="000000"/>
          <w:sz w:val="28"/>
        </w:rPr>
        <w:t xml:space="preserve">Экономика </w:t>
      </w:r>
    </w:p>
    <w:p>
      <w:pPr>
        <w:spacing w:after="0"/>
        <w:ind w:left="0"/>
        <w:jc w:val="both"/>
      </w:pPr>
      <w:r>
        <w:rPr>
          <w:rFonts w:ascii="Times New Roman"/>
          <w:b w:val="false"/>
          <w:i w:val="false"/>
          <w:color w:val="000000"/>
          <w:sz w:val="28"/>
        </w:rPr>
        <w:t>
      Снижение выброса фтористых соединений с 3,5 тонн /год до 2,17 тонн/год. Повышение производительности системы производства ЭФК. Возможность перерабатывать низкосортные фосфориты с получением кислоты высокой концентрации.</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Вовлечение в производство низкосортного фосфатного сырья (бедных фосфоритов).</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Для получения крупных, хорошо фильтрующих кристаллов фосфогипса поддерживается в реакционном объеме низкое пересыщение по сульфату кальция, что обеспечивается оптимальным температурным режимом экстракции, интенсивной циркуляцией пульпы в объеме реактора и распределением подачи серной кислоты в реакторы разложения и дозревания.</w:t>
      </w:r>
    </w:p>
    <w:p>
      <w:pPr>
        <w:spacing w:after="0"/>
        <w:ind w:left="0"/>
        <w:jc w:val="both"/>
      </w:pPr>
      <w:r>
        <w:rPr>
          <w:rFonts w:ascii="Times New Roman"/>
          <w:b/>
          <w:i w:val="false"/>
          <w:color w:val="000000"/>
          <w:sz w:val="28"/>
        </w:rPr>
        <w:t>5.2.8.2. Замена карусельных фильтров на ленточные вакуум-фильтры</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 ºС, интенсивной циркуляцией пульпы в объеме реактора и распределением подачи серной кислоты. Полученная в процессе разложения фосфатного сырья суспензия дигидрата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w:t>
      </w:r>
    </w:p>
    <w:p>
      <w:pPr>
        <w:spacing w:after="0"/>
        <w:ind w:left="0"/>
        <w:jc w:val="both"/>
      </w:pPr>
      <w:r>
        <w:rPr>
          <w:rFonts w:ascii="Times New Roman"/>
          <w:b w:val="false"/>
          <w:i w:val="false"/>
          <w:color w:val="000000"/>
          <w:sz w:val="28"/>
        </w:rPr>
        <w:t>
      Суспензия поступает на фильтр и по мере движения ленты происходят отделение из нее жидкой фазы и промывка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собирают и удаляют.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горячей промывной водой.</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При замене карусельного фильтра на ленточный вакуум-фильтр уменьшается расход воды на промывку осадка за счет более высокой производительности фильтра, а также более высокой производительности фильтра. Абсорбционный раствор от систем санитарной и технологической абсорбции с содержанием 0,5 % Н</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после разбавления до 0,4 % полностью утилизируется на узле фильтрации (используется для промывки ленты и ткани ЛВФ).</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Получение крупнокристаллического осадка фосфогипса, выделяющегося в высокотемпературном режиме экстракции из слабопересыщенных растворов, обеспечивает высокую скорость фильтрования суспензии. Это обеспечивает повышение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более высокую степень отмывки фосфогипса от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снижает содержание фосфорной кислоты в твердом отходе от 1,6 % до 1,0 %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общ</w:t>
      </w:r>
      <w:r>
        <w:rPr>
          <w:rFonts w:ascii="Times New Roman"/>
          <w:b w:val="false"/>
          <w:i w:val="false"/>
          <w:color w:val="000000"/>
          <w:sz w:val="28"/>
        </w:rPr>
        <w:t>, от 0,6 % до 0,4 %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вод</w:t>
      </w:r>
      <w:r>
        <w:rPr>
          <w:rFonts w:ascii="Times New Roman"/>
          <w:b w:val="false"/>
          <w:i w:val="false"/>
          <w:color w:val="000000"/>
          <w:sz w:val="28"/>
        </w:rPr>
        <w:t>.</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ЭФК.</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Увеличение производительности фильтрования фосфорнокислотной суспензии, способствующее повышению мощности производства ЭФК.</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Установка высокоинтенсивного реакторного оборудования с заменой карусельных фильтров на ленточные вакуум-фильтры, применяемые в полугидратном режиме, обеспечивает высокую производительность фильтрования и повышение производительности всей технологической линии ЭФК.</w:t>
      </w:r>
    </w:p>
    <w:p>
      <w:pPr>
        <w:spacing w:after="0"/>
        <w:ind w:left="0"/>
        <w:jc w:val="both"/>
      </w:pPr>
      <w:r>
        <w:rPr>
          <w:rFonts w:ascii="Times New Roman"/>
          <w:b w:val="false"/>
          <w:i w:val="false"/>
          <w:color w:val="000000"/>
          <w:sz w:val="28"/>
        </w:rPr>
        <w:t>
      Таблица .. Характеристика выбросов загрязняющих веществ в производстве ЭФК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bl>
    <w:p>
      <w:pPr>
        <w:spacing w:after="0"/>
        <w:ind w:left="0"/>
        <w:jc w:val="both"/>
      </w:pPr>
      <w:r>
        <w:rPr>
          <w:rFonts w:ascii="Times New Roman"/>
          <w:b/>
          <w:i w:val="false"/>
          <w:color w:val="000000"/>
          <w:sz w:val="28"/>
        </w:rPr>
        <w:t>5.2.9. НДТ при производстве аммофоса</w:t>
      </w:r>
    </w:p>
    <w:p>
      <w:pPr>
        <w:spacing w:after="0"/>
        <w:ind w:left="0"/>
        <w:jc w:val="both"/>
      </w:pPr>
      <w:r>
        <w:rPr>
          <w:rFonts w:ascii="Times New Roman"/>
          <w:b/>
          <w:i w:val="false"/>
          <w:color w:val="000000"/>
          <w:sz w:val="28"/>
        </w:rPr>
        <w:t>5.2.9.1.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Из сатураторов первой ступени кислая аммонизированная пульпа (pH=2,6) самотеком поступает по желобу в выпарные аппараты. Упаренная аммонизированная пульпа из выпарных аппаратов насосами подается в трубчатые реакторы, в которые подводится жидкий аммиак с давлением не менее 0,60 МПа для доаммонизации. Трубчатый реактор является аппаратом, обеспечивающим скоростное смешение и взаимодействие реагентов в смесительной камере с образованием полупродукта для получения минеральных удобрений.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w:t>
      </w:r>
    </w:p>
    <w:p>
      <w:pPr>
        <w:spacing w:after="0"/>
        <w:ind w:left="0"/>
        <w:jc w:val="both"/>
      </w:pPr>
      <w:r>
        <w:rPr>
          <w:rFonts w:ascii="Times New Roman"/>
          <w:b w:val="false"/>
          <w:i w:val="false"/>
          <w:color w:val="000000"/>
          <w:sz w:val="28"/>
        </w:rPr>
        <w:t>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Отходящие газы очищаются в двухступенчатом пенном скоростном абсорбере (АПС) от аммиака, фтора и пыли аммофоса.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Высокая интенсивность аммонизации в трубчатом реакторе и высокая степень аммонизации обеспечивают сокращение потерь аммиака в газовую фазу до 1,22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Отходящие газы очищаются в двухступенчатом пенном скоростном абсорбере (АПС) от аммиака, фтора и пыли аммофоса. Твердые отходы в производстве аммофоса отсутствуют. Пыль аммофоса, уловленная в циклонах, используется в процессе грануляции и сушки аммонизированной пульпы в БГС в качестве внешнего ретура.</w:t>
      </w:r>
    </w:p>
    <w:p>
      <w:pPr>
        <w:spacing w:after="0"/>
        <w:ind w:left="0"/>
        <w:jc w:val="both"/>
      </w:pPr>
      <w:r>
        <w:rPr>
          <w:rFonts w:ascii="Times New Roman"/>
          <w:b w:val="false"/>
          <w:i w:val="false"/>
          <w:color w:val="000000"/>
          <w:sz w:val="28"/>
        </w:rPr>
        <w:t>
      Схема двухступенчатой аммонизации с установкой на стадии доаммонизации трубчатого реактора, который обеспечивает скоростное смешивание и взаимодействие реагентов. Для равномерного ввода аммонизированной пульпы на входе в БГС устанавливается классическая форсунка для распыливания пульпы.</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производстве аммофоса на слабой ЭФК.</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Увеличение мощности производства аммофоса до 220 тысяч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 после реконструкции отделения нейтрализации.</w:t>
      </w:r>
    </w:p>
    <w:p>
      <w:pPr>
        <w:spacing w:after="0"/>
        <w:ind w:left="0"/>
        <w:jc w:val="both"/>
      </w:pPr>
      <w:r>
        <w:rPr>
          <w:rFonts w:ascii="Times New Roman"/>
          <w:b w:val="false"/>
          <w:i w:val="false"/>
          <w:color w:val="000000"/>
          <w:sz w:val="28"/>
        </w:rPr>
        <w:t>
      Снижение выброса фтористых соединений с 19,2 тонн/год до 12,8 тонн/год.</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Реализация производства аммофоса на основе ЭФК низкой концентрации</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Применение в производстве аммофоса высокоэффективного аппарата – трубчатого реактора в связке с правильно подобранным расположением распылительной форсунки позволит существенно увеличить производительность системы и улучшить технико-экономические показатели производства.</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аммофоса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аммофоса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Двухступенчатая очистка газов с использование абсорберов.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0,0399</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0,2734</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07.00.03317</w:t>
            </w:r>
          </w:p>
          <w:p>
            <w:pPr>
              <w:spacing w:after="20"/>
              <w:ind w:left="20"/>
              <w:jc w:val="both"/>
            </w:pPr>
            <w:r>
              <w:rPr>
                <w:rFonts w:ascii="Times New Roman"/>
                <w:b w:val="false"/>
                <w:i w:val="false"/>
                <w:color w:val="000000"/>
                <w:sz w:val="20"/>
              </w:rPr>
              <w:t>СТ РК - 01 - 01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Пыль аммофоса </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осаждение твердых частиц из запыленного газа осуществляется в центробежных аппаратах.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17.2.4.06</w:t>
            </w:r>
          </w:p>
          <w:p>
            <w:pPr>
              <w:spacing w:after="20"/>
              <w:ind w:left="20"/>
              <w:jc w:val="both"/>
            </w:pPr>
            <w:r>
              <w:rPr>
                <w:rFonts w:ascii="Times New Roman"/>
                <w:b w:val="false"/>
                <w:i w:val="false"/>
                <w:color w:val="000000"/>
                <w:sz w:val="20"/>
              </w:rPr>
              <w:t>
ГОСТ 17.2.4.07</w:t>
            </w:r>
          </w:p>
          <w:p>
            <w:pPr>
              <w:spacing w:after="20"/>
              <w:ind w:left="20"/>
              <w:jc w:val="both"/>
            </w:pPr>
            <w:r>
              <w:rPr>
                <w:rFonts w:ascii="Times New Roman"/>
                <w:b w:val="false"/>
                <w:i w:val="false"/>
                <w:color w:val="000000"/>
                <w:sz w:val="20"/>
              </w:rPr>
              <w:t>ГОСТ 17.2.4.08</w:t>
            </w:r>
          </w:p>
          <w:p>
            <w:pPr>
              <w:spacing w:after="20"/>
              <w:ind w:left="20"/>
              <w:jc w:val="both"/>
            </w:pPr>
            <w:r>
              <w:rPr>
                <w:rFonts w:ascii="Times New Roman"/>
                <w:b w:val="false"/>
                <w:i w:val="false"/>
                <w:color w:val="000000"/>
                <w:sz w:val="20"/>
              </w:rPr>
              <w:t>ГОСТ 33007</w:t>
            </w:r>
          </w:p>
        </w:tc>
      </w:tr>
    </w:tbl>
    <w:p>
      <w:pPr>
        <w:spacing w:after="0"/>
        <w:ind w:left="0"/>
        <w:jc w:val="both"/>
      </w:pPr>
      <w:r>
        <w:rPr>
          <w:rFonts w:ascii="Times New Roman"/>
          <w:b/>
          <w:i w:val="false"/>
          <w:color w:val="000000"/>
          <w:sz w:val="28"/>
        </w:rPr>
        <w:t>5.2.10. НДТ при производстве ТКФ</w:t>
      </w:r>
    </w:p>
    <w:p>
      <w:pPr>
        <w:spacing w:after="0"/>
        <w:ind w:left="0"/>
        <w:jc w:val="both"/>
      </w:pPr>
      <w:r>
        <w:rPr>
          <w:rFonts w:ascii="Times New Roman"/>
          <w:b w:val="false"/>
          <w:i w:val="false"/>
          <w:color w:val="000000"/>
          <w:sz w:val="28"/>
        </w:rPr>
        <w:t>
      Модернизация узлов производства трикальцийфосфата позволила увеличить мощность производства, снизить затраты на очистку отходящих газов, эксплуатацию оборудования и повысить качество продукта. Внедрение пневмоимпульсного аппарата для очистки летки существенно интенсифицировало процесс очистки летки от настылей плава. В связи с требованием рынка на кормовые фосфаты с содержанием фосфора 16 % и более на базе оборудования цеха КОФ разработана технология получения трикальцийфосфата высшего сорта, содержащего (37±1) % солянорастворимой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с применением гранулята трикальцийфосфата и ортофосфорной термической кислоты.</w:t>
      </w:r>
    </w:p>
    <w:p>
      <w:pPr>
        <w:spacing w:after="0"/>
        <w:ind w:left="0"/>
        <w:jc w:val="both"/>
      </w:pPr>
      <w:r>
        <w:rPr>
          <w:rFonts w:ascii="Times New Roman"/>
          <w:b w:val="false"/>
          <w:i w:val="false"/>
          <w:color w:val="000000"/>
          <w:sz w:val="28"/>
        </w:rPr>
        <w:t>
      Образующийся в пароперегревателе перегретый пар по паропроводу подается в паровые сети завода. Давление перегретого пара на входе в общий паропровод должно быть не более 3,0 МПа, температура не более 450 ºС, солесодержание не более 0,45 мг/кг, массовый расход 15 - 35 тонн/ч. В результате утилизации тепла отходящих газов котловой водой получают перегретый пар. В паровом котле генерируется 6,8 тонн пара на 1 тонну готового продукта, общий коэффициент использования теплоты достигает 90 %.</w:t>
      </w:r>
    </w:p>
    <w:p>
      <w:pPr>
        <w:spacing w:after="0"/>
        <w:ind w:left="0"/>
        <w:jc w:val="both"/>
      </w:pPr>
      <w:r>
        <w:rPr>
          <w:rFonts w:ascii="Times New Roman"/>
          <w:b/>
          <w:i w:val="false"/>
          <w:color w:val="000000"/>
          <w:sz w:val="28"/>
        </w:rPr>
        <w:t>5.2.10.1. Использование тепла отходящих газов из ЭТА для выработки перегретого пара высокого давления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энерготехнологическом агрегате ЭТА осуществляется плавление фосфоритной муки, при температуре 1450 - 1500 °С происходит обесфторивание плава.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Отходящие газы поступают в котел-утилизатор, где последовательно проходят камеру охлаждения, пароперегреватель, воздухоподогреватель и водяной экономайзер. Охлаждение газа осуществляется котловой водой, подаваемой в пароохладитель и водяной экономайзер котла-утилизатора, после чего вся вода поступает в барабан котла. После перегрева в пароперегревателе перегретый пар по паропроводу подается в паровые сети завода.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Утилизация тепла отходящих газов.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1,278 тонн на 1 тонну готового продукта (ТКФ) вырабатывается 6,803 тонны пара высокого давления.</w:t>
      </w:r>
    </w:p>
    <w:p>
      <w:pPr>
        <w:spacing w:after="0"/>
        <w:ind w:left="0"/>
        <w:jc w:val="both"/>
      </w:pPr>
      <w:r>
        <w:rPr>
          <w:rFonts w:ascii="Times New Roman"/>
          <w:b w:val="false"/>
          <w:i w:val="false"/>
          <w:color w:val="000000"/>
          <w:sz w:val="28"/>
        </w:rPr>
        <w:t>
      Таблица .. Уровни выбросов, связанные с применением НДТ при гидротермической переработке природных фосфатов с утилизацией тепла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Гидротермическая переработка природных фосфатов с утилизацией тепла отходящих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пара высокого давления на 1 тонну готового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w:t>
            </w:r>
          </w:p>
        </w:tc>
      </w:tr>
    </w:tbl>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Температура подаваемого в ЭТА воздуха - 440 - 480 °С. Отвод тепла отходящих из циклонной печи газов деаэрированной водой в котле-утилизаторе с образованием перегретого пара. Массовый расход питательной воды, подаваемой в барабан котла ЭТА, - не более 35 тонн/ч, давление- 3,0 - 6,0 Мпа. Давление перегретого пара на входе в общий паропровод - не более 3,0 МПа, температура не более 450 ºС, солесодержание в воде - не более 0,45 мг/кг. Степень перехода НF в газовую фазу – 92 - 98 %. По тракту движения через котел-утилизатор газы охлаждаются дотемпературы:</w:t>
      </w:r>
    </w:p>
    <w:p>
      <w:pPr>
        <w:spacing w:after="0"/>
        <w:ind w:left="0"/>
        <w:jc w:val="both"/>
      </w:pPr>
      <w:r>
        <w:rPr>
          <w:rFonts w:ascii="Times New Roman"/>
          <w:b w:val="false"/>
          <w:i w:val="false"/>
          <w:color w:val="000000"/>
          <w:sz w:val="28"/>
        </w:rPr>
        <w:t>
      на выходе из камеры охлаждения (перед фестоном) не менее 600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после пароперегревателя – не более 700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после ЭТА - не более 280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кормовых обесфторенных фосфатов из фосфоритов.</w:t>
      </w:r>
    </w:p>
    <w:p>
      <w:pPr>
        <w:spacing w:after="0"/>
        <w:ind w:left="0"/>
        <w:jc w:val="both"/>
      </w:pPr>
      <w:r>
        <w:rPr>
          <w:rFonts w:ascii="Times New Roman"/>
          <w:b/>
          <w:i w:val="false"/>
          <w:color w:val="000000"/>
          <w:sz w:val="28"/>
        </w:rPr>
        <w:t xml:space="preserve">Экономика </w:t>
      </w:r>
    </w:p>
    <w:p>
      <w:pPr>
        <w:spacing w:after="0"/>
        <w:ind w:left="0"/>
        <w:jc w:val="both"/>
      </w:pPr>
      <w:r>
        <w:rPr>
          <w:rFonts w:ascii="Times New Roman"/>
          <w:b w:val="false"/>
          <w:i w:val="false"/>
          <w:color w:val="000000"/>
          <w:sz w:val="28"/>
        </w:rPr>
        <w:t>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)1,278 тонн на 1 тонну готового продукта (ТКФ) вырабатывается 6,803 тонны пара высокого давления.</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в энергоцехе завода.</w:t>
      </w:r>
    </w:p>
    <w:p>
      <w:pPr>
        <w:spacing w:after="0"/>
        <w:ind w:left="0"/>
        <w:jc w:val="both"/>
      </w:pPr>
      <w:r>
        <w:rPr>
          <w:rFonts w:ascii="Times New Roman"/>
          <w:b/>
          <w:i w:val="false"/>
          <w:color w:val="000000"/>
          <w:sz w:val="28"/>
        </w:rPr>
        <w:t>5.2.10.2. Двухступенчатая очистка отходящих газов от пыли и фтороводорода в производстве ТФК</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Отработанный транспортирующий воздух, отработанные в котле-утилизаторе газы, запыленные отходящие газы из сушильных барабанов и шаровых мельниц очищаются от пыли в инерционно-вихревых пылеуловителях - аппаратах ИВПУ. Уловленная пыль собирается в бункере, по мере накопления она отгружается в железнодорожные цистерны и передается в производство ЭФК. Очищенный фторсодержащий газ, выходящий из ИВПУ, подается на мокрую известковую и санитарную очистку в системе абсорберов.</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Из баков раствор известкового молока подается на орошение двух цилиндрических аппаратов АПН – абсорберов с плавающей насадкой на форсунки грубого распыла, над которыми расположен каплеуловитель. Фторсодержащие газы после ИВПУ вентилятором подаются в нижнюю часть аппарата АПН; газы поднимаются по колонне, контактируя с абсорбционной жидкостью, которая поглощает фторид-ионы.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 На форсунки санитарной башни известковое молоко также подается из циркуляционного бака. Отработанный известковый раствор, содержащий фторид кальция, из санитарной башни поступает обратно в бак. Очищенные газы, выходящие из верхней части санитарного абсорбера, через выхлопную трубу выбрасываются в атмосферу.</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Замена сухих электрофильтров на инерционно-вихревые пылеуловители для очистки от пыли отходящих газов позволила снизить затраты на очистку отходящих газов и обеспечить степень очистки газов, сопоставимую с другими методами очистки. Сокращение выбросов фтористых газов за счет замены абсорбционного карбонатно-аммиачного раствора на известковое молоко с применением эффективного аппарата АПН.</w:t>
      </w:r>
    </w:p>
    <w:p>
      <w:pPr>
        <w:spacing w:after="0"/>
        <w:ind w:left="0"/>
        <w:jc w:val="both"/>
      </w:pPr>
      <w:r>
        <w:rPr>
          <w:rFonts w:ascii="Times New Roman"/>
          <w:b w:val="false"/>
          <w:i w:val="false"/>
          <w:color w:val="000000"/>
          <w:sz w:val="28"/>
        </w:rPr>
        <w:t>
      Утилизация пыли, уловленной в ИВПУ, в качестве исходного сырья для производства ЭФК на ТОО "ЗМУ".</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Степень очистки отходящих газов от пыли – не менее 92 %. Очищенный воздух выбрасывается в атмосферу, отходящие фторсодержащие газы передаются на очистку в абсорбционное отделение.</w:t>
      </w:r>
    </w:p>
    <w:p>
      <w:pPr>
        <w:spacing w:after="0"/>
        <w:ind w:left="0"/>
        <w:jc w:val="both"/>
      </w:pPr>
      <w:r>
        <w:rPr>
          <w:rFonts w:ascii="Times New Roman"/>
          <w:b w:val="false"/>
          <w:i w:val="false"/>
          <w:color w:val="000000"/>
          <w:sz w:val="28"/>
        </w:rPr>
        <w:t>
      Таблица .. Уровни выбросов,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p>
            <w:pPr>
              <w:spacing w:after="20"/>
              <w:ind w:left="20"/>
              <w:jc w:val="both"/>
            </w:pPr>
            <w:r>
              <w:rPr>
                <w:rFonts w:ascii="Times New Roman"/>
                <w:b w:val="false"/>
                <w:i w:val="false"/>
                <w:color w:val="000000"/>
                <w:sz w:val="20"/>
              </w:rPr>
              <w:t>
Абсорбер с плавающей насадкой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r>
    </w:tbl>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кормовых обесфторенных фосфатов из фосфоритов.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Отсутствие твердых отходов производства за счет утилизации уловленной пыли в производстве ЭФК.</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Замена сухих электрофильтров для очистки от пыли на инерционно-вихревые пылеуловители для очистки от пыли отходящих газов позволила снизить затраты на очистку отходящих газов и содержание и эксплуатацию оборудования и обеспечить степень очистки газов от пыли 92 %. Такая модернизация позволяет снизить себестоимость продукта.</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ТКФ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ТКФ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17.2.4.06</w:t>
            </w:r>
          </w:p>
          <w:p>
            <w:pPr>
              <w:spacing w:after="20"/>
              <w:ind w:left="20"/>
              <w:jc w:val="both"/>
            </w:pPr>
            <w:r>
              <w:rPr>
                <w:rFonts w:ascii="Times New Roman"/>
                <w:b w:val="false"/>
                <w:i w:val="false"/>
                <w:color w:val="000000"/>
                <w:sz w:val="20"/>
              </w:rPr>
              <w:t>ГОСТ 17.2.4.07</w:t>
            </w:r>
          </w:p>
          <w:p>
            <w:pPr>
              <w:spacing w:after="20"/>
              <w:ind w:left="20"/>
              <w:jc w:val="both"/>
            </w:pPr>
            <w:r>
              <w:rPr>
                <w:rFonts w:ascii="Times New Roman"/>
                <w:b w:val="false"/>
                <w:i w:val="false"/>
                <w:color w:val="000000"/>
                <w:sz w:val="20"/>
              </w:rPr>
              <w:t>ГОСТ 17.2.4.08</w:t>
            </w:r>
          </w:p>
          <w:p>
            <w:pPr>
              <w:spacing w:after="20"/>
              <w:ind w:left="20"/>
              <w:jc w:val="both"/>
            </w:pPr>
            <w:r>
              <w:rPr>
                <w:rFonts w:ascii="Times New Roman"/>
                <w:b w:val="false"/>
                <w:i w:val="false"/>
                <w:color w:val="000000"/>
                <w:sz w:val="20"/>
              </w:rPr>
              <w:t>
ГОСТ 33007</w:t>
            </w:r>
          </w:p>
        </w:tc>
      </w:tr>
    </w:tbl>
    <w:p>
      <w:pPr>
        <w:spacing w:after="0"/>
        <w:ind w:left="0"/>
        <w:jc w:val="both"/>
      </w:pPr>
      <w:r>
        <w:rPr>
          <w:rFonts w:ascii="Times New Roman"/>
          <w:b/>
          <w:i w:val="false"/>
          <w:color w:val="000000"/>
          <w:sz w:val="28"/>
        </w:rPr>
        <w:t>5.3. Производство плавиковой кислоты</w:t>
      </w:r>
    </w:p>
    <w:p>
      <w:pPr>
        <w:spacing w:after="0"/>
        <w:ind w:left="0"/>
        <w:jc w:val="both"/>
      </w:pPr>
      <w:r>
        <w:rPr>
          <w:rFonts w:ascii="Times New Roman"/>
          <w:b/>
          <w:i w:val="false"/>
          <w:color w:val="000000"/>
          <w:sz w:val="28"/>
        </w:rPr>
        <w:t>5.3.1. Техники для предотвращения выбросов в атмосферный воздух</w:t>
      </w:r>
    </w:p>
    <w:p>
      <w:pPr>
        <w:spacing w:after="0"/>
        <w:ind w:left="0"/>
        <w:jc w:val="both"/>
      </w:pPr>
      <w:r>
        <w:rPr>
          <w:rFonts w:ascii="Times New Roman"/>
          <w:b w:val="false"/>
          <w:i w:val="false"/>
          <w:color w:val="000000"/>
          <w:sz w:val="28"/>
        </w:rPr>
        <w:t>
      Мокрая очистка фторсодержащих газов, выходящих из реакторной печи, в скруббере Вентури перед подачей на абсорбцию. Образующиеся в печи пыль и сернокислотный туман загрязняют абсорбционные растворы плавиковой кислоты, тем самым снижая ее качество. Кроме того, пыль забивает элементы насадки абсорберов, что вызывает снижение степени поглощения HF абсорбционными растворами и уменьшение производительности системы.</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xml:space="preserve">
      Удаление газообразных или твердых загрязняющих веществ из технологического отходящего газа или потока отходящего газа, который основан на поглощении вредоносных и нежелательных примесей из газа жидкостью. </w:t>
      </w:r>
    </w:p>
    <w:p>
      <w:pPr>
        <w:spacing w:after="0"/>
        <w:ind w:left="0"/>
        <w:jc w:val="both"/>
      </w:pPr>
      <w:r>
        <w:rPr>
          <w:rFonts w:ascii="Times New Roman"/>
          <w:b w:val="false"/>
          <w:i w:val="false"/>
          <w:color w:val="000000"/>
          <w:sz w:val="28"/>
        </w:rPr>
        <w:t>
      Для сокращения расходов на абсорбенты при обратимых реакциях применяют абсорбционно-десорбционные установки. В десорберах происходят регенерация улавливающей жидкости, т.е. выделение из нее поглощенного компонента. Если для сорбции требуются высокое давление и низкая температура, то для обратного течения процесса (десорбции) необходимы высокая температура и низкое давление.</w:t>
      </w:r>
    </w:p>
    <w:p>
      <w:pPr>
        <w:spacing w:after="0"/>
        <w:ind w:left="0"/>
        <w:jc w:val="both"/>
      </w:pPr>
      <w:r>
        <w:rPr>
          <w:rFonts w:ascii="Times New Roman"/>
          <w:b w:val="false"/>
          <w:i w:val="false"/>
          <w:color w:val="000000"/>
          <w:sz w:val="28"/>
        </w:rPr>
        <w:t>
      Скруббер - абсорбер — это устройство, работа которого основана на поглощении вредоносных и нежелательных примесей из газа жидкостью. Принцип работы основан на последовательном промывании газов жидким поглотителем и переводом загрязняющих компонентов в жидкую фазу.</w:t>
      </w:r>
    </w:p>
    <w:p>
      <w:pPr>
        <w:spacing w:after="0"/>
        <w:ind w:left="0"/>
        <w:jc w:val="both"/>
      </w:pPr>
      <w:r>
        <w:rPr>
          <w:rFonts w:ascii="Times New Roman"/>
          <w:b w:val="false"/>
          <w:i w:val="false"/>
          <w:color w:val="000000"/>
          <w:sz w:val="28"/>
        </w:rPr>
        <w:t>
      При наличии пыли в газовоздушном потоке абсорбционная установка комплексной очистки газа состоит из нескольких ступеней:</w:t>
      </w:r>
    </w:p>
    <w:p>
      <w:pPr>
        <w:spacing w:after="0"/>
        <w:ind w:left="0"/>
        <w:jc w:val="both"/>
      </w:pPr>
      <w:r>
        <w:rPr>
          <w:rFonts w:ascii="Times New Roman"/>
          <w:b w:val="false"/>
          <w:i w:val="false"/>
          <w:color w:val="000000"/>
          <w:sz w:val="28"/>
        </w:rPr>
        <w:t>
      Пылеулавливание. Основная цель — полностью удалить механические примеси из потока газа. На данной ступени могут применять скрубберы Вентури, скрубберы с подвижной насадкой, рукавные фильтры, электрофильтры.</w:t>
      </w:r>
    </w:p>
    <w:p>
      <w:pPr>
        <w:spacing w:after="0"/>
        <w:ind w:left="0"/>
        <w:jc w:val="both"/>
      </w:pPr>
      <w:r>
        <w:rPr>
          <w:rFonts w:ascii="Times New Roman"/>
          <w:b w:val="false"/>
          <w:i w:val="false"/>
          <w:color w:val="000000"/>
          <w:sz w:val="28"/>
        </w:rPr>
        <w:t>
      Химическая очистка от газовых примесей. Количество и последовательность ступеней химической очистки может варьироваться в зависимости от требований производства.</w:t>
      </w:r>
    </w:p>
    <w:p>
      <w:pPr>
        <w:spacing w:after="0"/>
        <w:ind w:left="0"/>
        <w:jc w:val="both"/>
      </w:pPr>
      <w:r>
        <w:rPr>
          <w:rFonts w:ascii="Times New Roman"/>
          <w:b w:val="false"/>
          <w:i w:val="false"/>
          <w:color w:val="000000"/>
          <w:sz w:val="28"/>
        </w:rPr>
        <w:t>
      Внешне абсорбер Вентури это цилиндрическая колонна с сужающейся горловиной. Конструкция позволяет изменять скорость пропускаемого газа для увеличения степени фильтрации и расширения спектра рабочих параметров. Изменением сечения горловины обеспечиваются:</w:t>
      </w:r>
    </w:p>
    <w:p>
      <w:pPr>
        <w:spacing w:after="0"/>
        <w:ind w:left="0"/>
        <w:jc w:val="both"/>
      </w:pPr>
      <w:r>
        <w:rPr>
          <w:rFonts w:ascii="Times New Roman"/>
          <w:b w:val="false"/>
          <w:i w:val="false"/>
          <w:color w:val="000000"/>
          <w:sz w:val="28"/>
        </w:rPr>
        <w:t>
      более эффективное удаление твердых взвешенных частиц и газовых компонентов при перепаде расхода газа;</w:t>
      </w:r>
    </w:p>
    <w:p>
      <w:pPr>
        <w:spacing w:after="0"/>
        <w:ind w:left="0"/>
        <w:jc w:val="both"/>
      </w:pPr>
      <w:r>
        <w:rPr>
          <w:rFonts w:ascii="Times New Roman"/>
          <w:b w:val="false"/>
          <w:i w:val="false"/>
          <w:color w:val="000000"/>
          <w:sz w:val="28"/>
        </w:rPr>
        <w:t>
      увеличение плотности орошения;</w:t>
      </w:r>
    </w:p>
    <w:p>
      <w:pPr>
        <w:spacing w:after="0"/>
        <w:ind w:left="0"/>
        <w:jc w:val="both"/>
      </w:pPr>
      <w:r>
        <w:rPr>
          <w:rFonts w:ascii="Times New Roman"/>
          <w:b w:val="false"/>
          <w:i w:val="false"/>
          <w:color w:val="000000"/>
          <w:sz w:val="28"/>
        </w:rPr>
        <w:t>
      увеличение контракта газовой фазы с абсорбентом.</w:t>
      </w:r>
    </w:p>
    <w:p>
      <w:pPr>
        <w:spacing w:after="0"/>
        <w:ind w:left="0"/>
        <w:jc w:val="both"/>
      </w:pPr>
      <w:r>
        <w:rPr>
          <w:rFonts w:ascii="Times New Roman"/>
          <w:b w:val="false"/>
          <w:i w:val="false"/>
          <w:color w:val="000000"/>
          <w:sz w:val="28"/>
        </w:rPr>
        <w:t>
      Эффективность абсорберов Вентури достигается благодаря дроблению потока жидкости на мелкие капли из-за разности скоростей воздуха и жидкости в горловине. Для решения сложных задач на производствах возможна установка батареи, состоящей из нескольких абсорберов Вентури, подсоединенных последовательно. Количество установок и параметры каждой из них разрабатываются индивидуально для каждого производства.</w:t>
      </w:r>
    </w:p>
    <w:p>
      <w:pPr>
        <w:spacing w:after="0"/>
        <w:ind w:left="0"/>
        <w:jc w:val="both"/>
      </w:pPr>
      <w:r>
        <w:rPr>
          <w:rFonts w:ascii="Times New Roman"/>
          <w:b w:val="false"/>
          <w:i w:val="false"/>
          <w:color w:val="000000"/>
          <w:sz w:val="28"/>
        </w:rPr>
        <w:t>
      Подбор должен производиться на основании расчета и моделирования процесса. В зависимости от целевого назначения и качественного состава загрязнений меняются не только система очистки, но и очищающая жидкость.</w:t>
      </w:r>
    </w:p>
    <w:p>
      <w:pPr>
        <w:spacing w:after="0"/>
        <w:ind w:left="0"/>
        <w:jc w:val="both"/>
      </w:pPr>
      <w:r>
        <w:rPr>
          <w:rFonts w:ascii="Times New Roman"/>
          <w:b w:val="false"/>
          <w:i w:val="false"/>
          <w:color w:val="000000"/>
          <w:sz w:val="28"/>
        </w:rPr>
        <w:t>
      Достоинством абсорбционных методов являются экономичность очистки большого количества газов и осуществление непрерывных технологических процессов.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выбросов в окружающую среду. Зависит от времени пребывания газа в абсорбционной секции, типа используемой насадки, соотношения жидкости и газа (L/G), скорости обновления, температуры воды и добавления химических веществ.</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подходящего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i w:val="false"/>
          <w:color w:val="000000"/>
          <w:sz w:val="28"/>
        </w:rPr>
        <w:t>5.3.2. Техники контроля загрязнения почвы и управления отходами</w:t>
      </w:r>
    </w:p>
    <w:p>
      <w:pPr>
        <w:spacing w:after="0"/>
        <w:ind w:left="0"/>
        <w:jc w:val="both"/>
      </w:pPr>
      <w:r>
        <w:rPr>
          <w:rFonts w:ascii="Times New Roman"/>
          <w:b w:val="false"/>
          <w:i w:val="false"/>
          <w:color w:val="000000"/>
          <w:sz w:val="28"/>
        </w:rPr>
        <w:t>
      Побочный твердый продукт – фторангидрит. Нейтрализованный продукт отправляется в отвал, может быть использован в производстве цемента. Шлам плавиковой кислоты нейтрализуется и собирается в хвостохранилище.</w:t>
      </w:r>
    </w:p>
    <w:p>
      <w:pPr>
        <w:spacing w:after="0"/>
        <w:ind w:left="0"/>
        <w:jc w:val="both"/>
      </w:pPr>
      <w:r>
        <w:rPr>
          <w:rFonts w:ascii="Times New Roman"/>
          <w:b/>
          <w:i w:val="false"/>
          <w:color w:val="000000"/>
          <w:sz w:val="28"/>
        </w:rPr>
        <w:t>5.3.3. Снижение потребления энергии (энергетическая эффективность)</w:t>
      </w:r>
    </w:p>
    <w:p>
      <w:pPr>
        <w:spacing w:after="0"/>
        <w:ind w:left="0"/>
        <w:jc w:val="both"/>
      </w:pPr>
      <w:r>
        <w:rPr>
          <w:rFonts w:ascii="Times New Roman"/>
          <w:b w:val="false"/>
          <w:i w:val="false"/>
          <w:color w:val="000000"/>
          <w:sz w:val="28"/>
        </w:rPr>
        <w:t>
      Сернокислотный способ получения фтористого водорода разложением флюоритового концентрата с высоким содержанием CaF</w:t>
      </w:r>
      <w:r>
        <w:rPr>
          <w:rFonts w:ascii="Times New Roman"/>
          <w:b w:val="false"/>
          <w:i w:val="false"/>
          <w:color w:val="000000"/>
          <w:vertAlign w:val="subscript"/>
        </w:rPr>
        <w:t>2 </w:t>
      </w:r>
      <w:r>
        <w:rPr>
          <w:rFonts w:ascii="Times New Roman"/>
          <w:b w:val="false"/>
          <w:i w:val="false"/>
          <w:color w:val="000000"/>
          <w:sz w:val="28"/>
        </w:rPr>
        <w:t>(95 % мас и более) является технологически современным и эффективным процессом и по показателям энергоэффективности может быть отнесен к НДТ.</w:t>
      </w:r>
    </w:p>
    <w:p>
      <w:pPr>
        <w:spacing w:after="0"/>
        <w:ind w:left="0"/>
        <w:jc w:val="both"/>
      </w:pPr>
      <w:r>
        <w:rPr>
          <w:rFonts w:ascii="Times New Roman"/>
          <w:b w:val="false"/>
          <w:i w:val="false"/>
          <w:color w:val="000000"/>
          <w:sz w:val="28"/>
        </w:rPr>
        <w:t>
      Повышение эффективности существующего процесса возможно при внедрении следующих основных мероприятий:</w:t>
      </w:r>
    </w:p>
    <w:p>
      <w:pPr>
        <w:spacing w:after="0"/>
        <w:ind w:left="0"/>
        <w:jc w:val="both"/>
      </w:pPr>
      <w:r>
        <w:rPr>
          <w:rFonts w:ascii="Times New Roman"/>
          <w:b w:val="false"/>
          <w:i w:val="false"/>
          <w:color w:val="000000"/>
          <w:sz w:val="28"/>
        </w:rPr>
        <w:t>
      утилизация фторангидрита с получением товарных продуктов;</w:t>
      </w:r>
    </w:p>
    <w:p>
      <w:pPr>
        <w:spacing w:after="0"/>
        <w:ind w:left="0"/>
        <w:jc w:val="both"/>
      </w:pPr>
      <w:r>
        <w:rPr>
          <w:rFonts w:ascii="Times New Roman"/>
          <w:b w:val="false"/>
          <w:i w:val="false"/>
          <w:color w:val="000000"/>
          <w:sz w:val="28"/>
        </w:rPr>
        <w:t>
      усовершенствование контроля и локальная автоматизация технологического процесса (оптимизация дозировки серной кислоты, анализ отходящих газов, температурного режима в реакционной печи, анализ состава фторангидрита, выходящего из печи);</w:t>
      </w:r>
    </w:p>
    <w:p>
      <w:pPr>
        <w:spacing w:after="0"/>
        <w:ind w:left="0"/>
        <w:jc w:val="both"/>
      </w:pPr>
      <w:r>
        <w:rPr>
          <w:rFonts w:ascii="Times New Roman"/>
          <w:b w:val="false"/>
          <w:i w:val="false"/>
          <w:color w:val="000000"/>
          <w:sz w:val="28"/>
        </w:rPr>
        <w:t>
      внедрение эффективного смешения флюоритового концентрата и серной кислоты;</w:t>
      </w:r>
    </w:p>
    <w:p>
      <w:pPr>
        <w:spacing w:after="0"/>
        <w:ind w:left="0"/>
        <w:jc w:val="both"/>
      </w:pPr>
      <w:r>
        <w:rPr>
          <w:rFonts w:ascii="Times New Roman"/>
          <w:b w:val="false"/>
          <w:i w:val="false"/>
          <w:color w:val="000000"/>
          <w:sz w:val="28"/>
        </w:rPr>
        <w:t>
      ведение процесса разложения CaF</w:t>
      </w:r>
      <w:r>
        <w:rPr>
          <w:rFonts w:ascii="Times New Roman"/>
          <w:b w:val="false"/>
          <w:i w:val="false"/>
          <w:color w:val="000000"/>
          <w:vertAlign w:val="subscript"/>
        </w:rPr>
        <w:t>2 </w:t>
      </w:r>
      <w:r>
        <w:rPr>
          <w:rFonts w:ascii="Times New Roman"/>
          <w:b w:val="false"/>
          <w:i w:val="false"/>
          <w:color w:val="000000"/>
          <w:sz w:val="28"/>
        </w:rPr>
        <w:t>в две стадии, обеспечивая высокую степень разложения флюорита (20 - 50 %) на стадии смешения исходных реагентов в реакторе-смесителе с получением порошкообразной реакционной массы, используя при этом моногидрат серной кислоты или олеум с повышением суммарной степени обесфторивания сырья до 98,0 - 98,5 %;</w:t>
      </w:r>
    </w:p>
    <w:p>
      <w:pPr>
        <w:spacing w:after="0"/>
        <w:ind w:left="0"/>
        <w:jc w:val="both"/>
      </w:pPr>
      <w:r>
        <w:rPr>
          <w:rFonts w:ascii="Times New Roman"/>
          <w:b w:val="false"/>
          <w:i w:val="false"/>
          <w:color w:val="000000"/>
          <w:sz w:val="28"/>
        </w:rPr>
        <w:t>
      оптимизация температурного режима по длине печи;</w:t>
      </w:r>
    </w:p>
    <w:p>
      <w:pPr>
        <w:spacing w:after="0"/>
        <w:ind w:left="0"/>
        <w:jc w:val="both"/>
      </w:pPr>
      <w:r>
        <w:rPr>
          <w:rFonts w:ascii="Times New Roman"/>
          <w:b w:val="false"/>
          <w:i w:val="false"/>
          <w:color w:val="000000"/>
          <w:sz w:val="28"/>
        </w:rPr>
        <w:t>
      включение в схему аппарата-подогревателя серной кислоты, обеспечивающего в нем первую стадию очистки газов от пыли и сульфатов, а также значительное охлаждение газов с нагревом серной кислоты до 120 – 130 С, что приведет к значительному сокращению расхода электроэнергии для разложения CaF</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i w:val="false"/>
          <w:color w:val="000000"/>
          <w:sz w:val="28"/>
        </w:rPr>
        <w:t>НДТ. Утилизация тепла горячих фтористых газов</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Фторсодержащие газы, выходящие из барабанной печи с температурой 210 - 230 °С, подаются в теплообменник по межтрубному пространству. По трубам в теплообменник подается холодная серная кислота, которая нагревается через стенки труб за счет тепла отходящего газа. Нагретая серная кислота выводится из теплообменника и подается в смеситель, где смешивается с плавикошпатовым концентратом, после чего реакционная смесь подается во вращающуюся барабанную печь на разложение. Охлажденный за счет теплообмена фтористый газ подается в скруббер Вентури для очистки от примесей.</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Данные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плавиковой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Утилизация тепла газов, выходящих из реакторной печи, обеспечивает снижение энергозатрат (расходы на электрообогрев печи) на производство плавиковой кислоты и себестоимости продукта. Экономические данные отсутствуют.</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5.3.4.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плавиковой кислоты в Республике Казахстан представлены в таблице 5.16.</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 (HF)</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содержание двуокиси кремния ниже 20 % (SiO</w:t>
            </w:r>
            <w:r>
              <w:rPr>
                <w:rFonts w:ascii="Times New Roman"/>
                <w:b w:val="false"/>
                <w:i w:val="false"/>
                <w:color w:val="000000"/>
                <w:vertAlign w:val="subscript"/>
              </w:rPr>
              <w:t>2</w:t>
            </w:r>
            <w:r>
              <w:rPr>
                <w:rFonts w:ascii="Times New Roman"/>
                <w:b w:val="false"/>
                <w:i w:val="false"/>
                <w:color w:val="000000"/>
                <w:sz w:val="20"/>
              </w:rPr>
              <w:t>&lt;20 %)</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5.3.5.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плавиковой кислоты в Республике Казахстан представлены в таблице 5.17.</w:t>
      </w:r>
    </w:p>
    <w:p>
      <w:pPr>
        <w:spacing w:after="0"/>
        <w:ind w:left="0"/>
        <w:jc w:val="both"/>
      </w:pPr>
      <w:r>
        <w:rPr>
          <w:rFonts w:ascii="Times New Roman"/>
          <w:b w:val="false"/>
          <w:i w:val="false"/>
          <w:color w:val="000000"/>
          <w:sz w:val="28"/>
        </w:rPr>
        <w:t>
      Таблица .. Контролируемые показатели и методики выполнения измерений (периодические или постоянные) для промышленных выбросов и воздуха рабочей зоны на предприятиях по производству плавиковой кислоты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5.3.6. Мониторинг состояния почвенного покрова</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 представлены в таблице 5.18.</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 (подвижные и водорастворимые формы,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(водорастворимые формы,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ОАА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(валовое содержание и водорастворимые формы)</w:t>
            </w:r>
          </w:p>
        </w:tc>
      </w:tr>
    </w:tbl>
    <w:p>
      <w:pPr>
        <w:spacing w:after="0"/>
        <w:ind w:left="0"/>
        <w:jc w:val="both"/>
      </w:pPr>
      <w:r>
        <w:rPr>
          <w:rFonts w:ascii="Times New Roman"/>
          <w:b/>
          <w:i w:val="false"/>
          <w:color w:val="000000"/>
          <w:sz w:val="28"/>
        </w:rPr>
        <w:t>5.4.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i w:val="false"/>
          <w:color w:val="000000"/>
          <w:sz w:val="28"/>
        </w:rPr>
        <w:t>5.4.1. Техники для предотвращения выбросов в атмосферный воздух</w:t>
      </w:r>
    </w:p>
    <w:p>
      <w:pPr>
        <w:spacing w:after="0"/>
        <w:ind w:left="0"/>
        <w:jc w:val="both"/>
      </w:pPr>
      <w:r>
        <w:rPr>
          <w:rFonts w:ascii="Times New Roman"/>
          <w:b/>
          <w:i w:val="false"/>
          <w:color w:val="000000"/>
          <w:sz w:val="28"/>
        </w:rPr>
        <w:t>5.4.1.1. Выбросы аммиака (NH</w:t>
      </w:r>
      <w:r>
        <w:rPr>
          <w:rFonts w:ascii="Times New Roman"/>
          <w:b/>
          <w:i w:val="false"/>
          <w:color w:val="000000"/>
          <w:vertAlign w:val="subscript"/>
        </w:rPr>
        <w:t>3</w:t>
      </w:r>
      <w:r>
        <w:rPr>
          <w:rFonts w:ascii="Times New Roman"/>
          <w:b/>
          <w:i w:val="false"/>
          <w:color w:val="000000"/>
          <w:sz w:val="28"/>
        </w:rPr>
        <w:t>)</w:t>
      </w:r>
    </w:p>
    <w:p>
      <w:pPr>
        <w:spacing w:after="0"/>
        <w:ind w:left="0"/>
        <w:jc w:val="both"/>
      </w:pPr>
      <w:r>
        <w:rPr>
          <w:rFonts w:ascii="Times New Roman"/>
          <w:b/>
          <w:i w:val="false"/>
          <w:color w:val="000000"/>
          <w:sz w:val="28"/>
        </w:rPr>
        <w:t>Высокотемпературное окисление аммиака</w:t>
      </w:r>
    </w:p>
    <w:p>
      <w:pPr>
        <w:spacing w:after="0"/>
        <w:ind w:left="0"/>
        <w:jc w:val="both"/>
      </w:pPr>
      <w:r>
        <w:rPr>
          <w:rFonts w:ascii="Times New Roman"/>
          <w:b w:val="false"/>
          <w:i w:val="false"/>
          <w:color w:val="000000"/>
          <w:sz w:val="28"/>
        </w:rPr>
        <w:t>
      Для обезвреживания периодических выбросов аммиака в атмосферу (при пусках или остановках производства, продувках технологического оборудования, аварийных выбросах) осуществляется его сжигание в факельной установке. При этом происходит обезвреживание и других взрывоопасных и токсичных газов (Н</w:t>
      </w:r>
      <w:r>
        <w:rPr>
          <w:rFonts w:ascii="Times New Roman"/>
          <w:b w:val="false"/>
          <w:i w:val="false"/>
          <w:color w:val="000000"/>
          <w:vertAlign w:val="subscript"/>
        </w:rPr>
        <w:t>2</w:t>
      </w:r>
      <w:r>
        <w:rPr>
          <w:rFonts w:ascii="Times New Roman"/>
          <w:b w:val="false"/>
          <w:i w:val="false"/>
          <w:color w:val="000000"/>
          <w:sz w:val="28"/>
        </w:rPr>
        <w:t>, СО). В качестве топлива для работы факельной установки используется природный газ.</w:t>
      </w:r>
    </w:p>
    <w:p>
      <w:pPr>
        <w:spacing w:after="0"/>
        <w:ind w:left="0"/>
        <w:jc w:val="both"/>
      </w:pPr>
      <w:r>
        <w:rPr>
          <w:rFonts w:ascii="Times New Roman"/>
          <w:b/>
          <w:i w:val="false"/>
          <w:color w:val="000000"/>
          <w:sz w:val="28"/>
        </w:rPr>
        <w:t>Очистка танковых и продувочных газов</w:t>
      </w:r>
    </w:p>
    <w:p>
      <w:pPr>
        <w:spacing w:after="0"/>
        <w:ind w:left="0"/>
        <w:jc w:val="both"/>
      </w:pPr>
      <w:r>
        <w:rPr>
          <w:rFonts w:ascii="Times New Roman"/>
          <w:b w:val="false"/>
          <w:i w:val="false"/>
          <w:color w:val="000000"/>
          <w:sz w:val="28"/>
        </w:rPr>
        <w:t>
      Для улавливания газообразного аммиака из смеси танковых и продувочных газов при производстве аммиака используется установка по утилизации аммиака из танковых и продувочных газов (УТПГ). УТПГ предназначена для улавливания аммиака с получением раствора аммиачной селитры. Принцип работы установки основан на поглощении аммиака из смеси танковых и продувочных газов азотной кислотой с получением разбавленного раствора аммиачной селитры, которая перерабатывается в производстве сложных минеральных удобрений в гранулированную аммиачную селитру.</w:t>
      </w:r>
    </w:p>
    <w:p>
      <w:pPr>
        <w:spacing w:after="0"/>
        <w:ind w:left="0"/>
        <w:jc w:val="both"/>
      </w:pPr>
      <w:r>
        <w:rPr>
          <w:rFonts w:ascii="Times New Roman"/>
          <w:b w:val="false"/>
          <w:i w:val="false"/>
          <w:color w:val="000000"/>
          <w:sz w:val="28"/>
        </w:rPr>
        <w:t>
      УТПГ позволяет увеличить ресурс аммиака для получения товарной продукции предприятия со значительным экономическим эффектом и снизить загрязнение атмосферы газами сжигания аммиака вместе с водородом и метаном, содержащимися в танковых и продувочных газах.</w:t>
      </w:r>
    </w:p>
    <w:p>
      <w:pPr>
        <w:spacing w:after="0"/>
        <w:ind w:left="0"/>
        <w:jc w:val="both"/>
      </w:pPr>
      <w:r>
        <w:rPr>
          <w:rFonts w:ascii="Times New Roman"/>
          <w:b/>
          <w:i w:val="false"/>
          <w:color w:val="000000"/>
          <w:sz w:val="28"/>
        </w:rPr>
        <w:t>5.4.1.2. Выбросы азота и его соединений</w:t>
      </w:r>
    </w:p>
    <w:p>
      <w:pPr>
        <w:spacing w:after="0"/>
        <w:ind w:left="0"/>
        <w:jc w:val="both"/>
      </w:pPr>
      <w:r>
        <w:rPr>
          <w:rFonts w:ascii="Times New Roman"/>
          <w:b/>
          <w:i w:val="false"/>
          <w:color w:val="000000"/>
          <w:sz w:val="28"/>
        </w:rPr>
        <w:t>Селективное каталитическое восстановление оксидов азота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Селективное восстановление оксидов азота аммиаком в присутствии катализатора. Метод основан на восстановлении NO</w:t>
      </w:r>
      <w:r>
        <w:rPr>
          <w:rFonts w:ascii="Times New Roman"/>
          <w:b w:val="false"/>
          <w:i w:val="false"/>
          <w:color w:val="000000"/>
          <w:vertAlign w:val="subscript"/>
        </w:rPr>
        <w:t>X</w:t>
      </w:r>
      <w:r>
        <w:rPr>
          <w:rFonts w:ascii="Times New Roman"/>
          <w:b w:val="false"/>
          <w:i w:val="false"/>
          <w:color w:val="000000"/>
          <w:sz w:val="28"/>
        </w:rPr>
        <w:t xml:space="preserve"> до азота в каталитическом слое путем реакции с аммиаком при оптимальной рабочей температуре, которая обычно составляет около 200 - 450 °C. Как правило, аммиак вводится в виде водного раствора; источником аммиака также могут быть безводный аммиак или раствор мочевины. Может быть нанесено несколько слоев катализатора. Более высокое снижение NO</w:t>
      </w:r>
      <w:r>
        <w:rPr>
          <w:rFonts w:ascii="Times New Roman"/>
          <w:b w:val="false"/>
          <w:i w:val="false"/>
          <w:color w:val="000000"/>
          <w:vertAlign w:val="subscript"/>
        </w:rPr>
        <w:t>X</w:t>
      </w:r>
      <w:r>
        <w:rPr>
          <w:rFonts w:ascii="Times New Roman"/>
          <w:b w:val="false"/>
          <w:i w:val="false"/>
          <w:color w:val="000000"/>
          <w:sz w:val="28"/>
        </w:rPr>
        <w:t xml:space="preserve"> достигается при использовании большей поверхности катализатора, установленного в виде одного или нескольких слоев.</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Селективное восстановление NO</w:t>
      </w:r>
      <w:r>
        <w:rPr>
          <w:rFonts w:ascii="Times New Roman"/>
          <w:b w:val="false"/>
          <w:i w:val="false"/>
          <w:color w:val="000000"/>
          <w:vertAlign w:val="subscript"/>
        </w:rPr>
        <w:t>X</w:t>
      </w:r>
      <w:r>
        <w:rPr>
          <w:rFonts w:ascii="Times New Roman"/>
          <w:b w:val="false"/>
          <w:i w:val="false"/>
          <w:color w:val="000000"/>
          <w:sz w:val="28"/>
        </w:rPr>
        <w:t xml:space="preserve"> включает в себя впрыскивание соединений NH</w:t>
      </w:r>
      <w:r>
        <w:rPr>
          <w:rFonts w:ascii="Times New Roman"/>
          <w:b w:val="false"/>
          <w:i w:val="false"/>
          <w:color w:val="000000"/>
          <w:vertAlign w:val="subscript"/>
        </w:rPr>
        <w:t>3</w:t>
      </w:r>
      <w:r>
        <w:rPr>
          <w:rFonts w:ascii="Times New Roman"/>
          <w:b w:val="false"/>
          <w:i w:val="false"/>
          <w:color w:val="000000"/>
          <w:sz w:val="28"/>
        </w:rPr>
        <w:t>в поток дымовых газов, восстанавливая оксиды азота до азота и воды. В качестве восстановителя в основном используются 25 % водный раствор аммиака или чистый аммиак.</w:t>
      </w:r>
    </w:p>
    <w:p>
      <w:pPr>
        <w:spacing w:after="0"/>
        <w:ind w:left="0"/>
        <w:jc w:val="both"/>
      </w:pPr>
      <w:r>
        <w:rPr>
          <w:rFonts w:ascii="Times New Roman"/>
          <w:b w:val="false"/>
          <w:i w:val="false"/>
          <w:color w:val="000000"/>
          <w:sz w:val="28"/>
        </w:rPr>
        <w:t>
      При селективном некаталитическом восстановлении восстановитель впрыскивается в зону, где температура отработавших газов достигает 930–980 ºC. Инжекция происходит после сжигания и перед другой обработкой. Температура, соотношение моляров NH</w:t>
      </w:r>
      <w:r>
        <w:rPr>
          <w:rFonts w:ascii="Times New Roman"/>
          <w:b w:val="false"/>
          <w:i w:val="false"/>
          <w:color w:val="000000"/>
          <w:vertAlign w:val="subscript"/>
        </w:rPr>
        <w:t>3</w:t>
      </w:r>
      <w:r>
        <w:rPr>
          <w:rFonts w:ascii="Times New Roman"/>
          <w:b w:val="false"/>
          <w:i w:val="false"/>
          <w:color w:val="000000"/>
          <w:sz w:val="28"/>
        </w:rPr>
        <w:t>/NO</w:t>
      </w:r>
      <w:r>
        <w:rPr>
          <w:rFonts w:ascii="Times New Roman"/>
          <w:b w:val="false"/>
          <w:i w:val="false"/>
          <w:color w:val="000000"/>
          <w:vertAlign w:val="subscript"/>
        </w:rPr>
        <w:t>X</w:t>
      </w:r>
      <w:r>
        <w:rPr>
          <w:rFonts w:ascii="Times New Roman"/>
          <w:b w:val="false"/>
          <w:i w:val="false"/>
          <w:color w:val="000000"/>
          <w:sz w:val="28"/>
        </w:rPr>
        <w:t xml:space="preserve"> и время пребывания являются основными параметрами для оптимальной эффективности снижения. При температурах ниже указанного уровня происходит выброс не конвертированного аммиака (проскальзывание аммиака); при температурах значительно выше указанного уровня аммиак окисляется до NO</w:t>
      </w:r>
      <w:r>
        <w:rPr>
          <w:rFonts w:ascii="Times New Roman"/>
          <w:b w:val="false"/>
          <w:i w:val="false"/>
          <w:color w:val="000000"/>
          <w:vertAlign w:val="subscript"/>
        </w:rPr>
        <w:t>X</w:t>
      </w:r>
      <w:r>
        <w:rPr>
          <w:rFonts w:ascii="Times New Roman"/>
          <w:b w:val="false"/>
          <w:i w:val="false"/>
          <w:color w:val="000000"/>
          <w:sz w:val="28"/>
        </w:rPr>
        <w:t>.</w:t>
      </w:r>
    </w:p>
    <w:p>
      <w:pPr>
        <w:spacing w:after="0"/>
        <w:ind w:left="0"/>
        <w:jc w:val="both"/>
      </w:pPr>
      <w:r>
        <w:rPr>
          <w:rFonts w:ascii="Times New Roman"/>
          <w:b w:val="false"/>
          <w:i w:val="false"/>
          <w:color w:val="000000"/>
          <w:sz w:val="28"/>
        </w:rPr>
        <w:t>
      С помощью селективного каталитического восстановления поток отработанных газов и впрыскиваемый растворитель проходят через катализатор с рабочей температурой от 200 до 500 °C, в зависимости от типа используемого катализатора, при этом необходимо поддерживать оптимальное соотношение моляров NH</w:t>
      </w:r>
      <w:r>
        <w:rPr>
          <w:rFonts w:ascii="Times New Roman"/>
          <w:b w:val="false"/>
          <w:i w:val="false"/>
          <w:color w:val="000000"/>
          <w:vertAlign w:val="subscript"/>
        </w:rPr>
        <w:t>3</w:t>
      </w:r>
      <w:r>
        <w:rPr>
          <w:rFonts w:ascii="Times New Roman"/>
          <w:b w:val="false"/>
          <w:i w:val="false"/>
          <w:color w:val="000000"/>
          <w:sz w:val="28"/>
        </w:rPr>
        <w:t>/NO</w:t>
      </w:r>
      <w:r>
        <w:rPr>
          <w:rFonts w:ascii="Times New Roman"/>
          <w:b w:val="false"/>
          <w:i w:val="false"/>
          <w:color w:val="000000"/>
          <w:vertAlign w:val="subscript"/>
        </w:rPr>
        <w:t>X</w:t>
      </w:r>
      <w:r>
        <w:rPr>
          <w:rFonts w:ascii="Times New Roman"/>
          <w:b w:val="false"/>
          <w:i w:val="false"/>
          <w:color w:val="000000"/>
          <w:sz w:val="28"/>
        </w:rPr>
        <w:t>. Уровень молярного соотношения обычно поддерживается ниже 1, так как показатель уровня равный 1 необходим для ограничения возможности проскальзывания аммиака.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выбросов оксидов азота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обезвреживания оксидов азота может достигать 85 %–99 % и более.</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 - потребление энергии при необходимости повторного нагрева отработанного газа. Расход аммиака, используемого в качестве восстановителя.</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Законодательные требования в области экологии охраны окружающей среды.</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аммиака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Первичный риформинг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Без очистки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Трубчатая печь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Линейно-колористический метод</w:t>
            </w:r>
          </w:p>
          <w:p>
            <w:pPr>
              <w:spacing w:after="20"/>
              <w:ind w:left="20"/>
              <w:jc w:val="both"/>
            </w:pPr>
            <w:r>
              <w:rPr>
                <w:rFonts w:ascii="Times New Roman"/>
                <w:b w:val="false"/>
                <w:i w:val="false"/>
                <w:color w:val="000000"/>
                <w:sz w:val="20"/>
              </w:rPr>
              <w:t>МИ 167 - 5025 - 09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Хроматографический метод</w:t>
            </w:r>
          </w:p>
        </w:tc>
      </w:tr>
    </w:tbl>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азотной кислоты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Окисление аммиака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Высокотемпературная</w:t>
            </w:r>
          </w:p>
          <w:p>
            <w:pPr>
              <w:spacing w:after="20"/>
              <w:ind w:left="20"/>
              <w:jc w:val="both"/>
            </w:pPr>
            <w:r>
              <w:rPr>
                <w:rFonts w:ascii="Times New Roman"/>
                <w:b w:val="false"/>
                <w:i w:val="false"/>
                <w:color w:val="000000"/>
                <w:sz w:val="20"/>
              </w:rPr>
              <w:t xml:space="preserve">каталитическая </w:t>
            </w:r>
          </w:p>
          <w:p>
            <w:pPr>
              <w:spacing w:after="20"/>
              <w:ind w:left="20"/>
              <w:jc w:val="both"/>
            </w:pPr>
            <w:r>
              <w:rPr>
                <w:rFonts w:ascii="Times New Roman"/>
                <w:b w:val="false"/>
                <w:i w:val="false"/>
                <w:color w:val="000000"/>
                <w:sz w:val="20"/>
              </w:rPr>
              <w:t>очистка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12.1.014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РК1958</w:t>
            </w:r>
          </w:p>
        </w:tc>
      </w:tr>
    </w:tbl>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амиачной селитры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Грануляция раствора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паровоздушной смеси в абсорберах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 метод</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NH₄NO₃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пересыпки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мокрой очистки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 аспирационного устройства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Гравиметрический метод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погрузки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Пылеулавливающее оборудование (циклоны, АПС)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 вытяжного устройства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5.4.2. Снижение потребления энергии (энергетическая эффективность)</w:t>
      </w:r>
    </w:p>
    <w:p>
      <w:pPr>
        <w:spacing w:after="0"/>
        <w:ind w:left="0"/>
        <w:jc w:val="both"/>
      </w:pPr>
      <w:r>
        <w:rPr>
          <w:rFonts w:ascii="Times New Roman"/>
          <w:b w:val="false"/>
          <w:i w:val="false"/>
          <w:color w:val="000000"/>
          <w:sz w:val="28"/>
        </w:rPr>
        <w:t>
      Удельное потребление газа составляет 1100 Нм</w:t>
      </w:r>
      <w:r>
        <w:rPr>
          <w:rFonts w:ascii="Times New Roman"/>
          <w:b w:val="false"/>
          <w:i w:val="false"/>
          <w:color w:val="000000"/>
          <w:vertAlign w:val="superscript"/>
        </w:rPr>
        <w:t>3</w:t>
      </w:r>
      <w:r>
        <w:rPr>
          <w:rFonts w:ascii="Times New Roman"/>
          <w:b w:val="false"/>
          <w:i w:val="false"/>
          <w:color w:val="000000"/>
          <w:sz w:val="28"/>
        </w:rPr>
        <w:t>/тонн аммиака, что лучше существующих установок по производству аммиака в России, но несколько хуже (10 - 15 %) современных установок, вводимых в Европе и России. При этом следует сказать, что установку по производству аммиака методом прямого синтеза из азота и водорода с учетом проведенных модернизаций, а также агрегаты HTAS, Linde и KBR следует отнести к НДТ, так как все показатели этих агрегатов соответствуют требованиям методических рекомендаций по определению технологии в качестве наилучшей технологии при составлении настоящего справочника по НДТ.</w:t>
      </w:r>
    </w:p>
    <w:p>
      <w:pPr>
        <w:spacing w:after="0"/>
        <w:ind w:left="0"/>
        <w:jc w:val="both"/>
      </w:pPr>
      <w:r>
        <w:rPr>
          <w:rFonts w:ascii="Times New Roman"/>
          <w:b w:val="false"/>
          <w:i w:val="false"/>
          <w:color w:val="000000"/>
          <w:sz w:val="28"/>
        </w:rPr>
        <w:t>
      Анализ фактического потребления энергоресурсов при производстве аммиака показал, что в настоящее время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5.22.</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эффективности работы </w:t>
            </w:r>
          </w:p>
          <w:p>
            <w:pPr>
              <w:spacing w:after="20"/>
              <w:ind w:left="20"/>
              <w:jc w:val="both"/>
            </w:pPr>
            <w:r>
              <w:rPr>
                <w:rFonts w:ascii="Times New Roman"/>
                <w:b w:val="false"/>
                <w:i w:val="false"/>
                <w:color w:val="000000"/>
                <w:sz w:val="20"/>
              </w:rPr>
              <w:t>ППР- 600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существующих горелок на энергоэффективные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компрессора воздуха при увеличении производительности (модернизация проточной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Утилизация теплоты уходящих газов </w:t>
            </w:r>
          </w:p>
          <w:p>
            <w:pPr>
              <w:spacing w:after="20"/>
              <w:ind w:left="20"/>
              <w:jc w:val="both"/>
            </w:pPr>
            <w:r>
              <w:rPr>
                <w:rFonts w:ascii="Times New Roman"/>
                <w:b w:val="false"/>
                <w:i w:val="false"/>
                <w:color w:val="000000"/>
                <w:sz w:val="20"/>
              </w:rPr>
              <w:t>ППР- 600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уходящих газов печи 200 - 250С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МЭА(моноэтаноламин)- раствора абсорбентом на основе МДЭА (метилдиэтаноламин)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мощности стадии очистки конвертированного газа, уменьшение удельного расхода МДЭА по сравнению с расходами МЭА, снижение расхода электроэнергии, снижение среднего удельного расхода тепла внутри отделения очистки на 400 ккал/(Нм</w:t>
            </w:r>
            <w:r>
              <w:rPr>
                <w:rFonts w:ascii="Times New Roman"/>
                <w:b w:val="false"/>
                <w:i w:val="false"/>
                <w:color w:val="000000"/>
                <w:vertAlign w:val="superscript"/>
              </w:rPr>
              <w:t>3 </w:t>
            </w:r>
            <w:r>
              <w:rPr>
                <w:rFonts w:ascii="Times New Roman"/>
                <w:b w:val="false"/>
                <w:i w:val="false"/>
                <w:color w:val="000000"/>
                <w:sz w:val="20"/>
              </w:rPr>
              <w:t>CO</w:t>
            </w:r>
            <w:r>
              <w:rPr>
                <w:rFonts w:ascii="Times New Roman"/>
                <w:b w:val="false"/>
                <w:i w:val="false"/>
                <w:color w:val="000000"/>
                <w:vertAlign w:val="subscript"/>
              </w:rPr>
              <w:t>2</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компрессора синтез-газа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выделения водорода из продувочных и танковых газов производства аммиака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производительности агрегата без увеличения расхода природного газа, пара и воздуха на технологию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насосных 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противодавленческой турбины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теплоты избыточного пара Р=39 кгс/см</w:t>
            </w:r>
            <w:r>
              <w:rPr>
                <w:rFonts w:ascii="Times New Roman"/>
                <w:b w:val="false"/>
                <w:i w:val="false"/>
                <w:color w:val="000000"/>
                <w:vertAlign w:val="superscript"/>
              </w:rPr>
              <w:t>2</w:t>
            </w:r>
            <w:r>
              <w:rPr>
                <w:rFonts w:ascii="Times New Roman"/>
                <w:b w:val="false"/>
                <w:i w:val="false"/>
                <w:color w:val="000000"/>
                <w:sz w:val="20"/>
              </w:rPr>
              <w:t>. Имеются сезонные избытки пара в количестве 20 тонн/ч. Пар после турбины направляется в коллектор пара Р=13 кгс/см</w:t>
            </w:r>
            <w:r>
              <w:rPr>
                <w:rFonts w:ascii="Times New Roman"/>
                <w:b w:val="false"/>
                <w:i w:val="false"/>
                <w:color w:val="000000"/>
                <w:vertAlign w:val="superscript"/>
              </w:rPr>
              <w:t>2</w:t>
            </w:r>
          </w:p>
        </w:tc>
      </w:tr>
    </w:tbl>
    <w:p>
      <w:pPr>
        <w:spacing w:after="0"/>
        <w:ind w:left="0"/>
        <w:jc w:val="both"/>
      </w:pPr>
      <w:r>
        <w:rPr>
          <w:rFonts w:ascii="Times New Roman"/>
          <w:b w:val="false"/>
          <w:i w:val="false"/>
          <w:color w:val="000000"/>
          <w:sz w:val="28"/>
        </w:rPr>
        <w:t>
      Фактические расходы электроэнергии при производстве азотной кислоты превышают проектные и обоснованные нормы и составляют 0,33 - 0,35 тысяч кВтч на тонну азотной кислоты (с учетом общецеховых расходов).</w:t>
      </w:r>
    </w:p>
    <w:p>
      <w:pPr>
        <w:spacing w:after="0"/>
        <w:ind w:left="0"/>
        <w:jc w:val="both"/>
      </w:pPr>
      <w:r>
        <w:rPr>
          <w:rFonts w:ascii="Times New Roman"/>
          <w:b w:val="false"/>
          <w:i w:val="false"/>
          <w:color w:val="000000"/>
          <w:sz w:val="28"/>
        </w:rPr>
        <w:t>
      Анализ фактического потребления энергоресурсов показал, что существует возможность для дальнейшей модернизации установок по производству азотной кислоты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5.23.</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 котла утилизатора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 и паропроизводительности, работа на общий коллектор пара 13 кгс/см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теплоты "хвостовых" газов после турбодетандера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уходящих газов 160С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насосных 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турбины мятого пара с конденсатором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электроэнергии, утилизация тепла избыточного количества пара из коллектора 13 кгс/см</w:t>
            </w:r>
            <w:r>
              <w:rPr>
                <w:rFonts w:ascii="Times New Roman"/>
                <w:b w:val="false"/>
                <w:i w:val="false"/>
                <w:color w:val="000000"/>
                <w:vertAlign w:val="superscript"/>
              </w:rPr>
              <w:t>2</w:t>
            </w:r>
            <w:r>
              <w:rPr>
                <w:rFonts w:ascii="Times New Roman"/>
                <w:b w:val="false"/>
                <w:i w:val="false"/>
                <w:color w:val="000000"/>
                <w:sz w:val="20"/>
              </w:rPr>
              <w:t>, снижение затрат на покупку электроэнергии</w:t>
            </w:r>
          </w:p>
        </w:tc>
      </w:tr>
    </w:tbl>
    <w:p>
      <w:pPr>
        <w:spacing w:after="0"/>
        <w:ind w:left="0"/>
        <w:jc w:val="both"/>
      </w:pPr>
      <w:r>
        <w:rPr>
          <w:rFonts w:ascii="Times New Roman"/>
          <w:b w:val="false"/>
          <w:i w:val="false"/>
          <w:color w:val="000000"/>
          <w:sz w:val="28"/>
        </w:rPr>
        <w:t>
      Анализ фактического потребления энергоресурсов при производстве аммиачной селитры показал, что существует возможность для дальнейшей модернизации установок по производству аммиачной селитры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5.24.</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(дробилки, мешалки, вентиляторы, барабаны, конвейеры)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bl>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(дробилки, мешалки, вентиляторы, барабаны, конвейеры).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Реконструкция теплообменных аппаратов.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Реконструкция теплообменников позволет повысить эффективность технологического процесса и снизить тепловые потери.</w:t>
      </w:r>
    </w:p>
    <w:p>
      <w:pPr>
        <w:spacing w:after="0"/>
        <w:ind w:left="0"/>
        <w:jc w:val="both"/>
      </w:pPr>
      <w:r>
        <w:rPr>
          <w:rFonts w:ascii="Times New Roman"/>
          <w:b w:val="false"/>
          <w:i w:val="false"/>
          <w:color w:val="000000"/>
          <w:sz w:val="28"/>
        </w:rPr>
        <w:t>
      4. Модернизация котла утилизатора. Эффективная утилизация тепла в котлах утилизаторов позволяет повысить их паропроизводительность, обеспечить их работу на общий коллектор пара 13 кгс/см</w:t>
      </w:r>
      <w:r>
        <w:rPr>
          <w:rFonts w:ascii="Times New Roman"/>
          <w:b w:val="false"/>
          <w:i w:val="false"/>
          <w:color w:val="000000"/>
          <w:vertAlign w:val="superscript"/>
        </w:rPr>
        <w:t>2 </w:t>
      </w:r>
      <w:r>
        <w:rPr>
          <w:rFonts w:ascii="Times New Roman"/>
          <w:b w:val="false"/>
          <w:i w:val="false"/>
          <w:color w:val="000000"/>
          <w:sz w:val="28"/>
        </w:rPr>
        <w:t>и за счет тепла избыточного количества пара производить электроэнергию на собственные нужды.</w:t>
      </w:r>
    </w:p>
    <w:p>
      <w:pPr>
        <w:spacing w:after="0"/>
        <w:ind w:left="0"/>
        <w:jc w:val="both"/>
      </w:pPr>
      <w:r>
        <w:rPr>
          <w:rFonts w:ascii="Times New Roman"/>
          <w:b w:val="false"/>
          <w:i w:val="false"/>
          <w:color w:val="000000"/>
          <w:sz w:val="28"/>
        </w:rPr>
        <w:t>
      5. Установка турбины мятого пара с конденсатором. В производствах, имеющих избыток тепловых мощностей, целесообразно рассмотреть производство электроэнергии установкой паровой турбины с конденсатором,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val="false"/>
          <w:i w:val="false"/>
          <w:color w:val="000000"/>
          <w:sz w:val="28"/>
        </w:rPr>
        <w:t>
      6. Установка турбины с противодавлением. Одним из направлений повышения энергоэффективности производства является внедрение комбинированного производства тепла и электроэнергии. В производствах, имеющих избыток тепловых мощностей, целесообразно рассмотреть производство электроэнергии установкой паровой турбины с противодавлением,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val="false"/>
          <w:i w:val="false"/>
          <w:color w:val="000000"/>
          <w:sz w:val="28"/>
        </w:rPr>
        <w:t>
      7. Реконструкция насосных агрегатов. В процессе эксплуатации насосов происходит снижение их гидравлического КПД. Современные технологии с использованием композитных гидрофобных покрытий позволяют восстановить корпуса и рабочие колеса насосов, повысить их эффективность.</w:t>
      </w:r>
    </w:p>
    <w:p>
      <w:pPr>
        <w:spacing w:after="0"/>
        <w:ind w:left="0"/>
        <w:jc w:val="both"/>
      </w:pPr>
      <w:r>
        <w:rPr>
          <w:rFonts w:ascii="Times New Roman"/>
          <w:b w:val="false"/>
          <w:i w:val="false"/>
          <w:color w:val="000000"/>
          <w:sz w:val="28"/>
        </w:rPr>
        <w:t>
      8. Повышение эффективности работы ППР- 600 путем замены горелок на энергоэффективные.</w:t>
      </w:r>
    </w:p>
    <w:p>
      <w:pPr>
        <w:spacing w:after="0"/>
        <w:ind w:left="0"/>
        <w:jc w:val="both"/>
      </w:pPr>
      <w:r>
        <w:rPr>
          <w:rFonts w:ascii="Times New Roman"/>
          <w:b w:val="false"/>
          <w:i w:val="false"/>
          <w:color w:val="000000"/>
          <w:sz w:val="28"/>
        </w:rPr>
        <w:t>
      9. Реконструкция компрессора воздуха для увеличения производительности за счет модернизации проточной части позволит повысить его энергоэффективность и производительность.</w:t>
      </w:r>
    </w:p>
    <w:p>
      <w:pPr>
        <w:spacing w:after="0"/>
        <w:ind w:left="0"/>
        <w:jc w:val="both"/>
      </w:pPr>
      <w:r>
        <w:rPr>
          <w:rFonts w:ascii="Times New Roman"/>
          <w:b w:val="false"/>
          <w:i w:val="false"/>
          <w:color w:val="000000"/>
          <w:sz w:val="28"/>
        </w:rPr>
        <w:t>
      10. Более глубокая утилизация теплоты уходящих газов ППР- 600 с температуры уходящих газов печи 200 – 250 С до уровня 160 С позволит утилизировать дополнительно тепло.</w:t>
      </w:r>
    </w:p>
    <w:p>
      <w:pPr>
        <w:spacing w:after="0"/>
        <w:ind w:left="0"/>
        <w:jc w:val="both"/>
      </w:pPr>
      <w:r>
        <w:rPr>
          <w:rFonts w:ascii="Times New Roman"/>
          <w:b w:val="false"/>
          <w:i w:val="false"/>
          <w:color w:val="000000"/>
          <w:sz w:val="28"/>
        </w:rPr>
        <w:t>
      11. Замена МЭА (моноэтаноламин)- раствора абсорбентом на основе МДЭА (метилдиэтаноламин) позволит увеличить мощность стадии очистки конвертированного газа, уменьшить удельный расход МДЭА по сравнению с расходами МЭА, снизить расход электроэнергии. Снижение среднего удельного расхода тепла внутри отделения очистки составит 400 ккал/ (Нм</w:t>
      </w:r>
      <w:r>
        <w:rPr>
          <w:rFonts w:ascii="Times New Roman"/>
          <w:b w:val="false"/>
          <w:i w:val="false"/>
          <w:color w:val="000000"/>
          <w:vertAlign w:val="superscript"/>
        </w:rPr>
        <w:t>3 </w:t>
      </w:r>
      <w:r>
        <w:rPr>
          <w:rFonts w:ascii="Times New Roman"/>
          <w:b w:val="false"/>
          <w:i w:val="false"/>
          <w:color w:val="000000"/>
          <w:sz w:val="28"/>
        </w:rPr>
        <w:t>CO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позволит экономить до 15 - 20 % тепла. Внедрение паротурбинного оборудования позволит производить дополнительную электроэнергию на собственные нужды. Реконструкция насосов позволит повысить их эффективность в среднем на 3 - 5 %. Реконструкция теплообменных аппаратов позволит повысить эффективность теплообмена и снизить потери тепла.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 и производство дополнительной собственной электроэнергии;</w:t>
      </w:r>
    </w:p>
    <w:p>
      <w:pPr>
        <w:spacing w:after="0"/>
        <w:ind w:left="0"/>
        <w:jc w:val="both"/>
      </w:pPr>
      <w:r>
        <w:rPr>
          <w:rFonts w:ascii="Times New Roman"/>
          <w:b w:val="false"/>
          <w:i w:val="false"/>
          <w:color w:val="000000"/>
          <w:sz w:val="28"/>
        </w:rPr>
        <w:t>
      повышение уровня мотивации и вовлечение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5.4.3.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серной кислоты, ЭФК, минеральных удобрений (аммофос) и ТКФ Республики Казахстан представлены в таблице 5.25.</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аммиачной селитры, смешанных азотно-фосфорных удобрений, азотной кислоты, аммиака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 (NO</w:t>
            </w:r>
            <w:r>
              <w:rPr>
                <w:rFonts w:ascii="Times New Roman"/>
                <w:b w:val="false"/>
                <w:i w:val="false"/>
                <w:color w:val="000000"/>
                <w:vertAlign w:val="subscript"/>
              </w:rPr>
              <w:t>2</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 (CO)</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 (NH₄NO₃)</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 xml:space="preserve">5.4.5. Мониторинг сбросов в водные объекты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 в Республике Казахстан представлены в таблице 5.26.</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аммиачной селитры, смешанных азотно-фосфорных удобрений, азотной кислоты, аммиака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5.4.6. Повышение безопасности производственного процесса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Оптимизация производства аммиака требует искусного баланса рабочих условий, требующего рассмотрения большого количества факторов. К ним относятся кинетика и термодинамика реакции, а также свойства катализатора синтеза. В этой связи одной из многих трудностей, которые необходимо преодолеть при проектировании колонны синтеза, является регулирование температуры в полках. Конструкторские разработки многих колонн нацелены на улучшение регулирования температур с одновременным сокращением энергозатрат посредством максимально возможной рекуперации тепла.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Колонна синтеза аммиака S- 200 представляет собой двухполочную колонну с радиальным ходом газа с непрямым охлаждением между полками с катализатором. При этом достигается улучшенная конверсия на каждом проходе по сравнению с известными до этого технологиями. Колонна имеет встроенный теплообменник вход-выход под второй полкой, что позволяет использовать тепло реакции для подогрева питательной котловой воды на выходе колонны.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рисков аварийных ситуаций с выбросом аммиака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Реконструкция колонны синтеза аммиака посредством внедрения модернизированной корзины S- 200 позволит увеличить долгосрочность использования катализаторов, иметь гибкость технологических параметров, увеличить срок службы оборудования, снизить риски аварийных ситуаций с выбросом аммиака в атмосферу. Помимо этого, данная корзина позволяет увеличить выход аммиака на 50 %.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производстве аммиака, метанола, синтез-газа, водорода.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сырья, расхода электроэнергии, увеличение производительности конечных продуктов.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5.4.7. Рациональное использование топливно-энергетических ресурсов</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 целью модернизации оборудования и установок необходима замена устаревшего оборудования на новое, отвечающее высоким требованиям, предъявляемым к современным производствам. Одними из путей модернизации являются реконструкция печи первичного риформинга с внедрением реакционных труб нового типа, а также замена изношенного теплообменного и холодильного оборудования.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Очищенный от серы природный газ смешивается с водяным паром в смесителе М- 101 до соотношения пар:газ = (3,7÷4,1):1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КЗРС из котла-утилизатора агрегата синтеза аммиака и недостающее количество - из сепаратора пара.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рисков аварийных ситуаций и выбросов вредных веществ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Если до реконструкции на одну тонну производства аммиака необходимо порядка 1300 кубометров газа, то после модернизации 990 кубов газа. Обеспечиваются энергетические затраты на 40 %. Внедрение реакционных труб нового типа в печи первичного риформинга позволило увеличить выработку азотной кислоты, что повлияло на выпуск аммиачной селитры.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химической отрасли.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сырья, расхода электроэнергии, увеличение производительности конечных продуктов.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Система экологического менеджмента </w:t>
      </w:r>
    </w:p>
    <w:p>
      <w:pPr>
        <w:spacing w:after="0"/>
        <w:ind w:left="0"/>
        <w:jc w:val="both"/>
      </w:pPr>
      <w:r>
        <w:rPr>
          <w:rFonts w:ascii="Times New Roman"/>
          <w:b/>
          <w:i w:val="false"/>
          <w:color w:val="000000"/>
          <w:sz w:val="28"/>
        </w:rPr>
        <w:t>5.5. Производство хлора и каустической соды</w:t>
      </w:r>
    </w:p>
    <w:p>
      <w:pPr>
        <w:spacing w:after="0"/>
        <w:ind w:left="0"/>
        <w:jc w:val="both"/>
      </w:pPr>
      <w:r>
        <w:rPr>
          <w:rFonts w:ascii="Times New Roman"/>
          <w:b/>
          <w:i w:val="false"/>
          <w:color w:val="000000"/>
          <w:sz w:val="28"/>
        </w:rPr>
        <w:t>5.5.1. Техники для предотвращения выбросов в атмосферный воздух</w:t>
      </w:r>
    </w:p>
    <w:p>
      <w:pPr>
        <w:spacing w:after="0"/>
        <w:ind w:left="0"/>
        <w:jc w:val="both"/>
      </w:pPr>
      <w:r>
        <w:rPr>
          <w:rFonts w:ascii="Times New Roman"/>
          <w:b w:val="false"/>
          <w:i w:val="false"/>
          <w:color w:val="000000"/>
          <w:sz w:val="28"/>
        </w:rPr>
        <w:t>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val="false"/>
          <w:i w:val="false"/>
          <w:color w:val="000000"/>
          <w:sz w:val="28"/>
        </w:rPr>
        <w:t>
      При ведении химических технологических процессов рассматриваемого хлор щелочного производства снижение выбросов загрязняющих веществ в атмосферу обеспечивается:</w:t>
      </w:r>
    </w:p>
    <w:p>
      <w:pPr>
        <w:spacing w:after="0"/>
        <w:ind w:left="0"/>
        <w:jc w:val="both"/>
      </w:pPr>
      <w:r>
        <w:rPr>
          <w:rFonts w:ascii="Times New Roman"/>
          <w:b w:val="false"/>
          <w:i w:val="false"/>
          <w:color w:val="000000"/>
          <w:sz w:val="28"/>
        </w:rPr>
        <w:t>
      надежной герметизацией оборудования, соединительных фланцев трубопроводов, предотвращающей неорганизованные выбросы технологических продуктов;</w:t>
      </w:r>
    </w:p>
    <w:p>
      <w:pPr>
        <w:spacing w:after="0"/>
        <w:ind w:left="0"/>
        <w:jc w:val="both"/>
      </w:pPr>
      <w:r>
        <w:rPr>
          <w:rFonts w:ascii="Times New Roman"/>
          <w:b w:val="false"/>
          <w:i w:val="false"/>
          <w:color w:val="000000"/>
          <w:sz w:val="28"/>
        </w:rPr>
        <w:t>
      нейтрализацией (поглощением) и очисткой выделений хлора, соляной кислоты и гидроксида натрия.</w:t>
      </w:r>
    </w:p>
    <w:p>
      <w:pPr>
        <w:spacing w:after="0"/>
        <w:ind w:left="0"/>
        <w:jc w:val="both"/>
      </w:pPr>
      <w:r>
        <w:rPr>
          <w:rFonts w:ascii="Times New Roman"/>
          <w:b w:val="false"/>
          <w:i w:val="false"/>
          <w:color w:val="000000"/>
          <w:sz w:val="28"/>
        </w:rPr>
        <w:t>
      Образующиеся в процессе получения хлора и производства полупродуктов и продуктов на основе хлора и обращения с ними газообразные выделения, содержащие хлор, направляются в поглотительные и санитарные колонны, в которых хлор абсорбируется разбавленным раствором каустической соды с образованием гипохлорита натрия.</w:t>
      </w:r>
    </w:p>
    <w:p>
      <w:pPr>
        <w:spacing w:after="0"/>
        <w:ind w:left="0"/>
        <w:jc w:val="both"/>
      </w:pPr>
      <w:r>
        <w:rPr>
          <w:rFonts w:ascii="Times New Roman"/>
          <w:b/>
          <w:i w:val="false"/>
          <w:color w:val="000000"/>
          <w:sz w:val="28"/>
        </w:rPr>
        <w:t>Установка поглощения хлора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Снижение выбросов хлора в воздух путем использования метода абсорбции, основанного на поглощении хлора раствором едкого натра.</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Аварийное поглощение хлора (дехлорирование газовых выбросов). Хлорсодержащие газовые выбросы очищаются от хлора путем поглощения хлора раствором едкого натра, при этом образуется гипохлорит натрия - NaClО. Абсорбция хлора осуществляется в колонне аварийной абсорбции хлора, в нижнюю часть которой подаются хлорсодержащие газовые выбросы производства, в то время как разбавленный раствор едкого натра поступает в ее верхнюю часть и рециркулирует при помощи насоса циркуляции, охлаждаясь оборотной водой в холодильнике гипохлорита. Разбавленный раствор едкого натра хранят в одной из резервных емкостей, пока в другой емкости содержание гипохлорита в циркулирующем растворе возрастает. Очищенные газовые выбросы, содержащие непоглощающиеся газы, такие, как азот, кислород и диоксид углерода, выбрасываются в атмосферу. Полученный раствор гипохлорита может быть перекачан с помощью насоса гипохлорита в резервуар некондиционного гипохлорита и оттуда подан в систему получения товарного гипохлорита натрия насосом гипохлорита для увеличения концентрации растворенного NaClО.</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хлора и других окислителей в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концентрации хлора до минимальных значений при наличии каустической соды в достаточном количестве и концентрации, а также резервных насосов для разбавленного раствора.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 энергии при эксплуатации абсорбционной установки. Основным потребляемым вспомогательным материалом является агрессивная жидкость для очистки (т.е. раствор каустической соды).</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Движущей силой для внедрения являются экологическое законодательство, а также законодательные требования в области охраны труда и техники безопасности.</w:t>
      </w:r>
    </w:p>
    <w:p>
      <w:pPr>
        <w:spacing w:after="0"/>
        <w:ind w:left="0"/>
        <w:jc w:val="both"/>
      </w:pPr>
      <w:r>
        <w:rPr>
          <w:rFonts w:ascii="Times New Roman"/>
          <w:b/>
          <w:i w:val="false"/>
          <w:color w:val="000000"/>
          <w:sz w:val="28"/>
        </w:rPr>
        <w:t>5.5.2. Водопотребление и управление сточными водами</w:t>
      </w:r>
    </w:p>
    <w:p>
      <w:pPr>
        <w:spacing w:after="0"/>
        <w:ind w:left="0"/>
        <w:jc w:val="both"/>
      </w:pPr>
      <w:r>
        <w:rPr>
          <w:rFonts w:ascii="Times New Roman"/>
          <w:b/>
          <w:i w:val="false"/>
          <w:color w:val="000000"/>
          <w:sz w:val="28"/>
        </w:rPr>
        <w:t>5.5.2.1. Использование более чистого сырья и вспомогательных материалов (выбор типа соли)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Контроль качества используемого сырья, состав которого может повлиять на качество образующихся сточных вод.</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Используемое сырье и/или вспомогательные материалы могут быть источником загрязняющих веществ, которые впоследствии могут оказаться в сточных водах. Могут включать в себя загрязняющие вещества, в частности, промежуточные продукты и прекурсоры, полученные извне. Различные виды соли, используемые на хлорщелочных заводах, имеют свои преимущества и недостатки с точки зрения общего воздействия на окружающую среду. Все виды соли требуют энергии для их добычи, очистки и транспортировки, что зависит от используемых методов добычи, а также от средств транспортировки и расстояния от источника соли до хлорно-щелочного завода.</w:t>
      </w:r>
    </w:p>
    <w:p>
      <w:pPr>
        <w:spacing w:after="0"/>
        <w:ind w:left="0"/>
        <w:jc w:val="both"/>
      </w:pPr>
      <w:r>
        <w:rPr>
          <w:rFonts w:ascii="Times New Roman"/>
          <w:b w:val="false"/>
          <w:i w:val="false"/>
          <w:color w:val="000000"/>
          <w:sz w:val="28"/>
        </w:rPr>
        <w:t>
      Необходимый уровень качества исходных материалов может быть достигнут путем контроля надежности поставщиков и качественных характеристик сырья. Возможно осуществление очистки сырья специализированными производителями, имеющими технические средства для уменьшения и правильной утилизации удаленных загрязняющих веществ.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эмиссий в окружающую среду.</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Расходы энергии и материалов, требуемых для очистки сырья (если это необходимо).</w:t>
      </w:r>
    </w:p>
    <w:p>
      <w:pPr>
        <w:spacing w:after="0"/>
        <w:ind w:left="0"/>
        <w:jc w:val="both"/>
      </w:pPr>
      <w:r>
        <w:rPr>
          <w:rFonts w:ascii="Times New Roman"/>
          <w:b w:val="false"/>
          <w:i w:val="false"/>
          <w:color w:val="000000"/>
          <w:sz w:val="28"/>
        </w:rPr>
        <w:t>
      Необходимо найти оптимальное решение при определении необходимости очистки сырья, будет ли это выгодно для производителя или для пользователя.</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Применимость ограничена стоимостью закупаемого аналога сырья, а также стоимостью очистительного оборудования, необходимого для очистки сырья.</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Сокращение эмиссий в окружающую среду.</w:t>
      </w:r>
    </w:p>
    <w:p>
      <w:pPr>
        <w:spacing w:after="0"/>
        <w:ind w:left="0"/>
        <w:jc w:val="both"/>
      </w:pPr>
      <w:r>
        <w:rPr>
          <w:rFonts w:ascii="Times New Roman"/>
          <w:b/>
          <w:i w:val="false"/>
          <w:color w:val="000000"/>
          <w:sz w:val="28"/>
        </w:rPr>
        <w:t>5.5.2.2. Повторное использование и рециркуляция</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Снижение объемов сбрасываемых сточных вод посредством их повторного использования в производственном цикле.</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Производство характеризуется использованием многократного оборота технологических потоков, переработкой промежуточных продуктов в товарную продукцию. В технологической схеме выделяются следующие потоки, направляемые в оборот:</w:t>
      </w:r>
    </w:p>
    <w:p>
      <w:pPr>
        <w:spacing w:after="0"/>
        <w:ind w:left="0"/>
        <w:jc w:val="both"/>
      </w:pPr>
      <w:r>
        <w:rPr>
          <w:rFonts w:ascii="Times New Roman"/>
          <w:b w:val="false"/>
          <w:i w:val="false"/>
          <w:color w:val="000000"/>
          <w:sz w:val="28"/>
        </w:rPr>
        <w:t>
      замкнутый цикл рассола для промывки соли, включающий очистку рассола;</w:t>
      </w:r>
    </w:p>
    <w:p>
      <w:pPr>
        <w:spacing w:after="0"/>
        <w:ind w:left="0"/>
        <w:jc w:val="both"/>
      </w:pPr>
      <w:r>
        <w:rPr>
          <w:rFonts w:ascii="Times New Roman"/>
          <w:b w:val="false"/>
          <w:i w:val="false"/>
          <w:color w:val="000000"/>
          <w:sz w:val="28"/>
        </w:rPr>
        <w:t>
      возврат рассола от фильтрации шлама с участка осветления на станцию очистки;</w:t>
      </w:r>
    </w:p>
    <w:p>
      <w:pPr>
        <w:spacing w:after="0"/>
        <w:ind w:left="0"/>
        <w:jc w:val="both"/>
      </w:pPr>
      <w:r>
        <w:rPr>
          <w:rFonts w:ascii="Times New Roman"/>
          <w:b w:val="false"/>
          <w:i w:val="false"/>
          <w:color w:val="000000"/>
          <w:sz w:val="28"/>
        </w:rPr>
        <w:t>
      возврат основной части католита на электролиз;</w:t>
      </w:r>
    </w:p>
    <w:p>
      <w:pPr>
        <w:spacing w:after="0"/>
        <w:ind w:left="0"/>
        <w:jc w:val="both"/>
      </w:pPr>
      <w:r>
        <w:rPr>
          <w:rFonts w:ascii="Times New Roman"/>
          <w:b w:val="false"/>
          <w:i w:val="false"/>
          <w:color w:val="000000"/>
          <w:sz w:val="28"/>
        </w:rPr>
        <w:t>
      возврат анолита, после обработки, на стадию приготовления рассола;</w:t>
      </w:r>
    </w:p>
    <w:p>
      <w:pPr>
        <w:spacing w:after="0"/>
        <w:ind w:left="0"/>
        <w:jc w:val="both"/>
      </w:pPr>
      <w:r>
        <w:rPr>
          <w:rFonts w:ascii="Times New Roman"/>
          <w:b w:val="false"/>
          <w:i w:val="false"/>
          <w:color w:val="000000"/>
          <w:sz w:val="28"/>
        </w:rPr>
        <w:t>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val="false"/>
          <w:i w:val="false"/>
          <w:color w:val="000000"/>
          <w:sz w:val="28"/>
        </w:rPr>
        <w:t>
      циркулирование раствора гидроксида натрия на стадии очистки газовых выбросов от хлора;</w:t>
      </w:r>
    </w:p>
    <w:p>
      <w:pPr>
        <w:spacing w:after="0"/>
        <w:ind w:left="0"/>
        <w:jc w:val="both"/>
      </w:pPr>
      <w:r>
        <w:rPr>
          <w:rFonts w:ascii="Times New Roman"/>
          <w:b w:val="false"/>
          <w:i w:val="false"/>
          <w:color w:val="000000"/>
          <w:sz w:val="28"/>
        </w:rPr>
        <w:t>
      возврат конденсата со стадии концентрирования и чешуирования каустической соды на стадию приготовления рассола;</w:t>
      </w:r>
    </w:p>
    <w:p>
      <w:pPr>
        <w:spacing w:after="0"/>
        <w:ind w:left="0"/>
        <w:jc w:val="both"/>
      </w:pPr>
      <w:r>
        <w:rPr>
          <w:rFonts w:ascii="Times New Roman"/>
          <w:b w:val="false"/>
          <w:i w:val="false"/>
          <w:color w:val="000000"/>
          <w:sz w:val="28"/>
        </w:rPr>
        <w:t>
      замкнутый цикл охлаждающей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объемов первичного водопользования.</w:t>
      </w:r>
    </w:p>
    <w:p>
      <w:pPr>
        <w:spacing w:after="0"/>
        <w:ind w:left="0"/>
        <w:jc w:val="both"/>
      </w:pPr>
      <w:r>
        <w:rPr>
          <w:rFonts w:ascii="Times New Roman"/>
          <w:b w:val="false"/>
          <w:i w:val="false"/>
          <w:color w:val="000000"/>
          <w:sz w:val="28"/>
        </w:rPr>
        <w:t>
      Сокращение объемов очищенных сточных вод.</w:t>
      </w:r>
    </w:p>
    <w:p>
      <w:pPr>
        <w:spacing w:after="0"/>
        <w:ind w:left="0"/>
        <w:jc w:val="both"/>
      </w:pPr>
      <w:r>
        <w:rPr>
          <w:rFonts w:ascii="Times New Roman"/>
          <w:b w:val="false"/>
          <w:i w:val="false"/>
          <w:color w:val="000000"/>
          <w:sz w:val="28"/>
        </w:rPr>
        <w:t>
      Повторное использование/переработка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Очистка сточных вод с применением определенных методов очистки способствует повышению эффективности рециркуляции.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Применение возможно, если такие компоненты, как побочные продукты или соли, не оказывают негативного влияния на качество конечной продукции.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применения обусловлена следующими факторами:</w:t>
      </w:r>
    </w:p>
    <w:p>
      <w:pPr>
        <w:spacing w:after="0"/>
        <w:ind w:left="0"/>
        <w:jc w:val="both"/>
      </w:pPr>
      <w:r>
        <w:rPr>
          <w:rFonts w:ascii="Times New Roman"/>
          <w:b w:val="false"/>
          <w:i w:val="false"/>
          <w:color w:val="000000"/>
          <w:sz w:val="28"/>
        </w:rPr>
        <w:t>
      снижение объемов водопотребления;</w:t>
      </w:r>
    </w:p>
    <w:p>
      <w:pPr>
        <w:spacing w:after="0"/>
        <w:ind w:left="0"/>
        <w:jc w:val="both"/>
      </w:pPr>
      <w:r>
        <w:rPr>
          <w:rFonts w:ascii="Times New Roman"/>
          <w:b w:val="false"/>
          <w:i w:val="false"/>
          <w:color w:val="000000"/>
          <w:sz w:val="28"/>
        </w:rPr>
        <w:t>
      отсутствие мест для сброса сточных вод, например, ограниченное законодательством или местными условиями;</w:t>
      </w:r>
    </w:p>
    <w:p>
      <w:pPr>
        <w:spacing w:after="0"/>
        <w:ind w:left="0"/>
        <w:jc w:val="both"/>
      </w:pPr>
      <w:r>
        <w:rPr>
          <w:rFonts w:ascii="Times New Roman"/>
          <w:b w:val="false"/>
          <w:i w:val="false"/>
          <w:color w:val="000000"/>
          <w:sz w:val="28"/>
        </w:rPr>
        <w:t>
      экономические аспекты (например, из-за снижения платы за использование свежей воды или за счет восстановления продуктов и увеличения выхода продукции).</w:t>
      </w:r>
    </w:p>
    <w:p>
      <w:pPr>
        <w:spacing w:after="0"/>
        <w:ind w:left="0"/>
        <w:jc w:val="both"/>
      </w:pPr>
      <w:r>
        <w:rPr>
          <w:rFonts w:ascii="Times New Roman"/>
          <w:b/>
          <w:i w:val="false"/>
          <w:color w:val="000000"/>
          <w:sz w:val="28"/>
        </w:rPr>
        <w:t>5.5.2.3. Снижение содержания сульфатов в сточных водах</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Метод заключается в кристаллизации и восстановлении сульфата бария из рассола очистки.</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Концентрация сульфатов в рассоле зависит от качества используемой соли и должна быть тщательно контролироваться для предотвращения повреждения анодов и мембран. Это достигается путем осаждения в виде сульфата бария.</w:t>
      </w:r>
    </w:p>
    <w:p>
      <w:pPr>
        <w:spacing w:after="0"/>
        <w:ind w:left="0"/>
        <w:jc w:val="both"/>
      </w:pPr>
      <w:r>
        <w:rPr>
          <w:rFonts w:ascii="Times New Roman"/>
          <w:b w:val="false"/>
          <w:i w:val="false"/>
          <w:color w:val="000000"/>
          <w:sz w:val="28"/>
        </w:rPr>
        <w:t>
      Насыщенный рассол с содержанием NaCl 300 - 315 г/л поступает в реактор вывода сульфатов из рассола, где смешивается с растворами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xml:space="preserve"> для удаления ионов сульфата и кальция в виде образующихся соединений BaSO</w:t>
      </w:r>
      <w:r>
        <w:rPr>
          <w:rFonts w:ascii="Times New Roman"/>
          <w:b w:val="false"/>
          <w:i w:val="false"/>
          <w:color w:val="000000"/>
          <w:vertAlign w:val="subscript"/>
        </w:rPr>
        <w:t>4 </w:t>
      </w:r>
      <w:r>
        <w:rPr>
          <w:rFonts w:ascii="Times New Roman"/>
          <w:b w:val="false"/>
          <w:i w:val="false"/>
          <w:color w:val="000000"/>
          <w:sz w:val="28"/>
        </w:rPr>
        <w:t>и CaCO</w:t>
      </w:r>
      <w:r>
        <w:rPr>
          <w:rFonts w:ascii="Times New Roman"/>
          <w:b w:val="false"/>
          <w:i w:val="false"/>
          <w:color w:val="000000"/>
          <w:vertAlign w:val="subscript"/>
        </w:rPr>
        <w:t>3</w:t>
      </w:r>
      <w:r>
        <w:rPr>
          <w:rFonts w:ascii="Times New Roman"/>
          <w:b w:val="false"/>
          <w:i w:val="false"/>
          <w:color w:val="000000"/>
          <w:sz w:val="28"/>
        </w:rPr>
        <w:t>, которые высаждаются из рассола. Приготовление растворов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в технологической воде ведется в периодическом режиме. Вода и кристаллы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загружаются в емкость хлорида бария и емкость карбоната натрия.</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концентрации сульфатов в сточных водах.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Нет данных.</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 сырья в виде растворов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удаления сульфата из рассола для защиты оборудования. Получение товарного побочного продукта.</w:t>
      </w:r>
    </w:p>
    <w:p>
      <w:pPr>
        <w:spacing w:after="0"/>
        <w:ind w:left="0"/>
        <w:jc w:val="both"/>
      </w:pPr>
      <w:r>
        <w:rPr>
          <w:rFonts w:ascii="Times New Roman"/>
          <w:b/>
          <w:i w:val="false"/>
          <w:color w:val="000000"/>
          <w:sz w:val="28"/>
        </w:rPr>
        <w:t>5.5.3. Техники снижения образования отходов</w:t>
      </w:r>
    </w:p>
    <w:p>
      <w:pPr>
        <w:spacing w:after="0"/>
        <w:ind w:left="0"/>
        <w:jc w:val="both"/>
      </w:pPr>
      <w:r>
        <w:rPr>
          <w:rFonts w:ascii="Times New Roman"/>
          <w:b/>
          <w:i w:val="false"/>
          <w:color w:val="000000"/>
          <w:sz w:val="28"/>
        </w:rPr>
        <w:t>5.5.3.1. Использование отработанной серной кислоты при сушке хлора вместо ее нейтрализации и сброса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Этот метод заключается в использовании отработанной серной кислоты при сушке хлора вместо ее нейтрализации и сброса.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Для сушки хлора используется концентрированная серная кислота (92 - 98 мас.%). Отработанная кислота может быть использована для контроля pH в технологическом процессе и сточных водах или для уничтожения излишков гипохлорита, если на объекте имеется соответствующий спрос. Она также, может быть, реконцентрирована или продана в качестве побочного продукта любому пользователю, который может использовать кислоту такого качества.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Достигнутые экологические преимущества этих методов включают:</w:t>
      </w:r>
    </w:p>
    <w:p>
      <w:pPr>
        <w:spacing w:after="0"/>
        <w:ind w:left="0"/>
        <w:jc w:val="both"/>
      </w:pPr>
      <w:r>
        <w:rPr>
          <w:rFonts w:ascii="Times New Roman"/>
          <w:b w:val="false"/>
          <w:i w:val="false"/>
          <w:color w:val="000000"/>
          <w:sz w:val="28"/>
        </w:rPr>
        <w:t>
      сокращение потребления сырья и энергии благодаря замене свежей серной кислоты;</w:t>
      </w:r>
    </w:p>
    <w:p>
      <w:pPr>
        <w:spacing w:after="0"/>
        <w:ind w:left="0"/>
        <w:jc w:val="both"/>
      </w:pPr>
      <w:r>
        <w:rPr>
          <w:rFonts w:ascii="Times New Roman"/>
          <w:b w:val="false"/>
          <w:i w:val="false"/>
          <w:color w:val="000000"/>
          <w:sz w:val="28"/>
        </w:rPr>
        <w:t>
      сокращение выбросов сульфатов и расхода каустика, если в противном случае отработанная кислота была бы нейтрализована и сброшена.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Кросс-медийные эффекты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Применимость ограничена необходимостью больших площадей, многократно превышающих промплощадку очистных сооружений, на которых образуется подсушиваемый осадок. В сухое жаркое время года подсушенный осадок может загораться подобно торфу.</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Экономическая выгода (получение дохода от продажи серной кислоты, экономия за счет замены свежей серной кислоты).</w:t>
      </w:r>
    </w:p>
    <w:p>
      <w:pPr>
        <w:spacing w:after="0"/>
        <w:ind w:left="0"/>
        <w:jc w:val="both"/>
      </w:pPr>
      <w:r>
        <w:rPr>
          <w:rFonts w:ascii="Times New Roman"/>
          <w:b/>
          <w:i w:val="false"/>
          <w:color w:val="000000"/>
          <w:sz w:val="28"/>
        </w:rPr>
        <w:t>5.5.3.2. Реконцентрация отработанной серной кислоты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Эта технология заключается в реконцентрировании отработанной серной кислоты на месте или за пределами объекта в испарителях замкнутого цикла под вакуумом путем косвенного нагрева или усиления с помощью триоксида серы.</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При использовании испарителей с замкнутым циклом реконцентрация обычно проводится в два этапа. Первый испаритель обычно работает при давлении около 80 мбар и концентрирует кислоту до 90 мас. %, а второй обычно работает при давлении 15 - 20 мбар для достижения конечной концентрации кислоты 96 мас.%.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Пары из обоих испарителей проходят через колонну очистки, после чего конденсируются в конденсаторе. Скруббинговая колонна необходима из-за резкого увеличения содержания серной кислоты в газовой фазе при концентрации жидкости &gt;75 мас.%. Конденсат используется в качестве рабочей жидкости для создания вакуума путем эжекции пара, а затем сбрасывается. Используемые материалы должны обладать высокой коррозионной стойкостью, чтобы избежать проблем с коррозией, особенно если исходная кислота загрязнена.</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Достигнутые экологические преимущества этих методов включают:</w:t>
      </w:r>
    </w:p>
    <w:p>
      <w:pPr>
        <w:spacing w:after="0"/>
        <w:ind w:left="0"/>
        <w:jc w:val="both"/>
      </w:pPr>
      <w:r>
        <w:rPr>
          <w:rFonts w:ascii="Times New Roman"/>
          <w:b w:val="false"/>
          <w:i w:val="false"/>
          <w:color w:val="000000"/>
          <w:sz w:val="28"/>
        </w:rPr>
        <w:t>
      снижение расхода серной кислоты;</w:t>
      </w:r>
    </w:p>
    <w:p>
      <w:pPr>
        <w:spacing w:after="0"/>
        <w:ind w:left="0"/>
        <w:jc w:val="both"/>
      </w:pPr>
      <w:r>
        <w:rPr>
          <w:rFonts w:ascii="Times New Roman"/>
          <w:b w:val="false"/>
          <w:i w:val="false"/>
          <w:color w:val="000000"/>
          <w:sz w:val="28"/>
        </w:rPr>
        <w:t>
      снижение выбросов сульфатов и расхода каустика, если отработанная кислота была бы нейтрализована и сброшена.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Сырье и энергия расходуются на установку и эксплуатацию блока реконцентрации. В зависимости от наличия загрязняющих веществ в исходной кислоте могут возникать выбросы в атмосферу. В конденсаторах/вакуумных генераторах образуется сточная вода. Во избежание накопления загрязняющих веществ в концентрированной кислоте обычно требуется небольшая продувка кислоты.</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Реконцентрация на месте в испарителях с замкнутым циклом может применяться на новых и существующих предприятиях. Необходимая площадь установки зависит от мощности завода.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затрат, связанных с потреблением серной кислоты.</w:t>
      </w:r>
    </w:p>
    <w:p>
      <w:pPr>
        <w:spacing w:after="0"/>
        <w:ind w:left="0"/>
        <w:jc w:val="both"/>
      </w:pPr>
      <w:r>
        <w:rPr>
          <w:rFonts w:ascii="Times New Roman"/>
          <w:b/>
          <w:i w:val="false"/>
          <w:color w:val="000000"/>
          <w:sz w:val="28"/>
        </w:rPr>
        <w:t>5.5.4. Снижение потребления энергии (энергетическая эффективность)</w:t>
      </w:r>
    </w:p>
    <w:p>
      <w:pPr>
        <w:spacing w:after="0"/>
        <w:ind w:left="0"/>
        <w:jc w:val="both"/>
      </w:pPr>
      <w:r>
        <w:rPr>
          <w:rFonts w:ascii="Times New Roman"/>
          <w:b w:val="false"/>
          <w:i w:val="false"/>
          <w:color w:val="000000"/>
          <w:sz w:val="28"/>
        </w:rPr>
        <w:t>
      Промышленный опыт эксплуатации производства хлора и каустической соды мембранным методом в Республике Казахстан отсутствует. Установка для производства хлора и каустической соды мембранным методом создана в Казахстане в 2011 году впервые.</w:t>
      </w:r>
    </w:p>
    <w:p>
      <w:pPr>
        <w:spacing w:after="0"/>
        <w:ind w:left="0"/>
        <w:jc w:val="both"/>
      </w:pPr>
      <w:r>
        <w:rPr>
          <w:rFonts w:ascii="Times New Roman"/>
          <w:b w:val="false"/>
          <w:i w:val="false"/>
          <w:color w:val="000000"/>
          <w:sz w:val="28"/>
        </w:rPr>
        <w:t>
      Мембранные электролизеры и технология получения хлора и каустической соды компании "Tissen Krupp Uhde Chlorine Engineers", установленные в Казахстане, с успехом эксплуатируются в Европе, Китае, США, Аргентине, Иране, Турции, на территории СНГ аналогичные производства имеются в России (Иркутская область), в Украине (город Калуш), в Узбекистане (город Навои).</w:t>
      </w:r>
    </w:p>
    <w:p>
      <w:pPr>
        <w:spacing w:after="0"/>
        <w:ind w:left="0"/>
        <w:jc w:val="both"/>
      </w:pPr>
      <w:r>
        <w:rPr>
          <w:rFonts w:ascii="Times New Roman"/>
          <w:b w:val="false"/>
          <w:i w:val="false"/>
          <w:color w:val="000000"/>
          <w:sz w:val="28"/>
        </w:rPr>
        <w:t>
      В настоящее время совершенствование технологии мембранного электролиза позволило достичь технико-экономических показателей, которые позволяют широко внедрять этот процесс в промышленность. В основе метода мембранного электролиза лежит явление переноса ионов через ионообменные мембраны под действием электрического тока. Основные достоинства мембранного метода— экологическая безопасность, экономия энергоресурсов, высокое качество получаемых продуктов, высокая степень автоматизации производства и малые производственные площади.</w:t>
      </w:r>
    </w:p>
    <w:p>
      <w:pPr>
        <w:spacing w:after="0"/>
        <w:ind w:left="0"/>
        <w:jc w:val="both"/>
      </w:pPr>
      <w:r>
        <w:rPr>
          <w:rFonts w:ascii="Times New Roman"/>
          <w:b w:val="false"/>
          <w:i w:val="false"/>
          <w:color w:val="000000"/>
          <w:sz w:val="28"/>
        </w:rPr>
        <w:t>
      По сравнению с ртутным методом мембранный метод обеспечивает экономию электрической энергии главным образом за счет снижения напряжения на электролизере. По сравнению с диафрагменным методом — существенно снижаются энергозатраты на выпарку, поскольку выпариванию подвергаются более концентрированные растворы едкого натра, практически не содержащие хлорид натрия. Суммарные энергозатраты при мембранном методе электролиза примерно на 25 - 40 % ниже, чем при традиционных методах диафрагменного и ртутного электролиза.</w:t>
      </w:r>
    </w:p>
    <w:p>
      <w:pPr>
        <w:spacing w:after="0"/>
        <w:ind w:left="0"/>
        <w:jc w:val="both"/>
      </w:pPr>
      <w:r>
        <w:rPr>
          <w:rFonts w:ascii="Times New Roman"/>
          <w:b w:val="false"/>
          <w:i w:val="false"/>
          <w:color w:val="000000"/>
          <w:sz w:val="28"/>
        </w:rPr>
        <w:t>
      В зависимости от конкретных условий мембранные производства могут оснащаться как моно-, так и биполярными электролизерами, поэтому легко вписываются в существующие производственные комплексы. Мембранные электролизеры занимают примерно на 50 % меньше площади производственных помещений, чем диафрагменные или ртутные той же производительности. Поэтому перевод действующих ртутных или диафрагменных производств на мембранный метод производства может осуществляться с увеличением мощности примерно в 2 раза.</w:t>
      </w:r>
    </w:p>
    <w:p>
      <w:pPr>
        <w:spacing w:after="0"/>
        <w:ind w:left="0"/>
        <w:jc w:val="both"/>
      </w:pPr>
      <w:r>
        <w:rPr>
          <w:rFonts w:ascii="Times New Roman"/>
          <w:b w:val="false"/>
          <w:i w:val="false"/>
          <w:color w:val="000000"/>
          <w:sz w:val="28"/>
        </w:rPr>
        <w:t>
      Основными видами энергетических ресурсов, используемым в производстве водорода, хлора и гидроксида натрия мембранным методом электролиза, являются электроэнергия, в том числе электроэнергия постоянного тока, а также тепловая энергия (пар) на стадии выпарки католита (электрощелока). Показатели потребления основных видов сырья, материалов и энергоресурсов на производство 1 тонны раствора едкого натра марки РМ (на 100 % NaOH) мембранным методом электролиза представлены в таблице 5.27 [6].</w:t>
      </w:r>
    </w:p>
    <w:p>
      <w:pPr>
        <w:spacing w:after="0"/>
        <w:ind w:left="0"/>
        <w:jc w:val="both"/>
      </w:pPr>
      <w:r>
        <w:rPr>
          <w:rFonts w:ascii="Times New Roman"/>
          <w:b w:val="false"/>
          <w:i w:val="false"/>
          <w:color w:val="000000"/>
          <w:sz w:val="28"/>
        </w:rPr>
        <w:t>
      Таблица .. Показатели потребления сырья, материалов и энергоресурсов на производство 1 тонны раствора едкого натра марки РМ (на 100 % NaOH) мембранным методом электролиза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NaOH</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 (галит) или рассол хлорида натрия в пересчете на 100 % NaCl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едкий технический или электрощелока в пересчете на 100 % NaOH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или карбонизированная электрощелока на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техническая в пересчете на 100 % HCl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для растворения соли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серная концентрированная или олеум в пересчете на 100 %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обессоленная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постоянного тока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переменного тока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в паре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осушенный технологический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 с температурой (9 ± 2)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Деминерализованная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Ионообменная мембрана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0,0085</w:t>
            </w:r>
          </w:p>
        </w:tc>
      </w:tr>
    </w:tbl>
    <w:p>
      <w:pPr>
        <w:spacing w:after="0"/>
        <w:ind w:left="0"/>
        <w:jc w:val="both"/>
      </w:pPr>
      <w:r>
        <w:rPr>
          <w:rFonts w:ascii="Times New Roman"/>
          <w:b w:val="false"/>
          <w:i w:val="false"/>
          <w:color w:val="000000"/>
          <w:sz w:val="28"/>
        </w:rPr>
        <w:t>
      Показатели потребления основных видов сырья, материалов и энергоресурсов на производство 1 тонны твердого едкого натра (чешуированного или гранулированного) в пересчете на 100 % NaOH представлены в таблице 5.28 [6].</w:t>
      </w:r>
    </w:p>
    <w:p>
      <w:pPr>
        <w:spacing w:after="0"/>
        <w:ind w:left="0"/>
        <w:jc w:val="both"/>
      </w:pPr>
      <w:r>
        <w:rPr>
          <w:rFonts w:ascii="Times New Roman"/>
          <w:b w:val="false"/>
          <w:i w:val="false"/>
          <w:color w:val="000000"/>
          <w:sz w:val="28"/>
        </w:rPr>
        <w:t>
      Таблица .. Показатели потребления сырья, материалов, энергоресурсов на производство 1 тонны твердого едкого натра (чешуированного или гранулированного) в пересчете на 100 % NaOH</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NaOH</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 едкий очищенный или натр едкий марки РР в пересчете на 100 % №ОН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азотистокислый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Селитра калиевая техническая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 технический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газообразный технический, 95 %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 или обессоленная (или речная)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 (осушенный)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bl>
    <w:p>
      <w:pPr>
        <w:spacing w:after="0"/>
        <w:ind w:left="0"/>
        <w:jc w:val="both"/>
      </w:pPr>
      <w:r>
        <w:rPr>
          <w:rFonts w:ascii="Times New Roman"/>
          <w:b w:val="false"/>
          <w:i w:val="false"/>
          <w:color w:val="000000"/>
          <w:sz w:val="28"/>
        </w:rPr>
        <w:t>
      Мембранный метод производства водорода, хлора и гидроксида натрия является энергетически наиболее эффективным среди всех реализованных в промышленном масштабе электрохимических методов, однако на текущий период этот метод производства остается наиболее сложным в организации и эксплуатации, а также требует более высоких капитальных затрат на создание и эксплуатацию производства.</w:t>
      </w:r>
    </w:p>
    <w:p>
      <w:pPr>
        <w:spacing w:after="0"/>
        <w:ind w:left="0"/>
        <w:jc w:val="both"/>
      </w:pPr>
      <w:r>
        <w:rPr>
          <w:rFonts w:ascii="Times New Roman"/>
          <w:b w:val="false"/>
          <w:i w:val="false"/>
          <w:color w:val="000000"/>
          <w:sz w:val="28"/>
        </w:rPr>
        <w:t>
      Производство хлора и каустической соды мембранным методом по основным показателям потребления энергоресурсов соответствует аналогичному производству из справочника Российской Федерации и лучшим мировым аналогам. Таким образом, производство хлора и каустической соды в Казахстане по показателям энергоэффективности следует отнести к НДТ. Преимущества выбранной технологии и расходные коэффициенты соответствуют лучшим мировым аналогам.</w:t>
      </w:r>
    </w:p>
    <w:p>
      <w:pPr>
        <w:spacing w:after="0"/>
        <w:ind w:left="0"/>
        <w:jc w:val="both"/>
      </w:pPr>
      <w:r>
        <w:rPr>
          <w:rFonts w:ascii="Times New Roman"/>
          <w:b/>
          <w:i w:val="false"/>
          <w:color w:val="000000"/>
          <w:sz w:val="28"/>
        </w:rPr>
        <w:t>5.5.5. Техники предотвращения загрязнения почвенного покрова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технологическое оборудование (комплексы, установки) герметично, надежно и достаточно устойчиво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обработки или утилизации. Низкий процент возникновения утечек и разливов, которые могут оказать влияния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Предотвращение загрязнения почвенного грунта, поверхностных и подземных вод.</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Для предотвращения загрязнения почвенного грунта, поверхностных и подземных вод могут быть реализованы следующие эксплуатационные меры:</w:t>
      </w:r>
    </w:p>
    <w:p>
      <w:pPr>
        <w:spacing w:after="0"/>
        <w:ind w:left="0"/>
        <w:jc w:val="both"/>
      </w:pPr>
      <w:r>
        <w:rPr>
          <w:rFonts w:ascii="Times New Roman"/>
          <w:b w:val="false"/>
          <w:i w:val="false"/>
          <w:color w:val="000000"/>
          <w:sz w:val="28"/>
        </w:rPr>
        <w:t>
      своевременное техническое обслуживание эксплуатируемого оборудования с целью проверки на целостность, герметичность и устойчивость к проникновению воды или других веществ;</w:t>
      </w:r>
    </w:p>
    <w:p>
      <w:pPr>
        <w:spacing w:after="0"/>
        <w:ind w:left="0"/>
        <w:jc w:val="both"/>
      </w:pPr>
      <w:r>
        <w:rPr>
          <w:rFonts w:ascii="Times New Roman"/>
          <w:b w:val="false"/>
          <w:i w:val="false"/>
          <w:color w:val="000000"/>
          <w:sz w:val="28"/>
        </w:rPr>
        <w:t>
      погрузка и разгрузка материалов осуществляется только в специально отведенных местах, защищенных от утечки стоков (материалы и вещества, планируемые к утилизации, собираются и хранятся в специально отведенных местах, защищенных от утечек);</w:t>
      </w:r>
    </w:p>
    <w:p>
      <w:pPr>
        <w:spacing w:after="0"/>
        <w:ind w:left="0"/>
        <w:jc w:val="both"/>
      </w:pPr>
      <w:r>
        <w:rPr>
          <w:rFonts w:ascii="Times New Roman"/>
          <w:b w:val="false"/>
          <w:i w:val="false"/>
          <w:color w:val="000000"/>
          <w:sz w:val="28"/>
        </w:rPr>
        <w:t>
      применение современных систем обнаружения утечек (сигнализация, устанавливаемая на отстойниках или других камерах очистных сооружений, из которых могут произойти утечки, срабатывающей при повышении уровня жидкости);</w:t>
      </w:r>
    </w:p>
    <w:p>
      <w:pPr>
        <w:spacing w:after="0"/>
        <w:ind w:left="0"/>
        <w:jc w:val="both"/>
      </w:pPr>
      <w:r>
        <w:rPr>
          <w:rFonts w:ascii="Times New Roman"/>
          <w:b w:val="false"/>
          <w:i w:val="false"/>
          <w:color w:val="000000"/>
          <w:sz w:val="28"/>
        </w:rPr>
        <w:t>
      разработка и выполнение программы испытаний и проверок резервуаров и трубопроводов;</w:t>
      </w:r>
    </w:p>
    <w:p>
      <w:pPr>
        <w:spacing w:after="0"/>
        <w:ind w:left="0"/>
        <w:jc w:val="both"/>
      </w:pPr>
      <w:r>
        <w:rPr>
          <w:rFonts w:ascii="Times New Roman"/>
          <w:b w:val="false"/>
          <w:i w:val="false"/>
          <w:color w:val="000000"/>
          <w:sz w:val="28"/>
        </w:rPr>
        <w:t>
      проверка на наличие утечек на всех фланцевых соединениях и клапанах трубопроводов, используемых для транспортировки материалов (кроме воды), с ведением отчетности по проверкам;</w:t>
      </w:r>
    </w:p>
    <w:p>
      <w:pPr>
        <w:spacing w:after="0"/>
        <w:ind w:left="0"/>
        <w:jc w:val="both"/>
      </w:pPr>
      <w:r>
        <w:rPr>
          <w:rFonts w:ascii="Times New Roman"/>
          <w:b w:val="false"/>
          <w:i w:val="false"/>
          <w:color w:val="000000"/>
          <w:sz w:val="28"/>
        </w:rPr>
        <w:t>
      предусмотрена система для сбора любых утечек из фланцев и клапанов, используемых для транспортировки материалов, отличных от воды, за исключением случаев, когда используется герметичное оборудование;</w:t>
      </w:r>
    </w:p>
    <w:p>
      <w:pPr>
        <w:spacing w:after="0"/>
        <w:ind w:left="0"/>
        <w:jc w:val="both"/>
      </w:pPr>
      <w:r>
        <w:rPr>
          <w:rFonts w:ascii="Times New Roman"/>
          <w:b w:val="false"/>
          <w:i w:val="false"/>
          <w:color w:val="000000"/>
          <w:sz w:val="28"/>
        </w:rPr>
        <w:t>
      достаточный запас применимых абсорбирующих материалов и защитного оборудования для локализации распространения загрязняющих веществ на водной поверхности;</w:t>
      </w:r>
    </w:p>
    <w:p>
      <w:pPr>
        <w:spacing w:after="0"/>
        <w:ind w:left="0"/>
        <w:jc w:val="both"/>
      </w:pPr>
      <w:r>
        <w:rPr>
          <w:rFonts w:ascii="Times New Roman"/>
          <w:b w:val="false"/>
          <w:i w:val="false"/>
          <w:color w:val="000000"/>
          <w:sz w:val="28"/>
        </w:rPr>
        <w:t>
      своевременная проверка обваловок.</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почвенного покрова, поверхностных и подземных вод.</w:t>
      </w:r>
    </w:p>
    <w:p>
      <w:pPr>
        <w:spacing w:after="0"/>
        <w:ind w:left="0"/>
        <w:jc w:val="both"/>
      </w:pPr>
      <w:r>
        <w:rPr>
          <w:rFonts w:ascii="Times New Roman"/>
          <w:b/>
          <w:i w:val="false"/>
          <w:color w:val="000000"/>
          <w:sz w:val="28"/>
        </w:rPr>
        <w:t xml:space="preserve">5.5.6. НДТ, направленные на оптимизацию технологического процесса </w:t>
      </w:r>
    </w:p>
    <w:p>
      <w:pPr>
        <w:spacing w:after="0"/>
        <w:ind w:left="0"/>
        <w:jc w:val="both"/>
      </w:pPr>
      <w:r>
        <w:rPr>
          <w:rFonts w:ascii="Times New Roman"/>
          <w:b/>
          <w:i w:val="false"/>
          <w:color w:val="000000"/>
          <w:sz w:val="28"/>
        </w:rPr>
        <w:t>5.5.6.1. НДТ, направленная на эффективное использование природного рассола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Система циркуляции рассола внутри мембранной ячейки за счет подъемной сила газа для обеднения хлористого натрия.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системе циркуляции рассола 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(2 %),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что обеспечивает более высокое обеднение хлористого натрия в мембранных ячейках.</w:t>
      </w:r>
    </w:p>
    <w:p>
      <w:pPr>
        <w:spacing w:after="0"/>
        <w:ind w:left="0"/>
        <w:jc w:val="both"/>
      </w:pPr>
      <w:r>
        <w:rPr>
          <w:rFonts w:ascii="Times New Roman"/>
          <w:b w:val="false"/>
          <w:i w:val="false"/>
          <w:color w:val="000000"/>
          <w:sz w:val="28"/>
        </w:rPr>
        <w:t>
      Подаваемый рассол может быть подкислен для повышения качества хлора. Риск разрушения мембраны впоследствии перекисления исключается оформлением внутреннего пространства ячейки – спускная пластина обеспечивает тщательное перемешивание.</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Ускорение выделения хлора и водорода, контроль их утилизации, обеспечение тщательного перемешивания.</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Более сильное обеднение хлористого натрия в мембранных ячейках предполагает более низкую степень рециркуляции и значительно меньше оборудования и сырья чем, например, в ртутных установках такой же мощности. Расход сырья на 1 тонну 100 -% NaOH уменьшается на 8,125 % по сравнению с ртутным методом.</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энергозатрат на электролиз рассола (рапы) за счет подъемной сила газа при использовании спуской пластины.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Уменьшение количества мембран в ячейке.</w:t>
      </w:r>
    </w:p>
    <w:p>
      <w:pPr>
        <w:spacing w:after="0"/>
        <w:ind w:left="0"/>
        <w:jc w:val="both"/>
      </w:pPr>
      <w:r>
        <w:rPr>
          <w:rFonts w:ascii="Times New Roman"/>
          <w:b/>
          <w:i w:val="false"/>
          <w:color w:val="000000"/>
          <w:sz w:val="28"/>
        </w:rPr>
        <w:t>5.5.6.2. НДТ, направленная на возобновление соляных залежей и защиту мембран</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Рапа на берегу первоначально промывается от донной грязи и дробится до нужных производству параметров. Затем, промытая черная соль, после двухстадийной очистки возвращается в озеро для дальнейшего процесса образования новых соляных залежей.</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Обеспечивает подачу высококачественного рассола в мембранные ячейки. Полученный хлор выводится из ячейки вместе с обедненным рассолом.</w:t>
      </w:r>
    </w:p>
    <w:p>
      <w:pPr>
        <w:spacing w:after="0"/>
        <w:ind w:left="0"/>
        <w:jc w:val="both"/>
      </w:pPr>
      <w:r>
        <w:rPr>
          <w:rFonts w:ascii="Times New Roman"/>
          <w:b w:val="false"/>
          <w:i w:val="false"/>
          <w:color w:val="000000"/>
          <w:sz w:val="28"/>
        </w:rPr>
        <w:t>
      Очистка рассола является важнейшей стадией установки мембранного электролиза. Эффективная очистка рассола обеспечивает защиту мембран в электролизных ячейках, что сводит к минимуму инвестиции и производственные затраты. С ее методом UhdeBrineTechTMUhde постоянно усовершенствует стадию очистки рассола.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Возобновление соляных залежей озера Тайконыр благодаря возврату черной соли для сохранения естественного природного качества и ресурсов озера.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линии очистки и дробления рапы составляет 70 тонн в час или 54 тысяч тонн за сезонный цикл. Полное отсутствие твердых отходов на стадии очистки природного рассола от примесей. Благодаря повышению качества процесса очистки рассола повышается срок эксплуатации мембран до 4 лет.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для очистки других природных рассолов.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средств на утилизацию и переработку отходов обогащения и очистки, а также на эксплуатацию мембран.</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 и экономия средств.</w:t>
      </w:r>
    </w:p>
    <w:p>
      <w:pPr>
        <w:spacing w:after="0"/>
        <w:ind w:left="0"/>
        <w:jc w:val="both"/>
      </w:pPr>
      <w:r>
        <w:rPr>
          <w:rFonts w:ascii="Times New Roman"/>
          <w:b/>
          <w:i w:val="false"/>
          <w:color w:val="000000"/>
          <w:sz w:val="28"/>
        </w:rPr>
        <w:t>5.5.6.3. НДТ, направленная на рециркуляцию католита в составе мембранных электролизных установок</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Система циркуляции католита в составе мембранных электролизных установок с использованием деминерализованной воды для разбавления концентрации гидроксида натрия, которая возвращается как католит обратно в процесс.</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Частичный поток продукта 32 % NaOH с помощью деминерализованной воды разбавляется до концентрации 30 % и возвращается в мембранные ячейки как католит. Концентрация остального каустика-продукта может быть повышена, если это необходимо.</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Обеспечивается максимальное использование католита, тем самым достигается оптимальное использование рассола.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Полный возврат отработанного рассола в качестве исходного сырья для получения каустической соды.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для производства каустической соды мембранным методом электролиза.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подготовку рассола.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 и экономия средств.</w:t>
      </w:r>
    </w:p>
    <w:p>
      <w:pPr>
        <w:spacing w:after="0"/>
        <w:ind w:left="0"/>
        <w:jc w:val="both"/>
      </w:pPr>
      <w:r>
        <w:rPr>
          <w:rFonts w:ascii="Times New Roman"/>
          <w:b/>
          <w:i w:val="false"/>
          <w:color w:val="000000"/>
          <w:sz w:val="28"/>
        </w:rPr>
        <w:t>5.5.6.4. НДТ, направленная на обеспечение герметичности и прочности электролизной ячейки в ходе эксплуатации</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Использование антикоррозионных металлов для изготовления анодной и катодной камеры и уплотнение рамы для обеспечения непрерывной работы и герметичности мембранной установки.</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Элемент с единичной ячейкой с анодной камерой изготовлен полностью из титана, а катодная – из никеля. В уплотнительную систему входят уплотнение рамы из модифицированной ПТФЭ (Ф- 4/TFM) и уплотнительные шнуры "Гортекс". Стальные наружные фланцы с электроизолированными болтами и пружинными прокладками обеспечивают герметичность в ходе всего срока службы.</w:t>
      </w:r>
    </w:p>
    <w:p>
      <w:pPr>
        <w:spacing w:after="0"/>
        <w:ind w:left="0"/>
        <w:jc w:val="both"/>
      </w:pPr>
      <w:r>
        <w:rPr>
          <w:rFonts w:ascii="Times New Roman"/>
          <w:b w:val="false"/>
          <w:i w:val="false"/>
          <w:color w:val="000000"/>
          <w:sz w:val="28"/>
        </w:rPr>
        <w:t>
      Большое влияние на эксплуатационные расходы установки по производству хлора и каустика оказывает срок ее непрерывной работы, который в значительной мере зависит от надежности материалов и прочности конструкции ячейки. Это особенно важно в случае мембранного электролиза, где довольно чувствительная мембрана играет центральную роль.</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риска аварийных выбросов при коррозии оборудования и повышение срока службы агрегатов.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Повышение эксплуатационной надежности оборудования. Снижение риска аварийных выбросов при коррозии оборудования и повышение срока службы агрегатов металлоконструкции до 20 лет с обеспечением 100 % герметичности электролитической ячейки.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мембранных электролизерах.</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аварийные ситуации, а также потерь при остановке непрерывного производства.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w:t>
      </w:r>
    </w:p>
    <w:p>
      <w:pPr>
        <w:spacing w:after="0"/>
        <w:ind w:left="0"/>
        <w:jc w:val="both"/>
      </w:pPr>
      <w:r>
        <w:rPr>
          <w:rFonts w:ascii="Times New Roman"/>
          <w:b/>
          <w:i w:val="false"/>
          <w:color w:val="000000"/>
          <w:sz w:val="28"/>
        </w:rPr>
        <w:t>5.5.6.5. НДТ, способствующая повышению степени безопасности предотвращением газообмена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Техника обеспечения надежной работы мембран благодаря максимальному заполнению анодных и катодных пространств.</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Благодаря тому, что даже в резервном режиме обе камеры заполнены жидкостью, гарантируется, обеспечивается полное погружение мембраны в жидкости, что предотвращает обмен газов (водорода и хлора) через мембрану в верхней части электролизной ячейки. Рассол и хлор в анодном пространстве, а каустик и водород в катодном пространстве транспортируются до верха камер, т. е. жидкость полностью увлажняет мембрану, обеспечивая ее надежную работу.</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риска аварийных выбросов при поломке оборудования и повышение срока службы агрегатов.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риска аварийных выбросов при поломке оборудования и повышение срока службы агрегатов. Для анодного и катодного покрытия до 8 лет, мембраны – до 4 лет, металлоконструкции – до 20 лет.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аварийные ситуации, а также потерь при остановке непрерывного производства.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w:t>
      </w:r>
    </w:p>
    <w:p>
      <w:pPr>
        <w:spacing w:after="0"/>
        <w:ind w:left="0"/>
        <w:jc w:val="both"/>
      </w:pPr>
      <w:r>
        <w:rPr>
          <w:rFonts w:ascii="Times New Roman"/>
          <w:b/>
          <w:i w:val="false"/>
          <w:color w:val="000000"/>
          <w:sz w:val="28"/>
        </w:rPr>
        <w:t>5.5.6.6.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Пенистая смесь газа и жидкости разделяется внутри ячейки за счет перепада давления. Данная смесь разделена полностью на две разные фазы жидкости и газа, что позволяет их полное разделение и обеспечивает минимизацию колебания перепада давления внутри ячейки. Минимизация колебания перепада давления внутри ячейки способствует продлению срока службы мембраны.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каналах пенистая газожидкостная смесь полностью разделена на две фазы, т.е. из ячейки выводится поток, состоящий из двух гомогенных фаз. За счет этого полного разделения газа и жидкости колебания перепада давления внутри ячейки доведены до минимума, и срок службы мембраны больше продлевается. Герметичные ячейки работают при избыточном давлении от 300 мбар до 4,7 бар изб.</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Обеспечение высокой степени безопасности мембранного электролиза с полным разделением газов.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Продлевается срок службы мембраны.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Сокращение затрат на энергию и эксплуатационные расходы.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 и продление срока службы мембраны.</w:t>
      </w:r>
    </w:p>
    <w:p>
      <w:pPr>
        <w:spacing w:after="0"/>
        <w:ind w:left="0"/>
        <w:jc w:val="both"/>
      </w:pPr>
      <w:r>
        <w:rPr>
          <w:rFonts w:ascii="Times New Roman"/>
          <w:b/>
          <w:i w:val="false"/>
          <w:color w:val="000000"/>
          <w:sz w:val="28"/>
        </w:rPr>
        <w:t>5.5.6.7. Модульная система биполярного мембранного электролизера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Биполярный мембранный электролизер – модульная система, обладающая рядом преимуществ, как, например, небольшие инвестиционные расходы, низкое энергопотребление и длительный срок службы. Единичные элементы подвешены в раме и прижимаются друг к другу зажимным приспособлением, тем самым, образуя "батарею биполярных элементов". На эту батарею пружинящие зажимные болты оказывают небольшое давление, чтобы создавать оптимальный электрический контакт между элементами. В отличие от обычных электролизеров электролизер Uhde не нуждается в прижимных устройствах или стяжках для уплотнения электролизера. Каждый элемент уплотнен отдельно, что повышает надежность его работы.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Все единичные элементы присоединены к входным и выходным коллекторам, расположенным под электролизером, с помощью гибких шлангов из ПТФЭ. Входные шланги с меньшим поперечным сечением обеспечивают равномерную подачу электролита в камеры, а выходные шланги с большим поперечным сечением из ячейки выводят хлор-газ с анолитом, а также водородный газ с католитом. Эта система безотказных соединений позволяет по прозрачным шлангам контролировать работу каждой отдельной ячейки, наблюдая за цветом и непрерывностью потока продуктов. До 210 единичных элементов могут образовать такую батарею, несколько последовательно соединенных батарей - мембранный электролизер.</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Обеспечение высокой степени безопасности мембранного электролиза со снижением риска аварийных выбросов газов.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Благодаря внедрению нового полноразмерного упругого элемента в проверенную одноэлементную конструкцию положительные достижения прошлого были расширены посредством преимуществ новейших разработок. Сочетание конструкции с нулевым зазором с одноэлементной концепцией создает уникальную технологию, предлагающую три преимущества, такие как сокращение потребления энергии.</w:t>
      </w:r>
    </w:p>
    <w:p>
      <w:pPr>
        <w:spacing w:after="0"/>
        <w:ind w:left="0"/>
        <w:jc w:val="both"/>
      </w:pPr>
      <w:r>
        <w:rPr>
          <w:rFonts w:ascii="Times New Roman"/>
          <w:b w:val="false"/>
          <w:i w:val="false"/>
          <w:color w:val="000000"/>
          <w:sz w:val="28"/>
        </w:rPr>
        <w:t>
      Значительная экономия энергии</w:t>
      </w:r>
      <w:r>
        <w:rPr>
          <w:rFonts w:ascii="Times New Roman"/>
          <w:b/>
          <w:i w:val="false"/>
          <w:color w:val="000000"/>
          <w:sz w:val="28"/>
        </w:rPr>
        <w:t xml:space="preserve"> – </w:t>
      </w:r>
      <w:r>
        <w:rPr>
          <w:rFonts w:ascii="Times New Roman"/>
          <w:b w:val="false"/>
          <w:i w:val="false"/>
          <w:color w:val="000000"/>
          <w:sz w:val="28"/>
        </w:rPr>
        <w:t>увеличение используемой площади мембраны в сочетании с конструкцией с нулевым зазором по всей активной площади мембраны значительно сокращает потребление энергии. Данный положительный эффект подкрепляется более равномерным распределением тока на мембрану и улучшенным выбросом пузырьков газа, что сокращает застой газа внутри одной ячейки.</w:t>
      </w:r>
    </w:p>
    <w:p>
      <w:pPr>
        <w:spacing w:after="0"/>
        <w:ind w:left="0"/>
        <w:jc w:val="both"/>
      </w:pPr>
      <w:r>
        <w:rPr>
          <w:rFonts w:ascii="Times New Roman"/>
          <w:b w:val="false"/>
          <w:i w:val="false"/>
          <w:color w:val="000000"/>
          <w:sz w:val="28"/>
        </w:rPr>
        <w:t>
      100 % герметичность в течение всего срока службы</w:t>
      </w:r>
      <w:r>
        <w:rPr>
          <w:rFonts w:ascii="Times New Roman"/>
          <w:b/>
          <w:i w:val="false"/>
          <w:color w:val="000000"/>
          <w:sz w:val="28"/>
        </w:rPr>
        <w:t xml:space="preserve"> – </w:t>
      </w:r>
      <w:r>
        <w:rPr>
          <w:rFonts w:ascii="Times New Roman"/>
          <w:b w:val="false"/>
          <w:i w:val="false"/>
          <w:color w:val="000000"/>
          <w:sz w:val="28"/>
        </w:rPr>
        <w:t>одноэлементная конструкция с ее уникальным уплотнением и системой шлангов обеспечивает полностью герметичную электролитическую ячейку вплоть до давления 4,7 бар изб. С помощью момента кручения, применяемого к гайкам и болтам фланцевой системы, герметичность может быть гарантирована в течение всего срока службы.</w:t>
      </w:r>
    </w:p>
    <w:p>
      <w:pPr>
        <w:spacing w:after="0"/>
        <w:ind w:left="0"/>
        <w:jc w:val="both"/>
      </w:pPr>
      <w:r>
        <w:rPr>
          <w:rFonts w:ascii="Times New Roman"/>
          <w:b w:val="false"/>
          <w:i w:val="false"/>
          <w:color w:val="000000"/>
          <w:sz w:val="28"/>
        </w:rPr>
        <w:t>
      Благодаря их прочной конструкции и высокой герметичности ячейки могут работать при избыточном давлении до 300 мбар. Отсутствует необходимость установить воздуходувки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потому что воздух не засасывается в трубопроводы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Любая установка, на которой хлор используется в газообразном или жидком виде, должна работать в соответствии со строгими законодательными нормами по охране окружающей среды. Для этого ключевую роль играет обесхлоривание отходящих газов, а усовершенствованный агрегат рассчитан так, чтобы выбросы хлора в атмосферу были полностью исключены.</w:t>
      </w:r>
    </w:p>
    <w:p>
      <w:pPr>
        <w:spacing w:after="0"/>
        <w:ind w:left="0"/>
        <w:jc w:val="both"/>
      </w:pPr>
      <w:r>
        <w:rPr>
          <w:rFonts w:ascii="Times New Roman"/>
          <w:b w:val="false"/>
          <w:i w:val="false"/>
          <w:color w:val="000000"/>
          <w:sz w:val="28"/>
        </w:rPr>
        <w:t>
      Продление срока службы мембраны. При использовании мембран в оптимальном диапазоне контактного давления отсутствие зазора на всей активной поверхности гарантировано, и срок службы мембран может быть увеличен. Применяемая сила контактного давления между элементами в пределах одного пакета плавно передается с минимальным трением, так как новые вальцы в верхней части фланцевой системы являются определяющим фактором усилия пружины упругих элементов.</w:t>
      </w:r>
    </w:p>
    <w:p>
      <w:pPr>
        <w:spacing w:after="0"/>
        <w:ind w:left="0"/>
        <w:jc w:val="both"/>
      </w:pPr>
      <w:r>
        <w:rPr>
          <w:rFonts w:ascii="Times New Roman"/>
          <w:b w:val="false"/>
          <w:i w:val="false"/>
          <w:color w:val="000000"/>
          <w:sz w:val="28"/>
        </w:rPr>
        <w:t>
      Таким образом, новая конструкция позволяет прямо регулировать контактное давление на мембраны, независимо от силы, отвечающей за герметичность одной ячейки.</w:t>
      </w:r>
    </w:p>
    <w:p>
      <w:pPr>
        <w:spacing w:after="0"/>
        <w:ind w:left="0"/>
        <w:jc w:val="both"/>
      </w:pPr>
      <w:r>
        <w:rPr>
          <w:rFonts w:ascii="Times New Roman"/>
          <w:b w:val="false"/>
          <w:i w:val="false"/>
          <w:color w:val="000000"/>
          <w:sz w:val="28"/>
        </w:rPr>
        <w:t>
      Данное НДТ может снизить энергопотребление при плотности тока 6 кА/м</w:t>
      </w:r>
      <w:r>
        <w:rPr>
          <w:rFonts w:ascii="Times New Roman"/>
          <w:b w:val="false"/>
          <w:i w:val="false"/>
          <w:color w:val="000000"/>
          <w:vertAlign w:val="superscript"/>
        </w:rPr>
        <w:t>2 </w:t>
      </w:r>
      <w:r>
        <w:rPr>
          <w:rFonts w:ascii="Times New Roman"/>
          <w:b w:val="false"/>
          <w:i w:val="false"/>
          <w:color w:val="000000"/>
          <w:sz w:val="28"/>
        </w:rPr>
        <w:t>до 2035 вКт·ч/т.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Сокращение затрат на энергию и эксплуатационные расходы.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 и продление срока службы мембраны.</w:t>
      </w:r>
    </w:p>
    <w:p>
      <w:pPr>
        <w:spacing w:after="0"/>
        <w:ind w:left="0"/>
        <w:jc w:val="both"/>
      </w:pPr>
      <w:r>
        <w:rPr>
          <w:rFonts w:ascii="Times New Roman"/>
          <w:b/>
          <w:i w:val="false"/>
          <w:color w:val="000000"/>
          <w:sz w:val="28"/>
        </w:rPr>
        <w:t>5.5.6.8. НДТ, направленная на очистку рассола от сульфата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Для поддержания постоянного уровня сульфата в рассоле традиционный подход заключается либо в химической очистке и осаждении сульфата, либо в выводе сульфата вместе с определенным количеством рассола. Однако с экономической и экологической точки зрения ни захоронение сульфатосодержащего шлама, ни вывод рассола не являются удовлетворительными решениями.</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При использовании технологии UhdeSulfTechTM рассол не выводится или подвергается химической очистке, но сульфат удаляется физическим способом. Потом он в ходе химической обработки превращается в гипс, который можно реализовать как товарный продукт в строительной отрасли.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Отходы гипса могут быть использованы в строительной индустрии.</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Позволяют заменить захоронение сульфатосодержащего шлама и вывод рассола превращением его в гипс.</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Использование гипса в строительной индустрии предпочтительнее захоронения в твердом виде.</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Применение в производствах, где образуются сульфатосодержащие шламы.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Сульфатсодержащие примеси снижают технологические показатели конечного продукта. Реализация гипса в строительной индустрии экономически эффективна.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Дополнительная прибыль за счет реализации гипса.</w:t>
      </w:r>
    </w:p>
    <w:p>
      <w:pPr>
        <w:spacing w:after="0"/>
        <w:ind w:left="0"/>
        <w:jc w:val="both"/>
      </w:pPr>
      <w:r>
        <w:rPr>
          <w:rFonts w:ascii="Times New Roman"/>
          <w:b/>
          <w:i w:val="false"/>
          <w:color w:val="000000"/>
          <w:sz w:val="28"/>
        </w:rPr>
        <w:t>5.5.6.9. Замкнутый цикл охлаждающей и захоложенной воды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Захоложенная вода образуется в холодильнике установки захоложенной воды. Охлаждается за счет испарения хладагента. Обратная оборотная вода охлаждается холодным воздухом в верхней части градирен. Необходимо контролировать их качественные характеристики, такие как pH, содержание отложений солей гидрокарбонатов и соединений кальция, биологических веществ, а также постоянной удельной проводимости воды.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val="false"/>
          <w:i w:val="false"/>
          <w:color w:val="000000"/>
          <w:sz w:val="28"/>
        </w:rPr>
        <w:t>
      Использование комбинации вышеперечисленных методов, допускает сокращение объема сбрасываемых сточных вод до 0,5 - 1 м</w:t>
      </w:r>
      <w:r>
        <w:rPr>
          <w:rFonts w:ascii="Times New Roman"/>
          <w:b w:val="false"/>
          <w:i w:val="false"/>
          <w:color w:val="000000"/>
          <w:vertAlign w:val="superscript"/>
        </w:rPr>
        <w:t>3</w:t>
      </w:r>
      <w:r>
        <w:rPr>
          <w:rFonts w:ascii="Times New Roman"/>
          <w:b w:val="false"/>
          <w:i w:val="false"/>
          <w:color w:val="000000"/>
          <w:sz w:val="28"/>
        </w:rPr>
        <w:t>/тонн полученного хлора.</w:t>
      </w:r>
    </w:p>
    <w:p>
      <w:pPr>
        <w:spacing w:after="0"/>
        <w:ind w:left="0"/>
        <w:jc w:val="both"/>
      </w:pPr>
      <w:r>
        <w:rPr>
          <w:rFonts w:ascii="Times New Roman"/>
          <w:b w:val="false"/>
          <w:i w:val="false"/>
          <w:color w:val="000000"/>
          <w:sz w:val="28"/>
        </w:rPr>
        <w:t>
      Замкнутый цикл охлаждающей и захоложенной воды позволяет экономить водные ресурсы от 50 до 100 кг воды (в зависимости от интенсивности охлаждения) на тонну произведенного хора. Корректировка водородного показателя (рН) сводит к минимуму содержание в стоках свободного (активного) хлора. Снижается концентрация вредных веществ в промышленные сточные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Замкнутый цикл охлаждающей и захоложенной воды позволяет экономить водные ресурсы.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Снижается концентрация вредных веществ в промышленные сточные воды.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во всех производствах для охлаждения воды.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расходов на водопотребление.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расходов.</w:t>
      </w:r>
    </w:p>
    <w:p>
      <w:pPr>
        <w:spacing w:after="0"/>
        <w:ind w:left="0"/>
        <w:jc w:val="both"/>
      </w:pPr>
      <w:r>
        <w:rPr>
          <w:rFonts w:ascii="Times New Roman"/>
          <w:b/>
          <w:i w:val="false"/>
          <w:color w:val="000000"/>
          <w:sz w:val="28"/>
        </w:rPr>
        <w:t>5.5.6.10. Возврат анолита после обработки на стадию приготовления рассола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Анолит, содержащий хлорид натрия, после электролиза поступает в секцию дехлорирования, а затем возвращается на стадию приготовления рассола для повторного использования.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w:t>
      </w:r>
      <w:r>
        <w:rPr>
          <w:rFonts w:ascii="Times New Roman"/>
          <w:b w:val="false"/>
          <w:i w:val="false"/>
          <w:color w:val="000000"/>
          <w:vertAlign w:val="superscript"/>
        </w:rPr>
        <w:t>+</w:t>
      </w:r>
      <w:r>
        <w:rPr>
          <w:rFonts w:ascii="Times New Roman"/>
          <w:b w:val="false"/>
          <w:i w:val="false"/>
          <w:color w:val="000000"/>
          <w:sz w:val="28"/>
        </w:rPr>
        <w:t xml:space="preserve">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 затем возвращается на стадию приготовления рассола для повторного использования.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Анолит после обеднения в электролизере возвращается на стадию подготовки рассола и предотвращаются выбросы в сточные воды.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Рассол, покидающий ячейку (анолит), содержит в среднем 220 г/л NaCl, что обеспечивает обогащение исходного природного сырья.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электрохимических производствах с регенерацией электролита.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очистку промышленных сточных вод.</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5.5.6.11.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Серная кислота используется многократно для осушки хлора и концентрирования соляной кислоты, далее возвращается в голову процесса для повторного использования.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равной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val="false"/>
          <w:i w:val="false"/>
          <w:color w:val="000000"/>
          <w:sz w:val="28"/>
        </w:rPr>
        <w:t>
      Концентрирование серной кислоты позволяет сократить расход серной кислоты до 0,1 тонны на тонну хлора. Замкнутый цикл серной кислоты, используемой при осушке хлора, исключает попадание серной кислоты в сточные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Повторное использование серной кислоты обеспечивает избежание сбросов кислоты в сточные воды.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Многократное использование серной кислоты снижает необходимость использования свежей серной кислоты.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где используется серная кислота в качестве осушителя.</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финансовых затрат на сырьевые ресурсы.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 xml:space="preserve">5.5.7. Мониторинг выбросов в атмосферный воздух      </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хлора и каустической соды в Республике Казахстан представлены в таблице 5.29.</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5.5.8.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 представлены в таблице 5.30.</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Ртуть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Фтор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Гидрокарбонаты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Натрий+Калий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РO</w:t>
            </w:r>
            <w:r>
              <w:rPr>
                <w:rFonts w:ascii="Times New Roman"/>
                <w:b w:val="false"/>
                <w:i w:val="false"/>
                <w:color w:val="000000"/>
                <w:vertAlign w:val="subscript"/>
              </w:rPr>
              <w:t>4</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поверхностно-активные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 xml:space="preserve">5.5.9. Мониторинг состояния почвенного покрова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 представлены в таблице 5.31.</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амонийный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r>
    </w:tbl>
    <w:p>
      <w:pPr>
        <w:spacing w:after="0"/>
        <w:ind w:left="0"/>
        <w:jc w:val="both"/>
      </w:pPr>
      <w:r>
        <w:rPr>
          <w:rFonts w:ascii="Times New Roman"/>
          <w:b/>
          <w:i w:val="false"/>
          <w:color w:val="000000"/>
          <w:sz w:val="28"/>
        </w:rPr>
        <w:t>5.6. Производство хромовых соединений</w:t>
      </w:r>
    </w:p>
    <w:p>
      <w:pPr>
        <w:spacing w:after="0"/>
        <w:ind w:left="0"/>
        <w:jc w:val="both"/>
      </w:pPr>
      <w:r>
        <w:rPr>
          <w:rFonts w:ascii="Times New Roman"/>
          <w:b/>
          <w:i w:val="false"/>
          <w:color w:val="000000"/>
          <w:sz w:val="28"/>
        </w:rPr>
        <w:t>5.6.1.      Техники для предотвращения выбросов в атмосферный воздух</w:t>
      </w:r>
    </w:p>
    <w:p>
      <w:pPr>
        <w:spacing w:after="0"/>
        <w:ind w:left="0"/>
        <w:jc w:val="both"/>
      </w:pPr>
      <w:r>
        <w:rPr>
          <w:rFonts w:ascii="Times New Roman"/>
          <w:b/>
          <w:i w:val="false"/>
          <w:color w:val="000000"/>
          <w:sz w:val="28"/>
        </w:rPr>
        <w:t>Очистка отходящих газов за счет использования осветленных растворов из баков орошения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В производстве оксида хрома пигментного- 1 и оксида хрома пигментного- 2, содержащие пыль спека, НДТ предполагает "мокрую" систему очистки отходящих газов за счет использования осветленных растворов из баков орошения.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Отходящие газы в производстве хромовых соединений направляются в скурббер, трубу Вентури. Уловленные загрязняющие вещества возвращаются в технологический процесс.</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экологической нагрузки благодаря снижению выбросов пыли и газа по SiO</w:t>
      </w:r>
      <w:r>
        <w:rPr>
          <w:rFonts w:ascii="Times New Roman"/>
          <w:b w:val="false"/>
          <w:i w:val="false"/>
          <w:color w:val="000000"/>
          <w:vertAlign w:val="subscript"/>
        </w:rPr>
        <w:t>2 </w:t>
      </w:r>
      <w:r>
        <w:rPr>
          <w:rFonts w:ascii="Times New Roman"/>
          <w:b w:val="false"/>
          <w:i w:val="false"/>
          <w:color w:val="000000"/>
          <w:sz w:val="28"/>
        </w:rPr>
        <w:t>&lt;20 % до 1,4 кг на 1 тонны оксида хрома пигментного- 1, и до 3,5 кг на 1 тонны оксида хрома пигментного- 2.</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эмиссий выбросов загрязняющих веществ.</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где образуются пылегазовые отходы.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выплат на экологические штрафы и утилизацию серосодержащих газов.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w:t>
      </w:r>
    </w:p>
    <w:p>
      <w:pPr>
        <w:spacing w:after="0"/>
        <w:ind w:left="0"/>
        <w:jc w:val="both"/>
      </w:pPr>
      <w:r>
        <w:rPr>
          <w:rFonts w:ascii="Times New Roman"/>
          <w:b/>
          <w:i w:val="false"/>
          <w:color w:val="000000"/>
          <w:sz w:val="28"/>
        </w:rPr>
        <w:t>5.6.2. Снижение потребления энергии (энергетическая эффективность)</w:t>
      </w:r>
    </w:p>
    <w:p>
      <w:pPr>
        <w:spacing w:after="0"/>
        <w:ind w:left="0"/>
        <w:jc w:val="both"/>
      </w:pPr>
      <w:r>
        <w:rPr>
          <w:rFonts w:ascii="Times New Roman"/>
          <w:b w:val="false"/>
          <w:i w:val="false"/>
          <w:color w:val="000000"/>
          <w:sz w:val="28"/>
        </w:rPr>
        <w:t>
      Фактические удельные показатели потребления энергоресурсов при производстве хромовых соединений соответствуют нормативным регламентным значениям. Однако по ряду подпроцессов технологической схемы в качестве частных НДТ рекомендуется проводить мероприятия, представленные в таблице 5.32.</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соединений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(дробилки, мешалки, вентиляторы, барабаны, конвейеры)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плавного пуска барабанов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процесса сушки, полноты сжигания топлива и минимизацию образования оксидов азота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потребления топлива, снижение выбросов вредных веществ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современных перемешивающих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потребления электроэнергии путем оптимизации конструкции мешалки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тепла прокалочных печей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собственного тепла, возможно производство собственной электроэнергии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на базе когенерационной установки,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val="false"/>
          <w:i w:val="false"/>
          <w:color w:val="000000"/>
          <w:sz w:val="28"/>
        </w:rPr>
        <w:t>
      4. Утилизация тепла прокалочных печей. Одним из направлений повышения энергоэффективности производства является утилизация тепла. Эффективная утилизация тепла в котлах утилизаторах позволяет повысить их паропроизводительность, обеспечить их работу на общий коллектор пара 13 кгс/см</w:t>
      </w:r>
      <w:r>
        <w:rPr>
          <w:rFonts w:ascii="Times New Roman"/>
          <w:b w:val="false"/>
          <w:i w:val="false"/>
          <w:color w:val="000000"/>
          <w:vertAlign w:val="superscript"/>
        </w:rPr>
        <w:t>2 </w:t>
      </w:r>
      <w:r>
        <w:rPr>
          <w:rFonts w:ascii="Times New Roman"/>
          <w:b w:val="false"/>
          <w:i w:val="false"/>
          <w:color w:val="000000"/>
          <w:sz w:val="28"/>
        </w:rPr>
        <w:t>и за счет тепла избыточного количества пара производить электроэнергию на собственные нужды.</w:t>
      </w:r>
    </w:p>
    <w:p>
      <w:pPr>
        <w:spacing w:after="0"/>
        <w:ind w:left="0"/>
        <w:jc w:val="both"/>
      </w:pPr>
      <w:r>
        <w:rPr>
          <w:rFonts w:ascii="Times New Roman"/>
          <w:b w:val="false"/>
          <w:i w:val="false"/>
          <w:color w:val="000000"/>
          <w:sz w:val="28"/>
        </w:rPr>
        <w:t>
      5. Реконструкция теплообменных аппаратов.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Реконструкция теплообменников позволяет повысить эффективность технологического процесса и снизить тепловые потери.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и утилизации тепла позволит экономить до 15 - 20 % тепла.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производства собственной электроэнергии и улучшения качества продукции.</w:t>
      </w:r>
    </w:p>
    <w:p>
      <w:pPr>
        <w:spacing w:after="0"/>
        <w:ind w:left="0"/>
        <w:jc w:val="both"/>
      </w:pPr>
      <w:r>
        <w:rPr>
          <w:rFonts w:ascii="Times New Roman"/>
          <w:b/>
          <w:i w:val="false"/>
          <w:color w:val="000000"/>
          <w:sz w:val="28"/>
        </w:rPr>
        <w:t>5.6.3.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хромовых соединений в Республике Казахстан представлены в таблице 5.33.</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хромовых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содержание двуокиси кремния ниже 20 %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(IV) оксид)</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5.6.4.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 представлены в таблице 5.34.</w:t>
      </w:r>
    </w:p>
    <w:p>
      <w:pPr>
        <w:spacing w:after="0"/>
        <w:ind w:left="0"/>
        <w:jc w:val="both"/>
      </w:pPr>
      <w:r>
        <w:rPr>
          <w:rFonts w:ascii="Times New Roman"/>
          <w:b w:val="false"/>
          <w:i w:val="false"/>
          <w:color w:val="000000"/>
          <w:sz w:val="28"/>
        </w:rPr>
        <w:t xml:space="preserve">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хромовых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Никель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периодичность проведения измерений может изменяться (ежегодно, ежемесячно, ежедневно) в зависимости от характеристик принимающих объектов (естественные экосистемы, искусственные сооружения - пруды-накопители, пруды дополнительного отстаивания сточных вод).</w:t>
      </w:r>
    </w:p>
    <w:p>
      <w:pPr>
        <w:spacing w:after="0"/>
        <w:ind w:left="0"/>
        <w:jc w:val="both"/>
      </w:pPr>
      <w:r>
        <w:rPr>
          <w:rFonts w:ascii="Times New Roman"/>
          <w:b/>
          <w:i w:val="false"/>
          <w:color w:val="000000"/>
          <w:sz w:val="28"/>
        </w:rPr>
        <w:t>5.6.5. Управление отходами</w:t>
      </w:r>
    </w:p>
    <w:p>
      <w:pPr>
        <w:spacing w:after="0"/>
        <w:ind w:left="0"/>
        <w:jc w:val="both"/>
      </w:pPr>
      <w:r>
        <w:rPr>
          <w:rFonts w:ascii="Times New Roman"/>
          <w:b/>
          <w:i w:val="false"/>
          <w:color w:val="000000"/>
          <w:sz w:val="28"/>
        </w:rPr>
        <w:t>Возврат шлама монохромата натрия в процесс производства в качестве наполнителя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Дихромата натрия производится вместе с хроматом натрия в процессе смешивания измельченной хромовой рудой и кальцинированной содой (иногда известь) прокаленными в окислительной атмосфере, выщелоченными слабым хроматным щелоком или водой. Неочищенный хромат натрия, образующийся в результате этих операций, дополнительно нейтрализуется, фильтруется и превращается в дихромат натрия.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Технологический процесс АЗХС по переработке хромовой руды и получению товарной продукции подпадает под определение "металлургические переделы". Обжиг шихты проводится при высокой температуре (1200</w:t>
      </w:r>
      <w:r>
        <w:rPr>
          <w:rFonts w:ascii="Times New Roman"/>
          <w:b w:val="false"/>
          <w:i w:val="false"/>
          <w:color w:val="000000"/>
          <w:vertAlign w:val="superscript"/>
        </w:rPr>
        <w:t> - </w:t>
      </w:r>
      <w:r>
        <w:rPr>
          <w:rFonts w:ascii="Times New Roman"/>
          <w:b w:val="false"/>
          <w:i w:val="false"/>
          <w:color w:val="000000"/>
          <w:sz w:val="28"/>
        </w:rPr>
        <w:t>300 </w:t>
      </w:r>
      <w:r>
        <w:rPr>
          <w:rFonts w:ascii="Times New Roman"/>
          <w:b w:val="false"/>
          <w:i w:val="false"/>
          <w:color w:val="000000"/>
          <w:vertAlign w:val="superscript"/>
        </w:rPr>
        <w:t>о</w:t>
      </w:r>
      <w:r>
        <w:rPr>
          <w:rFonts w:ascii="Times New Roman"/>
          <w:b w:val="false"/>
          <w:i w:val="false"/>
          <w:color w:val="000000"/>
          <w:sz w:val="28"/>
        </w:rPr>
        <w:t>С) для протекания окислительно-восстановительных реакций с целью получения в спеке растворимого хромсодержащего продукта – монохромата натрия. Гидрометаллургический процесс проводится в водной среде при температуре до 300 </w:t>
      </w:r>
      <w:r>
        <w:rPr>
          <w:rFonts w:ascii="Times New Roman"/>
          <w:b w:val="false"/>
          <w:i w:val="false"/>
          <w:color w:val="000000"/>
          <w:vertAlign w:val="superscript"/>
        </w:rPr>
        <w:t>о</w:t>
      </w:r>
      <w:r>
        <w:rPr>
          <w:rFonts w:ascii="Times New Roman"/>
          <w:b w:val="false"/>
          <w:i w:val="false"/>
          <w:color w:val="000000"/>
          <w:sz w:val="28"/>
        </w:rPr>
        <w:t>С, на границе раздела твердой и жидкой фазы находится монохромат натрия, в твердой – шлам монохромата натрия, 76 % (158,3 тысяч тонн шлама монохромата натрия) которого возвращается в производство в качестве наполнителя, 24 % складируется на шламонакопителях. На основе монохромата натрия на заводе выпускается окись хрома металлургическая.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продуктам - повторяется в получении триоксида хром.</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скопления твердых отходов.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Технология использования шлама вместо традиционно используемого доломита разработана на АЗХС, что позволил в 4 раза сократить отходы при извлечении хрома из хромовой руды. Используется 76 % всего шлама, образующегося при извлечении хрома из руды. Шлам монохромата натрия, 76 % которого возвращается в производство в качестве наполнителя, 24 % складируется.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гидрометаллургии и пирометаллургии.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сырьевые и топливно-энергетические затраты.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w:t>
      </w:r>
    </w:p>
    <w:p>
      <w:pPr>
        <w:spacing w:after="0"/>
        <w:ind w:left="0"/>
        <w:jc w:val="left"/>
      </w:pPr>
      <w:r>
        <w:rPr>
          <w:rFonts w:ascii="Times New Roman"/>
          <w:b/>
          <w:i w:val="false"/>
          <w:color w:val="000000"/>
        </w:rPr>
        <w:t xml:space="preserve"> 6. Заключение, содержащее выводы по наилучшим доступным техникам</w:t>
      </w:r>
    </w:p>
    <w:p>
      <w:pPr>
        <w:spacing w:after="0"/>
        <w:ind w:left="0"/>
        <w:jc w:val="both"/>
      </w:pPr>
      <w:r>
        <w:rPr>
          <w:rFonts w:ascii="Times New Roman"/>
          <w:b/>
          <w:i w:val="false"/>
          <w:color w:val="000000"/>
          <w:sz w:val="28"/>
        </w:rPr>
        <w:t>6.1. Общие положения</w:t>
      </w:r>
    </w:p>
    <w:p>
      <w:pPr>
        <w:spacing w:after="0"/>
        <w:ind w:left="0"/>
        <w:jc w:val="both"/>
      </w:pPr>
      <w:r>
        <w:rPr>
          <w:rFonts w:ascii="Times New Roman"/>
          <w:b w:val="false"/>
          <w:i w:val="false"/>
          <w:color w:val="000000"/>
          <w:sz w:val="28"/>
        </w:rPr>
        <w:t>
      Техники, перечисленные и описанные в настоящем разделе, не являются исчерпывающими. Могут использоваться другие техники, обеспечивающие достижение уровней эмиссий и технологических показателей, связанных с применением НДТ, при нормальных условиях эксплуатации объекта с применением одной или нескольких НДТ, описанных в заключении по НДТ.</w:t>
      </w:r>
    </w:p>
    <w:p>
      <w:pPr>
        <w:spacing w:after="0"/>
        <w:ind w:left="0"/>
        <w:jc w:val="both"/>
      </w:pPr>
      <w:r>
        <w:rPr>
          <w:rFonts w:ascii="Times New Roman"/>
          <w:b w:val="false"/>
          <w:i w:val="false"/>
          <w:color w:val="000000"/>
          <w:sz w:val="28"/>
        </w:rPr>
        <w:t>
      В настоящем заключении по НДТ:</w:t>
      </w:r>
    </w:p>
    <w:p>
      <w:pPr>
        <w:spacing w:after="0"/>
        <w:ind w:left="0"/>
        <w:jc w:val="both"/>
      </w:pPr>
      <w:r>
        <w:rPr>
          <w:rFonts w:ascii="Times New Roman"/>
          <w:b w:val="false"/>
          <w:i w:val="false"/>
          <w:color w:val="000000"/>
          <w:sz w:val="28"/>
        </w:rPr>
        <w:t>
      технологические показатели по выбросам в атмосферу выражаются как масса выбросов на объем отходящего газа при стандартных условиях (273,15 K, 101,3 кПа) за вычетом содержания водяного пара, выраженная в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технологические показатели по сбросам в водные объекты выражаются как масса сброса на объем сточных вод, выраженная в мг/л.</w:t>
      </w:r>
    </w:p>
    <w:p>
      <w:pPr>
        <w:spacing w:after="0"/>
        <w:ind w:left="0"/>
        <w:jc w:val="both"/>
      </w:pPr>
      <w:r>
        <w:rPr>
          <w:rFonts w:ascii="Times New Roman"/>
          <w:b/>
          <w:i w:val="false"/>
          <w:color w:val="000000"/>
          <w:sz w:val="28"/>
        </w:rPr>
        <w:t>6.1.1. Система экологического менеджмента</w:t>
      </w:r>
    </w:p>
    <w:p>
      <w:pPr>
        <w:spacing w:after="0"/>
        <w:ind w:left="0"/>
        <w:jc w:val="both"/>
      </w:pPr>
      <w:r>
        <w:rPr>
          <w:rFonts w:ascii="Times New Roman"/>
          <w:b w:val="false"/>
          <w:i w:val="false"/>
          <w:color w:val="000000"/>
          <w:sz w:val="28"/>
        </w:rPr>
        <w:t>
      Для того, чтобы улучшить общие экологические показатели заводов или установок по производству продукции неорганической химии, необходимо внедрение и использование системы экологического менеджмента (СЭМ), которая включает все перечисленные ниже характеристики:</w:t>
      </w:r>
    </w:p>
    <w:p>
      <w:pPr>
        <w:spacing w:after="0"/>
        <w:ind w:left="0"/>
        <w:jc w:val="both"/>
      </w:pPr>
      <w:r>
        <w:rPr>
          <w:rFonts w:ascii="Times New Roman"/>
          <w:b w:val="false"/>
          <w:i w:val="false"/>
          <w:color w:val="000000"/>
          <w:sz w:val="28"/>
        </w:rPr>
        <w:t>
      ответственность и обязательства высшего руководства;</w:t>
      </w:r>
    </w:p>
    <w:p>
      <w:pPr>
        <w:spacing w:after="0"/>
        <w:ind w:left="0"/>
        <w:jc w:val="both"/>
      </w:pPr>
      <w:r>
        <w:rPr>
          <w:rFonts w:ascii="Times New Roman"/>
          <w:b w:val="false"/>
          <w:i w:val="false"/>
          <w:color w:val="000000"/>
          <w:sz w:val="28"/>
        </w:rPr>
        <w:t>
      принятие высшим руководством экологической политики, которая включает требование постоянного улучшения (экологической результативности) установки; планирование и внедрение необходимых процедур, целей и задач, а также финансовое планирование, и инвестиций;</w:t>
      </w:r>
    </w:p>
    <w:p>
      <w:pPr>
        <w:spacing w:after="0"/>
        <w:ind w:left="0"/>
        <w:jc w:val="both"/>
      </w:pPr>
      <w:r>
        <w:rPr>
          <w:rFonts w:ascii="Times New Roman"/>
          <w:b w:val="false"/>
          <w:i w:val="false"/>
          <w:color w:val="000000"/>
          <w:sz w:val="28"/>
        </w:rPr>
        <w:t>
      внедрение процедур, уделяя особое внимание:</w:t>
      </w:r>
    </w:p>
    <w:p>
      <w:pPr>
        <w:spacing w:after="0"/>
        <w:ind w:left="0"/>
        <w:jc w:val="both"/>
      </w:pPr>
      <w:r>
        <w:rPr>
          <w:rFonts w:ascii="Times New Roman"/>
          <w:b w:val="false"/>
          <w:i w:val="false"/>
          <w:color w:val="000000"/>
          <w:sz w:val="28"/>
        </w:rPr>
        <w:t>
      структуре и ответственности;</w:t>
      </w:r>
    </w:p>
    <w:p>
      <w:pPr>
        <w:spacing w:after="0"/>
        <w:ind w:left="0"/>
        <w:jc w:val="both"/>
      </w:pPr>
      <w:r>
        <w:rPr>
          <w:rFonts w:ascii="Times New Roman"/>
          <w:b w:val="false"/>
          <w:i w:val="false"/>
          <w:color w:val="000000"/>
          <w:sz w:val="28"/>
        </w:rPr>
        <w:t>
      найму, обучению, осведомленности и компетентности (персонала);</w:t>
      </w:r>
    </w:p>
    <w:p>
      <w:pPr>
        <w:spacing w:after="0"/>
        <w:ind w:left="0"/>
        <w:jc w:val="both"/>
      </w:pPr>
      <w:r>
        <w:rPr>
          <w:rFonts w:ascii="Times New Roman"/>
          <w:b w:val="false"/>
          <w:i w:val="false"/>
          <w:color w:val="000000"/>
          <w:sz w:val="28"/>
        </w:rPr>
        <w:t>
      коммуникации;</w:t>
      </w:r>
    </w:p>
    <w:p>
      <w:pPr>
        <w:spacing w:after="0"/>
        <w:ind w:left="0"/>
        <w:jc w:val="both"/>
      </w:pPr>
      <w:r>
        <w:rPr>
          <w:rFonts w:ascii="Times New Roman"/>
          <w:b w:val="false"/>
          <w:i w:val="false"/>
          <w:color w:val="000000"/>
          <w:sz w:val="28"/>
        </w:rPr>
        <w:t>
      вовлечению в процесс развития СЭМ всех сотрудников;</w:t>
      </w:r>
    </w:p>
    <w:p>
      <w:pPr>
        <w:spacing w:after="0"/>
        <w:ind w:left="0"/>
        <w:jc w:val="both"/>
      </w:pPr>
      <w:r>
        <w:rPr>
          <w:rFonts w:ascii="Times New Roman"/>
          <w:b w:val="false"/>
          <w:i w:val="false"/>
          <w:color w:val="000000"/>
          <w:sz w:val="28"/>
        </w:rPr>
        <w:t>
      документации;</w:t>
      </w:r>
    </w:p>
    <w:p>
      <w:pPr>
        <w:spacing w:after="0"/>
        <w:ind w:left="0"/>
        <w:jc w:val="both"/>
      </w:pPr>
      <w:r>
        <w:rPr>
          <w:rFonts w:ascii="Times New Roman"/>
          <w:b w:val="false"/>
          <w:i w:val="false"/>
          <w:color w:val="000000"/>
          <w:sz w:val="28"/>
        </w:rPr>
        <w:t>
      эффективному контролю процессов;</w:t>
      </w:r>
    </w:p>
    <w:p>
      <w:pPr>
        <w:spacing w:after="0"/>
        <w:ind w:left="0"/>
        <w:jc w:val="both"/>
      </w:pPr>
      <w:r>
        <w:rPr>
          <w:rFonts w:ascii="Times New Roman"/>
          <w:b w:val="false"/>
          <w:i w:val="false"/>
          <w:color w:val="000000"/>
          <w:sz w:val="28"/>
        </w:rPr>
        <w:t>
      программам планового регулярного технического обслуживания;</w:t>
      </w:r>
    </w:p>
    <w:p>
      <w:pPr>
        <w:spacing w:after="0"/>
        <w:ind w:left="0"/>
        <w:jc w:val="both"/>
      </w:pPr>
      <w:r>
        <w:rPr>
          <w:rFonts w:ascii="Times New Roman"/>
          <w:b w:val="false"/>
          <w:i w:val="false"/>
          <w:color w:val="000000"/>
          <w:sz w:val="28"/>
        </w:rPr>
        <w:t>
      готовности к нештатным ситуациям, авариям и реагированию;</w:t>
      </w:r>
    </w:p>
    <w:p>
      <w:pPr>
        <w:spacing w:after="0"/>
        <w:ind w:left="0"/>
        <w:jc w:val="both"/>
      </w:pPr>
      <w:r>
        <w:rPr>
          <w:rFonts w:ascii="Times New Roman"/>
          <w:b w:val="false"/>
          <w:i w:val="false"/>
          <w:color w:val="000000"/>
          <w:sz w:val="28"/>
        </w:rPr>
        <w:t>
      гарантии обязательного соблюдения требований природоохранного законодательства;</w:t>
      </w:r>
    </w:p>
    <w:p>
      <w:pPr>
        <w:spacing w:after="0"/>
        <w:ind w:left="0"/>
        <w:jc w:val="both"/>
      </w:pPr>
      <w:r>
        <w:rPr>
          <w:rFonts w:ascii="Times New Roman"/>
          <w:b w:val="false"/>
          <w:i w:val="false"/>
          <w:color w:val="000000"/>
          <w:sz w:val="28"/>
        </w:rPr>
        <w:t>
      проверка и корректирующие действия с особым вниманием к таким позициям, как:</w:t>
      </w:r>
    </w:p>
    <w:p>
      <w:pPr>
        <w:spacing w:after="0"/>
        <w:ind w:left="0"/>
        <w:jc w:val="both"/>
      </w:pPr>
      <w:r>
        <w:rPr>
          <w:rFonts w:ascii="Times New Roman"/>
          <w:b w:val="false"/>
          <w:i w:val="false"/>
          <w:color w:val="000000"/>
          <w:sz w:val="28"/>
        </w:rPr>
        <w:t>
      мониторинг и измерения (см. также справочное руководство по общим принципам мониторинга);</w:t>
      </w:r>
    </w:p>
    <w:p>
      <w:pPr>
        <w:spacing w:after="0"/>
        <w:ind w:left="0"/>
        <w:jc w:val="both"/>
      </w:pPr>
      <w:r>
        <w:rPr>
          <w:rFonts w:ascii="Times New Roman"/>
          <w:b w:val="false"/>
          <w:i w:val="false"/>
          <w:color w:val="000000"/>
          <w:sz w:val="28"/>
        </w:rPr>
        <w:t>
      корректирующие и предупреждающие действия;</w:t>
      </w:r>
    </w:p>
    <w:p>
      <w:pPr>
        <w:spacing w:after="0"/>
        <w:ind w:left="0"/>
        <w:jc w:val="both"/>
      </w:pPr>
      <w:r>
        <w:rPr>
          <w:rFonts w:ascii="Times New Roman"/>
          <w:b w:val="false"/>
          <w:i w:val="false"/>
          <w:color w:val="000000"/>
          <w:sz w:val="28"/>
        </w:rPr>
        <w:t>
      ведение записей;</w:t>
      </w:r>
    </w:p>
    <w:p>
      <w:pPr>
        <w:spacing w:after="0"/>
        <w:ind w:left="0"/>
        <w:jc w:val="both"/>
      </w:pPr>
      <w:r>
        <w:rPr>
          <w:rFonts w:ascii="Times New Roman"/>
          <w:b w:val="false"/>
          <w:i w:val="false"/>
          <w:color w:val="000000"/>
          <w:sz w:val="28"/>
        </w:rPr>
        <w:t>
      независимый (где осуществимо) внутренний аудит, чтобы определить, соответствует ли СЭМ заложенным изначально принципам, должным ли образом она внедрена и функционирует;</w:t>
      </w:r>
    </w:p>
    <w:p>
      <w:pPr>
        <w:spacing w:after="0"/>
        <w:ind w:left="0"/>
        <w:jc w:val="both"/>
      </w:pPr>
      <w:r>
        <w:rPr>
          <w:rFonts w:ascii="Times New Roman"/>
          <w:b w:val="false"/>
          <w:i w:val="false"/>
          <w:color w:val="000000"/>
          <w:sz w:val="28"/>
        </w:rPr>
        <w:t>
      регулярный анализ и пересмотр СЭМ высшим руководством на предмет ее пригодности, адекватности и действенности;</w:t>
      </w:r>
    </w:p>
    <w:p>
      <w:pPr>
        <w:spacing w:after="0"/>
        <w:ind w:left="0"/>
        <w:jc w:val="both"/>
      </w:pPr>
      <w:r>
        <w:rPr>
          <w:rFonts w:ascii="Times New Roman"/>
          <w:b w:val="false"/>
          <w:i w:val="false"/>
          <w:color w:val="000000"/>
          <w:sz w:val="28"/>
        </w:rPr>
        <w:t>
      наблюдение за развитием более чистых технологий;</w:t>
      </w:r>
    </w:p>
    <w:p>
      <w:pPr>
        <w:spacing w:after="0"/>
        <w:ind w:left="0"/>
        <w:jc w:val="both"/>
      </w:pPr>
      <w:r>
        <w:rPr>
          <w:rFonts w:ascii="Times New Roman"/>
          <w:b w:val="false"/>
          <w:i w:val="false"/>
          <w:color w:val="000000"/>
          <w:sz w:val="28"/>
        </w:rPr>
        <w:t>
      учет воздействия последующего вывода сооружений из эксплуатации на окружающую среду на этапе проектирования новой установки и в течение всего срока эксплуатации, в том числе: (a) избегать подземных конструкций, (b) включить средства, облегчающие демонтаж, (c) выбирать отделочные поверхности, которые легко дезинфицировать, (d) конфигурировать оборудование таким образом, чтобы задерживалось как можно меньше химических веществ и было легко его осушить или почистить, (e) проектировать гибкое, самодостаточное оборудование, создающее возможности для постепенного закрытия, (f) по возможности использовать вещества, поддающиеся биологическому разложению и пригодные для вторичной переработки; (ix) регулярное проведение сопоставительного анализа на уровне сектор;</w:t>
      </w:r>
    </w:p>
    <w:p>
      <w:pPr>
        <w:spacing w:after="0"/>
        <w:ind w:left="0"/>
        <w:jc w:val="both"/>
      </w:pPr>
      <w:r>
        <w:rPr>
          <w:rFonts w:ascii="Times New Roman"/>
          <w:b w:val="false"/>
          <w:i w:val="false"/>
          <w:color w:val="000000"/>
          <w:sz w:val="28"/>
        </w:rPr>
        <w:t>
      регулярное проведение сопоставительного анализа на уровне сектора.</w:t>
      </w:r>
    </w:p>
    <w:p>
      <w:pPr>
        <w:spacing w:after="0"/>
        <w:ind w:left="0"/>
        <w:jc w:val="both"/>
      </w:pPr>
      <w:r>
        <w:rPr>
          <w:rFonts w:ascii="Times New Roman"/>
          <w:b w:val="false"/>
          <w:i w:val="false"/>
          <w:color w:val="000000"/>
          <w:sz w:val="28"/>
        </w:rPr>
        <w:t>
      Область (например, уровень детализации) и характер СЭМ (например, сертифицированная или не сертифицированная), как правило, связаны с характером, масштабом и сложностью производства, а также возможным масштабом экологического воздействия.</w:t>
      </w:r>
    </w:p>
    <w:p>
      <w:pPr>
        <w:spacing w:after="0"/>
        <w:ind w:left="0"/>
        <w:jc w:val="both"/>
      </w:pPr>
      <w:r>
        <w:rPr>
          <w:rFonts w:ascii="Times New Roman"/>
          <w:b/>
          <w:i w:val="false"/>
          <w:color w:val="000000"/>
          <w:sz w:val="28"/>
        </w:rPr>
        <w:t>6.2. НДТ, направленные на снижение эмиссий в атмосферный воздух</w:t>
      </w:r>
    </w:p>
    <w:p>
      <w:pPr>
        <w:spacing w:after="0"/>
        <w:ind w:left="0"/>
        <w:jc w:val="both"/>
      </w:pPr>
      <w:r>
        <w:rPr>
          <w:rFonts w:ascii="Times New Roman"/>
          <w:b/>
          <w:i w:val="false"/>
          <w:color w:val="000000"/>
          <w:sz w:val="28"/>
        </w:rPr>
        <w:t>6.2.1. Производство фосфорных соединений</w:t>
      </w:r>
    </w:p>
    <w:p>
      <w:pPr>
        <w:spacing w:after="0"/>
        <w:ind w:left="0"/>
        <w:jc w:val="both"/>
      </w:pPr>
      <w:r>
        <w:rPr>
          <w:rFonts w:ascii="Times New Roman"/>
          <w:b/>
          <w:i w:val="false"/>
          <w:color w:val="000000"/>
          <w:sz w:val="28"/>
        </w:rPr>
        <w:t>НДТ 1. Утилизация печного газа (СУПГ) на зажигательных горнах агломашины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на различных стадиях технологических процессов при производстве фосфорных соединений образуется газовая смесь, состоящая из печного газа, обогащенного CO, соединениями фосфора и пылью.</w:t>
      </w:r>
    </w:p>
    <w:p>
      <w:pPr>
        <w:spacing w:after="0"/>
        <w:ind w:left="0"/>
        <w:jc w:val="both"/>
      </w:pPr>
      <w:r>
        <w:rPr>
          <w:rFonts w:ascii="Times New Roman"/>
          <w:b w:val="false"/>
          <w:i w:val="false"/>
          <w:color w:val="000000"/>
          <w:sz w:val="28"/>
        </w:rPr>
        <w:t>
      Печной газ по системе газопроводов направляется на системы очистки, в которых освобождается от примесей и загрязняющих веществ и далее используется как топливный газ, используемый в зажигательных горнах агломашины, процессах сушки сырьевых материалов и других аналогичных процессах.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фосфорной промышленности.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Сокращение эмиссий за счет утилизации угарного газа в качестве теплотворного горючего компонента.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Энергоэффективность:</w:t>
      </w:r>
      <w:r>
        <w:rPr>
          <w:rFonts w:ascii="Times New Roman"/>
          <w:b w:val="false"/>
          <w:i w:val="false"/>
          <w:color w:val="000000"/>
          <w:sz w:val="28"/>
        </w:rPr>
        <w:t xml:space="preserve"> сокращение потребления природного газа в качестве топлива посредством замены его на печной газ, образуемый в результате технологических процессов на предприятии.</w:t>
      </w:r>
    </w:p>
    <w:p>
      <w:pPr>
        <w:spacing w:after="0"/>
        <w:ind w:left="0"/>
        <w:jc w:val="both"/>
      </w:pPr>
      <w:r>
        <w:rPr>
          <w:rFonts w:ascii="Times New Roman"/>
          <w:b/>
          <w:i w:val="false"/>
          <w:color w:val="000000"/>
          <w:sz w:val="28"/>
        </w:rPr>
        <w:t xml:space="preserve">НДТ 2. НДТ, направленная на повышение безопасности продукции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внедрение новых инновационных технологий по подготовительным процессам, а также расширение ассортимента выпускаемой продукции, востребованным рынком, являются перспективными. В этой связи наряду с выпуском высокоактивного желтого фосфора большую перспективу имеет разработка технологии получения красного фосфора. </w:t>
      </w:r>
    </w:p>
    <w:p>
      <w:pPr>
        <w:spacing w:after="0"/>
        <w:ind w:left="0"/>
        <w:jc w:val="both"/>
      </w:pPr>
      <w:r>
        <w:rPr>
          <w:rFonts w:ascii="Times New Roman"/>
          <w:b w:val="false"/>
          <w:i w:val="false"/>
          <w:color w:val="000000"/>
          <w:sz w:val="28"/>
        </w:rPr>
        <w:t>
      Красный фосфор – это более стабильная модификация элементарного фосфора. Красный фосфор имеет формулу Р</w:t>
      </w:r>
      <w:r>
        <w:rPr>
          <w:rFonts w:ascii="Times New Roman"/>
          <w:b w:val="false"/>
          <w:i w:val="false"/>
          <w:color w:val="000000"/>
          <w:vertAlign w:val="subscript"/>
        </w:rPr>
        <w:t>n</w:t>
      </w:r>
      <w:r>
        <w:rPr>
          <w:rFonts w:ascii="Times New Roman"/>
          <w:b w:val="false"/>
          <w:i w:val="false"/>
          <w:color w:val="000000"/>
          <w:sz w:val="28"/>
        </w:rPr>
        <w:t xml:space="preserve"> и представляет собой полимер со сложной структурой. Красный фосфор на воздухе не самовоспламеняется, вплоть до температуры 240 – 250 °С. Ядовитость его в тысячи раз меньше, чем у желтого, поэтому красный фосфор является основной модификацией, потребляемой промышленностью. Он применяется в производстве спичек, зажигательных составов, различных типов топлива, а также противозадирных смазочных материалов, в качестве газопоглотителя в производстве ламп накаливания.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на предприятиях производства желтого фосфора.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Экологическая эффективность:</w:t>
      </w:r>
      <w:r>
        <w:rPr>
          <w:rFonts w:ascii="Times New Roman"/>
          <w:b w:val="false"/>
          <w:i w:val="false"/>
          <w:color w:val="000000"/>
          <w:sz w:val="28"/>
        </w:rPr>
        <w:t xml:space="preserve"> новая продукция имеет безопасные и экологически безвредные характеристики. Транспортировка, хранение, обращение и использование при эксплуатации красного фосфора не требуют дополнительных мер защиты и техники безопасности в отличие от желтого фосфора. Возможности снижения пожаро- и взрывоопасности при хранении и эксплуатации.</w:t>
      </w:r>
    </w:p>
    <w:p>
      <w:pPr>
        <w:spacing w:after="0"/>
        <w:ind w:left="0"/>
        <w:jc w:val="both"/>
      </w:pPr>
      <w:r>
        <w:rPr>
          <w:rFonts w:ascii="Times New Roman"/>
          <w:b/>
          <w:i w:val="false"/>
          <w:color w:val="000000"/>
          <w:sz w:val="28"/>
        </w:rPr>
        <w:t>6.2.2. Производство серной кислоты</w:t>
      </w:r>
    </w:p>
    <w:p>
      <w:pPr>
        <w:spacing w:after="0"/>
        <w:ind w:left="0"/>
        <w:jc w:val="both"/>
      </w:pPr>
      <w:r>
        <w:rPr>
          <w:rFonts w:ascii="Times New Roman"/>
          <w:b/>
          <w:i w:val="false"/>
          <w:color w:val="000000"/>
          <w:sz w:val="28"/>
        </w:rPr>
        <w:t>НДТ 3. НДТ, направленная на снижение эмиссий и повышение степени превращения диоксида серы в схеме "Двойное контактирование - двойная абсорбция"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контактного аппарата.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нагревается с 250 - 260 до 295 - 305 °С и передается в пароперегреватель 2 ступени.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серной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отсутствие необходимости хвостовой очистки отходящих газов.</w:t>
      </w:r>
    </w:p>
    <w:p>
      <w:pPr>
        <w:spacing w:after="0"/>
        <w:ind w:left="0"/>
        <w:jc w:val="both"/>
      </w:pPr>
      <w:r>
        <w:rPr>
          <w:rFonts w:ascii="Times New Roman"/>
          <w:b/>
          <w:i w:val="false"/>
          <w:color w:val="000000"/>
          <w:sz w:val="28"/>
        </w:rPr>
        <w:t>6.2.3. Производство ЭФК</w:t>
      </w:r>
    </w:p>
    <w:p>
      <w:pPr>
        <w:spacing w:after="0"/>
        <w:ind w:left="0"/>
        <w:jc w:val="both"/>
      </w:pPr>
      <w:r>
        <w:rPr>
          <w:rFonts w:ascii="Times New Roman"/>
          <w:b/>
          <w:i w:val="false"/>
          <w:color w:val="000000"/>
          <w:sz w:val="28"/>
        </w:rPr>
        <w:t>НДТ 4.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Фосфатное сырье смачивается раствором разбавления в скоростном смесителе, образующаяся суспензия стекает в реактор разложения, где происходит разложение серной кислотой концентрации не менее 92,5 %.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гипса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Интенсивный гидродинамический режим в реакторе разложения обеспечивается за счет использования высокопроизводительного циркулятора пульпы и шести двухъярусных перемешивающих устройств пропеллерного типа, что позволяет создать мощный циркуляционный поток во всем объеме реактора разложения, что приближает его работу по гидродинамическому режиму к реактору идеального смешения. Полученная в процессе разложения суспензия сульфата кальция в фосфорной кислоте разделяется на ленточных вакуум-фильтрах с противоточной водной промывкой кека фосфогипса с получением продукционной ЭФК.</w:t>
      </w:r>
    </w:p>
    <w:p>
      <w:pPr>
        <w:spacing w:after="0"/>
        <w:ind w:left="0"/>
        <w:jc w:val="both"/>
      </w:pPr>
      <w:r>
        <w:rPr>
          <w:rFonts w:ascii="Times New Roman"/>
          <w:b w:val="false"/>
          <w:i w:val="false"/>
          <w:color w:val="000000"/>
          <w:sz w:val="28"/>
        </w:rPr>
        <w:t>
      Новый дигидратный режим экстракции при температуре 85 - 95 °С позволяет получать кислоту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из низкосортного и рядового фосфатного сырья (по сравнению 20 - 22 % в обычном дигидратном режиме). Улавливание фтористых соединений из отходящих газов производится известковым раствором. Система абсорбционной очистки фтористых газов из реакторов разложения и дозревания включает полый абсорбер и трехступенчатый абсорбер пенный скоростной (АПС), который обеспечивает более высокую степень очистки отходящих газов.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ЭФК и аммофоса на основе низкосортного фосфатного сырья.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сокращение выбросов фтористых газов за счет замены в абсорбционном отделении скрубберов Вентури на более эффективные пенные скоростные абсорберы АПС. Снижение выброса фтористых соединений. Вовлечение в производство низкосортного фосфатного сырья (бедных фосфоритов) с получением кислоты высокой концентрации.</w:t>
      </w:r>
    </w:p>
    <w:p>
      <w:pPr>
        <w:spacing w:after="0"/>
        <w:ind w:left="0"/>
        <w:jc w:val="both"/>
      </w:pPr>
      <w:r>
        <w:rPr>
          <w:rFonts w:ascii="Times New Roman"/>
          <w:b/>
          <w:i w:val="false"/>
          <w:color w:val="000000"/>
          <w:sz w:val="28"/>
        </w:rPr>
        <w:t>6.2.4. Производство аммофоса</w:t>
      </w:r>
    </w:p>
    <w:p>
      <w:pPr>
        <w:spacing w:after="0"/>
        <w:ind w:left="0"/>
        <w:jc w:val="both"/>
      </w:pPr>
      <w:r>
        <w:rPr>
          <w:rFonts w:ascii="Times New Roman"/>
          <w:b/>
          <w:i w:val="false"/>
          <w:color w:val="000000"/>
          <w:sz w:val="28"/>
        </w:rPr>
        <w:t>НДТ 5.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из сатураторов первой ступени кислая аммонизированная пульпа (pH=2,6) самотеком поступает по желобу в выпарные аппараты. Упаренная аммонизированная пульпа из выпарных аппаратов насосами подается в трубчатые реакторы, в которые подводится жидкий аммиак с давлением не менее 0,60 МПа для доаммонизации. Трубчатый реактор является аппаратом, обеспечивающим скоростное смешение и взаимодействие реагентов в смесительной камере с образованием полупродукта для получения минеральных удобрений.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w:t>
      </w:r>
    </w:p>
    <w:p>
      <w:pPr>
        <w:spacing w:after="0"/>
        <w:ind w:left="0"/>
        <w:jc w:val="both"/>
      </w:pPr>
      <w:r>
        <w:rPr>
          <w:rFonts w:ascii="Times New Roman"/>
          <w:b w:val="false"/>
          <w:i w:val="false"/>
          <w:color w:val="000000"/>
          <w:sz w:val="28"/>
        </w:rPr>
        <w:t>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Отходящие газы очищаются в двухступенчатом пенном скоростном абсорбере (АПС) от аммиака, фтора и пыли аммофоса.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аммофоса на слабой экстракционной фосфорной кислоте.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высокая интенсивность аммонизации в трубчатом реакторе и высокая степень аммонизации обеспечивают сокращение потерь аммиака в газовую фазу до 1,22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выбросов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Среднесуточное значение или среднее значение в период отбора проб, мг/Нм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Трубчатый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bl>
    <w:p>
      <w:pPr>
        <w:spacing w:after="0"/>
        <w:ind w:left="0"/>
        <w:jc w:val="both"/>
      </w:pPr>
      <w:r>
        <w:rPr>
          <w:rFonts w:ascii="Times New Roman"/>
          <w:b/>
          <w:i w:val="false"/>
          <w:color w:val="000000"/>
          <w:sz w:val="28"/>
        </w:rPr>
        <w:t>6.2.5. Производство ТКФ</w:t>
      </w:r>
    </w:p>
    <w:p>
      <w:pPr>
        <w:spacing w:after="0"/>
        <w:ind w:left="0"/>
        <w:jc w:val="both"/>
      </w:pPr>
      <w:r>
        <w:rPr>
          <w:rFonts w:ascii="Times New Roman"/>
          <w:b/>
          <w:i w:val="false"/>
          <w:color w:val="000000"/>
          <w:sz w:val="28"/>
        </w:rPr>
        <w:t>НДТ 6. Двухступенчатая очистка отходящих газов от пыли и фтороводорода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отработанный транспортирующий воздух, отработанные в котле-утилизаторе газы, запыленные отходящие газы из сушильных барабанов и шаровых мельниц очищаются от пыли в инерционно-вихревых пылеуловителях - аппаратах ИВПУ. Уловленная пыль собирается в бункере, по мере накопления она отгружается в железнодорожные цистерны и передается в производство ЭФК. Очищенный фторсодержащий газ, выходящий из ИВПУ, подается на мокрую известковую и санитарную очистку в системе абсорберов. </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Из баков раствор известкового молока подается на орошение двух цилиндрических аппаратов АПН – абсорберов с плавающей насадкой на форсунки грубого распыла, над которыми расположен каплеуловитель. Фторсодержащие газы после ИВПУ вентилятором подаются в нижнюю часть аппарата АПН; газы поднимаются по колонне, контактируя с абсорбционной жидкостью, которая поглощает фторид-ионы.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 На форсунки санитарной башни известковое молоко также подается из циркуляционного бака. Отработанный известковый раствор, содержащий фторид кальция, из санитарной башни поступает обратно в бак. Очищенные газы, выходящие из верхней части санитарного абсорбера, через выхлопную трубу выбрасываются в атмосферу.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кормовых обесфторенных фосфатов из фосфоритов.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замена сухих электрофильтров на инерционно-вихревые пылеуловители для очистки от пыли отходящих газов позволила снизить затраты на очистку отходящих газов и обеспечить степень очистки газов, сопоставимую с другими методами очистки. Сокращение выбросов фтористых газов за счет замены абсорбционного карбонатно-аммиачного раствора на известковое молоко с применением эффективного аппарата АПН.</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(среднесуточная величина или среднее значение за период отбора проб, точечные измерения каждые 30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p>
            <w:pPr>
              <w:spacing w:after="20"/>
              <w:ind w:left="20"/>
              <w:jc w:val="both"/>
            </w:pPr>
            <w:r>
              <w:rPr>
                <w:rFonts w:ascii="Times New Roman"/>
                <w:b w:val="false"/>
                <w:i w:val="false"/>
                <w:color w:val="000000"/>
                <w:sz w:val="20"/>
              </w:rPr>
              <w:t>
абсорбер с плавающей насадкой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r>
    </w:tbl>
    <w:p>
      <w:pPr>
        <w:spacing w:after="0"/>
        <w:ind w:left="0"/>
        <w:jc w:val="both"/>
      </w:pPr>
      <w:r>
        <w:rPr>
          <w:rFonts w:ascii="Times New Roman"/>
          <w:b/>
          <w:i w:val="false"/>
          <w:color w:val="000000"/>
          <w:sz w:val="28"/>
        </w:rPr>
        <w:t>6.2.6. Производство аммиака</w:t>
      </w:r>
    </w:p>
    <w:p>
      <w:pPr>
        <w:spacing w:after="0"/>
        <w:ind w:left="0"/>
        <w:jc w:val="both"/>
      </w:pPr>
      <w:r>
        <w:rPr>
          <w:rFonts w:ascii="Times New Roman"/>
          <w:b/>
          <w:i w:val="false"/>
          <w:color w:val="000000"/>
          <w:sz w:val="28"/>
        </w:rPr>
        <w:t>НДТ 7. НДТ, направленная на повышение безопасности производственного процесса</w:t>
      </w:r>
    </w:p>
    <w:p>
      <w:pPr>
        <w:spacing w:after="0"/>
        <w:ind w:left="0"/>
        <w:jc w:val="both"/>
      </w:pPr>
      <w:r>
        <w:rPr>
          <w:rFonts w:ascii="Times New Roman"/>
          <w:b/>
          <w:i w:val="false"/>
          <w:color w:val="000000"/>
          <w:sz w:val="28"/>
        </w:rPr>
        <w:t>Внедрение модернизированной корзины S- 200 в колонну синтеза аммиака с целью повышения безопасности производственного процесса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внедрение модернизированной корзины S- 200 в колонну синтеза аммиака многополочной конструкции колонны с радиальным ходом газа позволяет улучшить конверсию на каждом проходе. Корзина S- 200 является двухполочной колонной с непрямым охлаждением между полками с катализатором. Колонна имеет встроенный теплообменник вход-выход под второй полкой, что позволяет использовать тепло реакции для подогрева питательной котловой воды на выходе колонны. Реконструкция колонны синтеза аммиака посредством внедрения модернизированной корзины S- 200 позволит увеличить срок использования катализаторов, имеет гибкость технологических параметров, позволит увеличить срок службы оборудования, снизить риски аварийных ситуаций с выбросом аммиака в атмосферу. Помимо этого, данная корзина позволяет увеличить выход аммиака на 50 %.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метанола, синтез-газа, водорода.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рисков аварийных ситуаций с выбросом аммиака в атмосферу.</w:t>
      </w:r>
    </w:p>
    <w:p>
      <w:pPr>
        <w:spacing w:after="0"/>
        <w:ind w:left="0"/>
        <w:jc w:val="both"/>
      </w:pPr>
      <w:r>
        <w:rPr>
          <w:rFonts w:ascii="Times New Roman"/>
          <w:b/>
          <w:i w:val="false"/>
          <w:color w:val="000000"/>
          <w:sz w:val="28"/>
        </w:rPr>
        <w:t>6.2.7. Производство хлора и каустической соды</w:t>
      </w:r>
    </w:p>
    <w:p>
      <w:pPr>
        <w:spacing w:after="0"/>
        <w:ind w:left="0"/>
        <w:jc w:val="both"/>
      </w:pPr>
      <w:r>
        <w:rPr>
          <w:rFonts w:ascii="Times New Roman"/>
          <w:b/>
          <w:i w:val="false"/>
          <w:color w:val="000000"/>
          <w:sz w:val="28"/>
        </w:rPr>
        <w:t>НДТ 8.      НДТ, направленная на обеспечение герметичности и прочности электролизной ячейки в ходе эксплуатации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элемент с единичной ячейкой с анодной камерой изготовлен полностью из титана, а катодная – из никеля. В уплотнительную систему входят уплотнение рамы из модифицированной ПТФЭ (Ф- 4/TFM) и уплотнительные шнуры "Гортекс". Стальные наружные фланцы с электроизолированными болтами и пружинными прокладками обеспечивают герметичность в ходе всего срока службы.</w:t>
      </w:r>
    </w:p>
    <w:p>
      <w:pPr>
        <w:spacing w:after="0"/>
        <w:ind w:left="0"/>
        <w:jc w:val="both"/>
      </w:pPr>
      <w:r>
        <w:rPr>
          <w:rFonts w:ascii="Times New Roman"/>
          <w:b w:val="false"/>
          <w:i w:val="false"/>
          <w:color w:val="000000"/>
          <w:sz w:val="28"/>
        </w:rPr>
        <w:t>
      Большое влияние на эксплуатационные расходы установки по производству хлора и каустика оказывает срок ее непрерывной работы, который в значительной мере зависит от надежности материалов и прочности конструкции ячейки. Это особенно важно в случае мембранного электролиза, где довольно чувствительная мембрана играет центральную роль</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агрессивных средах.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Технологическая эффективность: </w:t>
      </w:r>
      <w:r>
        <w:rPr>
          <w:rFonts w:ascii="Times New Roman"/>
          <w:b w:val="false"/>
          <w:i w:val="false"/>
          <w:color w:val="000000"/>
          <w:sz w:val="28"/>
        </w:rPr>
        <w:t>повышение эксплуатационной надежности оборудования, снижение риска аварийных выбросов при коррозии оборудования и повышения срока службы агрегатов металлоконструкции до 20 лет с обеспечением 100 % герметичности электролитической ячейки.</w:t>
      </w:r>
    </w:p>
    <w:p>
      <w:pPr>
        <w:spacing w:after="0"/>
        <w:ind w:left="0"/>
        <w:jc w:val="both"/>
      </w:pPr>
      <w:r>
        <w:rPr>
          <w:rFonts w:ascii="Times New Roman"/>
          <w:b/>
          <w:i w:val="false"/>
          <w:color w:val="000000"/>
          <w:sz w:val="28"/>
        </w:rPr>
        <w:t>6.2.8. Производство хромовых соединений</w:t>
      </w:r>
    </w:p>
    <w:p>
      <w:pPr>
        <w:spacing w:after="0"/>
        <w:ind w:left="0"/>
        <w:jc w:val="both"/>
      </w:pPr>
      <w:r>
        <w:rPr>
          <w:rFonts w:ascii="Times New Roman"/>
          <w:b/>
          <w:i w:val="false"/>
          <w:color w:val="000000"/>
          <w:sz w:val="28"/>
        </w:rPr>
        <w:t>НДТ 9. НДТ, направленные на снижение пыли в отходящих газах</w:t>
      </w:r>
    </w:p>
    <w:p>
      <w:pPr>
        <w:spacing w:after="0"/>
        <w:ind w:left="0"/>
        <w:jc w:val="both"/>
      </w:pPr>
      <w:r>
        <w:rPr>
          <w:rFonts w:ascii="Times New Roman"/>
          <w:b/>
          <w:i w:val="false"/>
          <w:color w:val="000000"/>
          <w:sz w:val="28"/>
        </w:rPr>
        <w:t>Электростатические фильтры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принцип работы электростатистического фильтра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При этом необходимо поддержание напряжения постоянного тока в диапазоне 20 – 100 кВт. Электрофильтры ионной абразивной обработки обычно работают в диапазоне 100 – 150 кВт для обеспечения высокой эффективности сепарации. Эффективность удаления частиц пыли обычно составляет от 97 % до более чем 99 %.</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(среднесуточная величина или среднее значение за период отбора проб, точечные измерения каждые 30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хромовых соединений.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Технологическая эффективность: </w:t>
      </w:r>
      <w:r>
        <w:rPr>
          <w:rFonts w:ascii="Times New Roman"/>
          <w:b w:val="false"/>
          <w:i w:val="false"/>
          <w:color w:val="000000"/>
          <w:sz w:val="28"/>
        </w:rPr>
        <w:t>производительность по улавливанию твердых частиц (с минимальным размером &lt;1 мкм) от 99 % до более чем 99,99 % в диапазоне от 0,01 до &gt;100 мкм.</w:t>
      </w:r>
    </w:p>
    <w:p>
      <w:pPr>
        <w:spacing w:after="0"/>
        <w:ind w:left="0"/>
        <w:jc w:val="both"/>
      </w:pPr>
      <w:r>
        <w:rPr>
          <w:rFonts w:ascii="Times New Roman"/>
          <w:b/>
          <w:i w:val="false"/>
          <w:color w:val="000000"/>
          <w:sz w:val="28"/>
        </w:rPr>
        <w:t>6.3. НДТ, направленные на снижение эмиссий в водные объекты</w:t>
      </w:r>
    </w:p>
    <w:p>
      <w:pPr>
        <w:spacing w:after="0"/>
        <w:ind w:left="0"/>
        <w:jc w:val="both"/>
      </w:pPr>
      <w:r>
        <w:rPr>
          <w:rFonts w:ascii="Times New Roman"/>
          <w:b/>
          <w:i w:val="false"/>
          <w:color w:val="000000"/>
          <w:sz w:val="28"/>
        </w:rPr>
        <w:t>6.3.1. Производство хлора и каустической соды</w:t>
      </w:r>
    </w:p>
    <w:p>
      <w:pPr>
        <w:spacing w:after="0"/>
        <w:ind w:left="0"/>
        <w:jc w:val="both"/>
      </w:pPr>
      <w:r>
        <w:rPr>
          <w:rFonts w:ascii="Times New Roman"/>
          <w:b/>
          <w:i w:val="false"/>
          <w:color w:val="000000"/>
          <w:sz w:val="28"/>
        </w:rPr>
        <w:t>НДТ 10. Замкнутый цикл охлаждающей и захоложенной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охлажденная вода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val="false"/>
          <w:i w:val="false"/>
          <w:color w:val="000000"/>
          <w:sz w:val="28"/>
        </w:rPr>
        <w:t>
      Использование комбинации вышеперечисленных методов допускает сокращение объема сбрасываемых сточных вод. Корректировка водородного показателя (рН) сводит к минимуму содержание в стоках свободного (активного) хлора. Снижается концентрация вредных веществ в промышленные сточные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во всех производствах для охлаждения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замкнутый цикл охлаждающей и захоложенной воды позволяет экономить водные ресурсы.</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водопотребления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Замкнутый цикл охлаждающей и захоложенной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w:t>
            </w:r>
            <w:r>
              <w:rPr>
                <w:rFonts w:ascii="Times New Roman"/>
                <w:b w:val="false"/>
                <w:i w:val="false"/>
                <w:color w:val="000000"/>
                <w:vertAlign w:val="superscript"/>
              </w:rPr>
              <w:t>3</w:t>
            </w:r>
            <w:r>
              <w:rPr>
                <w:rFonts w:ascii="Times New Roman"/>
                <w:b/>
                <w:i w:val="false"/>
                <w:color w:val="000000"/>
                <w:sz w:val="20"/>
              </w:rPr>
              <w:t>/тонн полученного хлора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0,5 - 1</w:t>
            </w:r>
          </w:p>
        </w:tc>
      </w:tr>
    </w:tbl>
    <w:p>
      <w:pPr>
        <w:spacing w:after="0"/>
        <w:ind w:left="0"/>
        <w:jc w:val="both"/>
      </w:pPr>
      <w:r>
        <w:rPr>
          <w:rFonts w:ascii="Times New Roman"/>
          <w:b/>
          <w:i w:val="false"/>
          <w:color w:val="000000"/>
          <w:sz w:val="28"/>
        </w:rPr>
        <w:t>НДТ 11. Возврат анолита, после обработки на стадию приготовления рассола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 Затем возвращается на стадию приготовления рассола для повторного использования.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электрохимических производствах с регенерацией электролита.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анолит после обеднения в электролизере возвращается на стадию подготовки рассола, таким образом исключаются сбросы в сточные воды.</w:t>
      </w:r>
    </w:p>
    <w:p>
      <w:pPr>
        <w:spacing w:after="0"/>
        <w:ind w:left="0"/>
        <w:jc w:val="both"/>
      </w:pPr>
      <w:r>
        <w:rPr>
          <w:rFonts w:ascii="Times New Roman"/>
          <w:b/>
          <w:i w:val="false"/>
          <w:color w:val="000000"/>
          <w:sz w:val="28"/>
        </w:rPr>
        <w:t>НДТ 12.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равную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val="false"/>
          <w:i w:val="false"/>
          <w:color w:val="000000"/>
          <w:sz w:val="28"/>
        </w:rPr>
        <w:t>
      Концентрирование серной кислоты позволяет сократить расход серной кислоты до 0,1 тонны на тонну хлора. Замкнутый цикл серной кислоты, используемой при осушке хлора, исключает попадание серной кислоты в сточные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где используется серная кислота в качестве осушителя.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повторное использование серной кислоты обеспечивает избежание сбросов кислоты в сточные воды.</w:t>
      </w:r>
    </w:p>
    <w:p>
      <w:pPr>
        <w:spacing w:after="0"/>
        <w:ind w:left="0"/>
        <w:jc w:val="both"/>
      </w:pPr>
      <w:r>
        <w:rPr>
          <w:rFonts w:ascii="Times New Roman"/>
          <w:b/>
          <w:i w:val="false"/>
          <w:color w:val="000000"/>
          <w:sz w:val="28"/>
        </w:rPr>
        <w:t>6.3.2. Производство хромовых соединений</w:t>
      </w:r>
    </w:p>
    <w:p>
      <w:pPr>
        <w:spacing w:after="0"/>
        <w:ind w:left="0"/>
        <w:jc w:val="both"/>
      </w:pPr>
      <w:r>
        <w:rPr>
          <w:rFonts w:ascii="Times New Roman"/>
          <w:b/>
          <w:i w:val="false"/>
          <w:color w:val="000000"/>
          <w:sz w:val="28"/>
        </w:rPr>
        <w:t>НДТ 13. Оборотное водоснабжение систем очистки отходящих газов за счет осветленных растворов из баков орошения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отходящие газы в производстве хромовых соединений направляются в скурббер, трубу Вентури. Уловленные загрязняющие вещества возвращаются в технологический процесс.</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где образуются пылегазовые отходы.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экологической нагрузки благодаря сокращению водопотребления.</w:t>
      </w:r>
    </w:p>
    <w:p>
      <w:pPr>
        <w:spacing w:after="0"/>
        <w:ind w:left="0"/>
        <w:jc w:val="both"/>
      </w:pPr>
      <w:r>
        <w:rPr>
          <w:rFonts w:ascii="Times New Roman"/>
          <w:b/>
          <w:i w:val="false"/>
          <w:color w:val="000000"/>
          <w:sz w:val="28"/>
        </w:rPr>
        <w:t>6.4. НДТ, направленные на снижение нагрузки окружающей среды отходами производства</w:t>
      </w:r>
    </w:p>
    <w:p>
      <w:pPr>
        <w:spacing w:after="0"/>
        <w:ind w:left="0"/>
        <w:jc w:val="both"/>
      </w:pPr>
      <w:r>
        <w:rPr>
          <w:rFonts w:ascii="Times New Roman"/>
          <w:b w:val="false"/>
          <w:i w:val="false"/>
          <w:color w:val="000000"/>
          <w:sz w:val="28"/>
        </w:rPr>
        <w:t>
      Чтобы сократить количество отходов, отправляемых на утилизацию после процесса сжигания и/или газификации и применения технологий сокращения выбросов, смысл НДТ – организовать операции таким образом, чтобы в порядке приоритета и с учетом срока службы максимизировать:</w:t>
      </w:r>
    </w:p>
    <w:p>
      <w:pPr>
        <w:spacing w:after="0"/>
        <w:ind w:left="0"/>
        <w:jc w:val="both"/>
      </w:pPr>
      <w:r>
        <w:rPr>
          <w:rFonts w:ascii="Times New Roman"/>
          <w:b w:val="false"/>
          <w:i w:val="false"/>
          <w:color w:val="000000"/>
          <w:sz w:val="28"/>
        </w:rPr>
        <w:t>
      (a) предотвращение образования отходов, например, максимальное увеличение доли остатков, образующихся как побочные продукты;</w:t>
      </w:r>
    </w:p>
    <w:p>
      <w:pPr>
        <w:spacing w:after="0"/>
        <w:ind w:left="0"/>
        <w:jc w:val="both"/>
      </w:pPr>
      <w:r>
        <w:rPr>
          <w:rFonts w:ascii="Times New Roman"/>
          <w:b w:val="false"/>
          <w:i w:val="false"/>
          <w:color w:val="000000"/>
          <w:sz w:val="28"/>
        </w:rPr>
        <w:t>
      (b) подготовку отходов к повторному использованию, например, в соответствии с конкретными указанными критериями качества;</w:t>
      </w:r>
    </w:p>
    <w:p>
      <w:pPr>
        <w:spacing w:after="0"/>
        <w:ind w:left="0"/>
        <w:jc w:val="both"/>
      </w:pPr>
      <w:r>
        <w:rPr>
          <w:rFonts w:ascii="Times New Roman"/>
          <w:b w:val="false"/>
          <w:i w:val="false"/>
          <w:color w:val="000000"/>
          <w:sz w:val="28"/>
        </w:rPr>
        <w:t>
      (c) регенерацию воды;</w:t>
      </w:r>
    </w:p>
    <w:p>
      <w:pPr>
        <w:spacing w:after="0"/>
        <w:ind w:left="0"/>
        <w:jc w:val="both"/>
      </w:pPr>
      <w:r>
        <w:rPr>
          <w:rFonts w:ascii="Times New Roman"/>
          <w:b w:val="false"/>
          <w:i w:val="false"/>
          <w:color w:val="000000"/>
          <w:sz w:val="28"/>
        </w:rPr>
        <w:t>
      (d) рекуперацию других отходов (например, рекуперацию энергии).</w:t>
      </w:r>
    </w:p>
    <w:p>
      <w:pPr>
        <w:spacing w:after="0"/>
        <w:ind w:left="0"/>
        <w:jc w:val="both"/>
      </w:pPr>
      <w:r>
        <w:rPr>
          <w:rFonts w:ascii="Times New Roman"/>
          <w:b/>
          <w:i w:val="false"/>
          <w:color w:val="000000"/>
          <w:sz w:val="28"/>
        </w:rPr>
        <w:t>6.4.1. Производство фосфорных соединений</w:t>
      </w:r>
    </w:p>
    <w:p>
      <w:pPr>
        <w:spacing w:after="0"/>
        <w:ind w:left="0"/>
        <w:jc w:val="both"/>
      </w:pPr>
      <w:r>
        <w:rPr>
          <w:rFonts w:ascii="Times New Roman"/>
          <w:b/>
          <w:i w:val="false"/>
          <w:color w:val="000000"/>
          <w:sz w:val="28"/>
        </w:rPr>
        <w:t>НДТ 14.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котрельное молоко из приемных емкостей подается в состав аглошихты центробежными насосами с помощью дозирующих устройств. При термообработке фосфатного сырья протекают сложные процессы термической диссоциации фосфатного вещества, включающие дегидратацию и декарбонизацию. В общем виде можно представить следующим уравнением:</w:t>
      </w:r>
    </w:p>
    <w:p>
      <w:pPr>
        <w:spacing w:after="0"/>
        <w:ind w:left="0"/>
        <w:jc w:val="both"/>
      </w:pPr>
      <w:r>
        <w:rPr>
          <w:rFonts w:ascii="Times New Roman"/>
          <w:b w:val="false"/>
          <w:i w:val="false"/>
          <w:color w:val="000000"/>
          <w:sz w:val="28"/>
        </w:rPr>
        <w:t>
      3Ca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1 -n</w:t>
      </w:r>
      <w:r>
        <w:rPr>
          <w:rFonts w:ascii="Times New Roman"/>
          <w:b w:val="false"/>
          <w:i w:val="false"/>
          <w:color w:val="000000"/>
          <w:sz w:val="28"/>
        </w:rPr>
        <w:t>(СО</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n</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·Са[(F)</w:t>
      </w:r>
      <w:r>
        <w:rPr>
          <w:rFonts w:ascii="Times New Roman"/>
          <w:b w:val="false"/>
          <w:i w:val="false"/>
          <w:color w:val="000000"/>
          <w:vertAlign w:val="subscript"/>
        </w:rPr>
        <w:t>1 -m</w:t>
      </w:r>
      <w:r>
        <w:rPr>
          <w:rFonts w:ascii="Times New Roman"/>
          <w:b w:val="false"/>
          <w:i w:val="false"/>
          <w:color w:val="000000"/>
          <w:sz w:val="28"/>
        </w:rPr>
        <w:t>(OH)</w:t>
      </w:r>
      <w:r>
        <w:rPr>
          <w:rFonts w:ascii="Times New Roman"/>
          <w:b w:val="false"/>
          <w:i w:val="false"/>
          <w:color w:val="000000"/>
          <w:vertAlign w:val="subscript"/>
        </w:rPr>
        <w:t>m</w:t>
      </w:r>
      <w:r>
        <w:rPr>
          <w:rFonts w:ascii="Times New Roman"/>
          <w:b w:val="false"/>
          <w:i w:val="false"/>
          <w:color w:val="000000"/>
          <w:sz w:val="28"/>
        </w:rPr>
        <w:t xml:space="preserve">] </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→(1 -n)³Ca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·CaF</w:t>
      </w:r>
      <w:r>
        <w:rPr>
          <w:rFonts w:ascii="Times New Roman"/>
          <w:b w:val="false"/>
          <w:i w:val="false"/>
          <w:color w:val="000000"/>
          <w:vertAlign w:val="subscript"/>
        </w:rPr>
        <w:t>2</w:t>
      </w:r>
      <w:r>
        <w:rPr>
          <w:rFonts w:ascii="Times New Roman"/>
          <w:b w:val="false"/>
          <w:i w:val="false"/>
          <w:color w:val="000000"/>
          <w:sz w:val="28"/>
        </w:rPr>
        <w:t>+(9n+m)CaO+6nCO</w:t>
      </w:r>
      <w:r>
        <w:rPr>
          <w:rFonts w:ascii="Times New Roman"/>
          <w:b w:val="false"/>
          <w:i w:val="false"/>
          <w:color w:val="000000"/>
          <w:vertAlign w:val="subscript"/>
        </w:rPr>
        <w:t>2</w:t>
      </w:r>
      <w:r>
        <w:rPr>
          <w:rFonts w:ascii="Times New Roman"/>
          <w:b w:val="false"/>
          <w:i w:val="false"/>
          <w:color w:val="000000"/>
          <w:sz w:val="28"/>
        </w:rPr>
        <w:t>+3(n+m)H</w:t>
      </w:r>
      <w:r>
        <w:rPr>
          <w:rFonts w:ascii="Times New Roman"/>
          <w:b w:val="false"/>
          <w:i w:val="false"/>
          <w:color w:val="000000"/>
          <w:vertAlign w:val="subscript"/>
        </w:rPr>
        <w:t>2</w:t>
      </w:r>
      <w:r>
        <w:rPr>
          <w:rFonts w:ascii="Times New Roman"/>
          <w:b w:val="false"/>
          <w:i w:val="false"/>
          <w:color w:val="000000"/>
          <w:sz w:val="28"/>
        </w:rPr>
        <w:t>O+(n-m)CaF</w:t>
      </w:r>
      <w:r>
        <w:rPr>
          <w:rFonts w:ascii="Times New Roman"/>
          <w:b w:val="false"/>
          <w:i w:val="false"/>
          <w:color w:val="000000"/>
          <w:vertAlign w:val="subscript"/>
        </w:rPr>
        <w:t>2</w:t>
      </w:r>
      <w:r>
        <w:rPr>
          <w:rFonts w:ascii="Times New Roman"/>
          <w:b w:val="false"/>
          <w:i w:val="false"/>
          <w:color w:val="000000"/>
          <w:sz w:val="28"/>
        </w:rPr>
        <w:t>(6.1)</w:t>
      </w:r>
    </w:p>
    <w:p>
      <w:pPr>
        <w:spacing w:after="0"/>
        <w:ind w:left="0"/>
        <w:jc w:val="both"/>
      </w:pPr>
      <w:r>
        <w:rPr>
          <w:rFonts w:ascii="Times New Roman"/>
          <w:b w:val="false"/>
          <w:i w:val="false"/>
          <w:color w:val="000000"/>
          <w:sz w:val="28"/>
        </w:rPr>
        <w:t>
      где n – доля замещенного углеродом фосфора, m- доля атомов фтора, замещенного гидроксилом.</w:t>
      </w:r>
    </w:p>
    <w:p>
      <w:pPr>
        <w:spacing w:after="0"/>
        <w:ind w:left="0"/>
        <w:jc w:val="both"/>
      </w:pPr>
      <w:r>
        <w:rPr>
          <w:rFonts w:ascii="Times New Roman"/>
          <w:b w:val="false"/>
          <w:i w:val="false"/>
          <w:color w:val="000000"/>
          <w:sz w:val="28"/>
        </w:rPr>
        <w:t>
      Подача суспензии котрельного молока происходит перед горном, и при прохождении через горн агломашины вследствие высокой температуры, создаваемой горелками агломашины, происходит испарение влаги, содержащейся в котрельном молоке, с одновременным полным окислением фосфора и его низших оксидов, составляющих в суспензии Р</w:t>
      </w:r>
      <w:r>
        <w:rPr>
          <w:rFonts w:ascii="Times New Roman"/>
          <w:b w:val="false"/>
          <w:i w:val="false"/>
          <w:color w:val="000000"/>
          <w:vertAlign w:val="subscript"/>
        </w:rPr>
        <w:t>4 </w:t>
      </w:r>
      <w:r>
        <w:rPr>
          <w:rFonts w:ascii="Times New Roman"/>
          <w:b w:val="false"/>
          <w:i w:val="false"/>
          <w:color w:val="000000"/>
          <w:sz w:val="28"/>
        </w:rPr>
        <w:t>до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xml:space="preserve">до 1.3 %. </w:t>
      </w:r>
    </w:p>
    <w:p>
      <w:pPr>
        <w:spacing w:after="0"/>
        <w:ind w:left="0"/>
        <w:jc w:val="both"/>
      </w:pPr>
      <w:r>
        <w:rPr>
          <w:rFonts w:ascii="Times New Roman"/>
          <w:b w:val="false"/>
          <w:i w:val="false"/>
          <w:color w:val="000000"/>
          <w:sz w:val="28"/>
        </w:rPr>
        <w:t>
      Процесс может быть представлен по схеме:</w:t>
      </w:r>
    </w:p>
    <w:p>
      <w:pPr>
        <w:spacing w:after="0"/>
        <w:ind w:left="0"/>
        <w:jc w:val="both"/>
      </w:pPr>
      <w:r>
        <w:rPr>
          <w:rFonts w:ascii="Times New Roman"/>
          <w:b w:val="false"/>
          <w:i w:val="false"/>
          <w:color w:val="000000"/>
          <w:sz w:val="28"/>
        </w:rPr>
        <w:t>
      2Р</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О+6О</w:t>
      </w:r>
      <w:r>
        <w:rPr>
          <w:rFonts w:ascii="Times New Roman"/>
          <w:b w:val="false"/>
          <w:i w:val="false"/>
          <w:color w:val="000000"/>
          <w:vertAlign w:val="subscript"/>
        </w:rPr>
        <w:t>2</w:t>
      </w:r>
      <w:r>
        <w:rPr>
          <w:rFonts w:ascii="Times New Roman"/>
          <w:b w:val="false"/>
          <w:i w:val="false"/>
          <w:color w:val="000000"/>
          <w:sz w:val="28"/>
        </w:rPr>
        <w:t>→3Р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(6.2)</w:t>
      </w:r>
    </w:p>
    <w:p>
      <w:pPr>
        <w:spacing w:after="0"/>
        <w:ind w:left="0"/>
        <w:jc w:val="both"/>
      </w:pPr>
      <w:r>
        <w:rPr>
          <w:rFonts w:ascii="Times New Roman"/>
          <w:b w:val="false"/>
          <w:i w:val="false"/>
          <w:color w:val="000000"/>
          <w:sz w:val="28"/>
        </w:rPr>
        <w:t>
      4Р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Фосфорный ангидрид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проходя через горячий слой агломерата, взаимодействует с твердыми растворами силикатов кальция. В системе СаО- SiО</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образуются непрерывный ряд твердых растворов между CАО хSiО</w:t>
      </w:r>
      <w:r>
        <w:rPr>
          <w:rFonts w:ascii="Times New Roman"/>
          <w:b w:val="false"/>
          <w:i w:val="false"/>
          <w:color w:val="000000"/>
          <w:vertAlign w:val="subscript"/>
        </w:rPr>
        <w:t>2 </w:t>
      </w:r>
      <w:r>
        <w:rPr>
          <w:rFonts w:ascii="Times New Roman"/>
          <w:b w:val="false"/>
          <w:i w:val="false"/>
          <w:color w:val="000000"/>
          <w:sz w:val="28"/>
        </w:rPr>
        <w:t>и вновь образованным метафосфатом кальция 3CаОхР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соединения 5САО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х SiО</w:t>
      </w:r>
      <w:r>
        <w:rPr>
          <w:rFonts w:ascii="Times New Roman"/>
          <w:b w:val="false"/>
          <w:i w:val="false"/>
          <w:color w:val="000000"/>
          <w:vertAlign w:val="subscript"/>
        </w:rPr>
        <w:t>2 </w:t>
      </w:r>
      <w:r>
        <w:rPr>
          <w:rFonts w:ascii="Times New Roman"/>
          <w:b w:val="false"/>
          <w:i w:val="false"/>
          <w:color w:val="000000"/>
          <w:sz w:val="28"/>
        </w:rPr>
        <w:t>и 7САО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х2SiО</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Присутствие метафосфата кальция способствует упрочнению агломерата за счет его оплавления и блокировки микротрещин.</w:t>
      </w:r>
    </w:p>
    <w:p>
      <w:pPr>
        <w:spacing w:after="0"/>
        <w:ind w:left="0"/>
        <w:jc w:val="both"/>
      </w:pPr>
      <w:r>
        <w:rPr>
          <w:rFonts w:ascii="Times New Roman"/>
          <w:b w:val="false"/>
          <w:i w:val="false"/>
          <w:color w:val="000000"/>
          <w:sz w:val="28"/>
        </w:rPr>
        <w:t>
      Переработка твердых остатков котрельного молока на фосфорно-калийные удобрения предусматривает использование процесса экстрагирования смесей котрельного молока и низкосортной фосфоритной муки разбавленной азотной кислотой для окисления свободного фосфора, и дальнейшее сушка полученной массы в барабанном сушильном грануляторе (БГС) для удаления влаги и грануляции полученной продукции в гранулы диаметром 2 - 4 мм. Из БГС подается в кюбель и вывозится на затаривание.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фосфорной промышленности.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при использовании котрельного молока в агломерационном процессе достигаются повышение эффективности производства, обогащенного и офлюсованного фосфоритного агломерата за счет использования котрельного молока, содержащего до 16 - 18 %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повышение содержания полезного компонента в фосфоритном агломерате за счет введения котрельного молока в качестве добавки. Полная утилизация фосфорсодержащего пылевидного отхода обеспечивается посредством производства новой товарной продукции в виде РК-удобрения.</w:t>
      </w:r>
    </w:p>
    <w:p>
      <w:pPr>
        <w:spacing w:after="0"/>
        <w:ind w:left="0"/>
        <w:jc w:val="both"/>
      </w:pPr>
      <w:r>
        <w:rPr>
          <w:rFonts w:ascii="Times New Roman"/>
          <w:b/>
          <w:i w:val="false"/>
          <w:color w:val="000000"/>
          <w:sz w:val="28"/>
        </w:rPr>
        <w:t>6.4.2. Производство ЭФК</w:t>
      </w:r>
    </w:p>
    <w:p>
      <w:pPr>
        <w:spacing w:after="0"/>
        <w:ind w:left="0"/>
        <w:jc w:val="both"/>
      </w:pPr>
      <w:r>
        <w:rPr>
          <w:rFonts w:ascii="Times New Roman"/>
          <w:b/>
          <w:i w:val="false"/>
          <w:color w:val="000000"/>
          <w:sz w:val="28"/>
        </w:rPr>
        <w:t>НДТ 15. Замена карусельных фильтров на ленточные вакуум-фильтры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 ºС, интенсивной циркуляцией пульпы в объеме реактора и распределением подачи серной кислоты. Полученная в процессе разложения фосфатного сырья суспензия дигидрата сульфата кальция в фосфорной кислоте разделяется на ленточных вакуум-фильтрах с противоточной водной промывкой кека фосфогипса с получением продукционной ЭФК.</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w:t>
      </w:r>
    </w:p>
    <w:p>
      <w:pPr>
        <w:spacing w:after="0"/>
        <w:ind w:left="0"/>
        <w:jc w:val="both"/>
      </w:pPr>
      <w:r>
        <w:rPr>
          <w:rFonts w:ascii="Times New Roman"/>
          <w:b w:val="false"/>
          <w:i w:val="false"/>
          <w:color w:val="000000"/>
          <w:sz w:val="28"/>
        </w:rPr>
        <w:t>
      Суспензия поступает на фильтр и по мере движения ленты происходят отделение из нее жидкой фазы и промывка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собирают и удаляют.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горячей промывной водой.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ЭФК.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при замене карусельного фильтра на ленточный вакуум-фильтр уменьшается расход воды на промывку осадка за счет более высокой производительности фильтра. Получение крупнокристаллического осадка фосфогипса, выделяющегося в высокотемпературном режиме экстракции из слабопересыщенных растворов, обеспечивает высокую скорость фильтрования суспензии. Это обеспечивает повышение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более высокую степень отмывки фосфогипса от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снижает содержание фосфорной кислоты в твердом отходе от 1,6 % до 1,0 %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общ</w:t>
      </w:r>
      <w:r>
        <w:rPr>
          <w:rFonts w:ascii="Times New Roman"/>
          <w:b w:val="false"/>
          <w:i w:val="false"/>
          <w:color w:val="000000"/>
          <w:sz w:val="28"/>
        </w:rPr>
        <w:t>, от 0,6 % до 0,4 %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вод.</w:t>
      </w:r>
    </w:p>
    <w:p>
      <w:pPr>
        <w:spacing w:after="0"/>
        <w:ind w:left="0"/>
        <w:jc w:val="both"/>
      </w:pPr>
      <w:r>
        <w:rPr>
          <w:rFonts w:ascii="Times New Roman"/>
          <w:b/>
          <w:i w:val="false"/>
          <w:color w:val="000000"/>
          <w:sz w:val="28"/>
        </w:rPr>
        <w:t>6.4.3. Производство хлора и каустической соды</w:t>
      </w:r>
    </w:p>
    <w:p>
      <w:pPr>
        <w:spacing w:after="0"/>
        <w:ind w:left="0"/>
        <w:jc w:val="both"/>
      </w:pPr>
      <w:r>
        <w:rPr>
          <w:rFonts w:ascii="Times New Roman"/>
          <w:b/>
          <w:i w:val="false"/>
          <w:color w:val="000000"/>
          <w:sz w:val="28"/>
        </w:rPr>
        <w:t>НДТ 16. НДТ, направленная на возобновление соляных залежей и защиту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обеспечивает подачу высококачественного рассола в мембранные ячейки. Полученный хлор выводится из ячейки вместе с обедненным рассолом.</w:t>
      </w:r>
    </w:p>
    <w:p>
      <w:pPr>
        <w:spacing w:after="0"/>
        <w:ind w:left="0"/>
        <w:jc w:val="both"/>
      </w:pPr>
      <w:r>
        <w:rPr>
          <w:rFonts w:ascii="Times New Roman"/>
          <w:b w:val="false"/>
          <w:i w:val="false"/>
          <w:color w:val="000000"/>
          <w:sz w:val="28"/>
        </w:rPr>
        <w:t>
      Очистка рассола является важнейшей стадией установки мембранного электролиза. Эффективная очистка рассола обеспечивает защиту мембран в электролизных ячейках, что сводит к минимуму инвестиции и производственные затраты. С ее методом UhdeBrineTechTMUhde постоянно усовершенствует стадию очистки рассола, которая сочетает отличные эксплуатационные характеристики с более низкими инвестициями. Uhde позволяет на базе определенного качества соли спроектировать системы, точно адаптированные к нуждам заказчика. Для этого имеется возможность испытания на уровнях лаборатории и пилотной установки. Благодаря нашему широкому опыту в области методов осаждения, фильтрации и других способов очистки рассола Uhde является уникальным поставщиком комплектных решений по очистке рассола.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для очистки других природных рассолов.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производительность линии очистки и дробления рапы составляет 70 тонн в час или 54 тысяч тонн за сезонный цикл. Полное отсутствие твердых отходов на стадии очистки природного рассола от примесей. Благодаря повышению качества процесса очистки рассола повышается срок эксплуатации мембран до 4 лет.</w:t>
      </w:r>
    </w:p>
    <w:p>
      <w:pPr>
        <w:spacing w:after="0"/>
        <w:ind w:left="0"/>
        <w:jc w:val="both"/>
      </w:pPr>
      <w:r>
        <w:rPr>
          <w:rFonts w:ascii="Times New Roman"/>
          <w:b/>
          <w:i w:val="false"/>
          <w:color w:val="000000"/>
          <w:sz w:val="28"/>
        </w:rPr>
        <w:t>НДТ 17. Система циркуляции католита в составе мембранных электролизных установок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састичный поток продукта 32 % NaOH с помощью деминерализованной воды разбавляется до концентрации 30 % и возвращается в мембранные ячейки, как католит. Концентрация остального каустика-продукта может быть повышена, если это необходимо.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для производства каустической соды мембранным методом электролиза.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полный возврат отработанного рассола в качестве исходного сырья для получения каустической соды, таким образом исключается необходимость утилизации отработанных растворов.</w:t>
      </w:r>
    </w:p>
    <w:p>
      <w:pPr>
        <w:spacing w:after="0"/>
        <w:ind w:left="0"/>
        <w:jc w:val="both"/>
      </w:pPr>
      <w:r>
        <w:rPr>
          <w:rFonts w:ascii="Times New Roman"/>
          <w:b/>
          <w:i w:val="false"/>
          <w:color w:val="000000"/>
          <w:sz w:val="28"/>
        </w:rPr>
        <w:t>НДТ 18. НДТ, направленные на очистку рассола от сульфата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при использовании технологии UhdeSulfTechTM рассол не выводится или подвергается химической очистке, но сульфат удаляется физическим способом. Потом он в ходе химической обработки превращается в гипс, который можно реализовать как товарный продукт в строительной отрасли.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применение в производствах, где образуются сульфатосодержащие шламы.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позволяет заменить захоронение сульфатсодержащего шлама и вывод рассола превращением его в гипс, который далее может быть использован в строительной индустрии.</w:t>
      </w:r>
    </w:p>
    <w:p>
      <w:pPr>
        <w:spacing w:after="0"/>
        <w:ind w:left="0"/>
        <w:jc w:val="both"/>
      </w:pPr>
      <w:r>
        <w:rPr>
          <w:rFonts w:ascii="Times New Roman"/>
          <w:b/>
          <w:i w:val="false"/>
          <w:color w:val="000000"/>
          <w:sz w:val="28"/>
        </w:rPr>
        <w:t>6.4.4. Производство хромовых соединений</w:t>
      </w:r>
    </w:p>
    <w:p>
      <w:pPr>
        <w:spacing w:after="0"/>
        <w:ind w:left="0"/>
        <w:jc w:val="both"/>
      </w:pPr>
      <w:r>
        <w:rPr>
          <w:rFonts w:ascii="Times New Roman"/>
          <w:b/>
          <w:i w:val="false"/>
          <w:color w:val="000000"/>
          <w:sz w:val="28"/>
        </w:rPr>
        <w:t>НДТ 19. Возврат шлама монохромата натрия в процесс производства в качестве наполнителя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Технологический процесс АЗХС по переработке хромовой руды и получению товарной продукции подпадает под определение "металлургические переделы". Обжиг шихты проводится при высокой температуре (12000 - 1300 °С) для протекания окислительно-восстановительных реакций с целью получения в спеке растворимого хромсодержащего продукта – монохромата натрия. Гидрометаллургический процесс проводится в водной среде при температуре до 300 °С, на границе раздела твердой и жидкой фазы находится монохромат натрия, в твердой – шлам монохромата натрия, 76 %которого возвращается в производство в качестве наполнителя, 24 % складируется на шламонакопителях. На основе монохромата натрия на заводе выпускается окись хрома металлургическая.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продуктам - повторяется в получение триоксида хрома.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гидрометаллургии и пирометаллургии.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скопления шлама монохроматанатрия на 76 %.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Возврат шлама монохромата натрия в процесс производства в качестве наполнителя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70 %</w:t>
            </w:r>
          </w:p>
          <w:p>
            <w:pPr>
              <w:spacing w:after="20"/>
              <w:ind w:left="20"/>
              <w:jc w:val="both"/>
            </w:pPr>
            <w:r>
              <w:rPr>
                <w:rFonts w:ascii="Times New Roman"/>
                <w:b w:val="false"/>
                <w:i w:val="false"/>
                <w:color w:val="000000"/>
                <w:sz w:val="20"/>
              </w:rPr>
              <w:t>
 </w:t>
            </w:r>
          </w:p>
        </w:tc>
      </w:tr>
    </w:tbl>
    <w:p>
      <w:pPr>
        <w:spacing w:after="0"/>
        <w:ind w:left="0"/>
        <w:jc w:val="both"/>
      </w:pPr>
      <w:r>
        <w:rPr>
          <w:rFonts w:ascii="Times New Roman"/>
          <w:b/>
          <w:i w:val="false"/>
          <w:color w:val="000000"/>
          <w:sz w:val="28"/>
        </w:rPr>
        <w:t>6.5. НДТ, направленные на снижение физического воздействия на окружающую среду</w:t>
      </w:r>
    </w:p>
    <w:p>
      <w:pPr>
        <w:spacing w:after="0"/>
        <w:ind w:left="0"/>
        <w:jc w:val="both"/>
      </w:pPr>
      <w:r>
        <w:rPr>
          <w:rFonts w:ascii="Times New Roman"/>
          <w:b w:val="false"/>
          <w:i w:val="false"/>
          <w:color w:val="000000"/>
          <w:sz w:val="28"/>
        </w:rPr>
        <w:t>
      Для сокращения шумовыделения необходимо использовать одну из представленных ниже технологий или их комбинацию.</w:t>
      </w:r>
    </w:p>
    <w:p>
      <w:pPr>
        <w:spacing w:after="0"/>
        <w:ind w:left="0"/>
        <w:jc w:val="both"/>
      </w:pPr>
      <w:r>
        <w:rPr>
          <w:rFonts w:ascii="Times New Roman"/>
          <w:b/>
          <w:i w:val="false"/>
          <w:color w:val="000000"/>
          <w:sz w:val="28"/>
        </w:rPr>
        <w:t>НДТ 20. НДТ организационного характера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w:t>
      </w:r>
    </w:p>
    <w:p>
      <w:pPr>
        <w:spacing w:after="0"/>
        <w:ind w:left="0"/>
        <w:jc w:val="both"/>
      </w:pPr>
      <w:r>
        <w:rPr>
          <w:rFonts w:ascii="Times New Roman"/>
          <w:b w:val="false"/>
          <w:i w:val="false"/>
          <w:color w:val="000000"/>
          <w:sz w:val="28"/>
        </w:rPr>
        <w:t>
      более тщательное инспектирование и техническое обслуживание оборудования;</w:t>
      </w:r>
    </w:p>
    <w:p>
      <w:pPr>
        <w:spacing w:after="0"/>
        <w:ind w:left="0"/>
        <w:jc w:val="both"/>
      </w:pPr>
      <w:r>
        <w:rPr>
          <w:rFonts w:ascii="Times New Roman"/>
          <w:b w:val="false"/>
          <w:i w:val="false"/>
          <w:color w:val="000000"/>
          <w:sz w:val="28"/>
        </w:rPr>
        <w:t>
      закрытие дверей и окон замкнутых пространств, если возможно;</w:t>
      </w:r>
    </w:p>
    <w:p>
      <w:pPr>
        <w:spacing w:after="0"/>
        <w:ind w:left="0"/>
        <w:jc w:val="both"/>
      </w:pPr>
      <w:r>
        <w:rPr>
          <w:rFonts w:ascii="Times New Roman"/>
          <w:b w:val="false"/>
          <w:i w:val="false"/>
          <w:color w:val="000000"/>
          <w:sz w:val="28"/>
        </w:rPr>
        <w:t>
      оборудование, управляемое опытными сотрудниками;</w:t>
      </w:r>
    </w:p>
    <w:p>
      <w:pPr>
        <w:spacing w:after="0"/>
        <w:ind w:left="0"/>
        <w:jc w:val="both"/>
      </w:pPr>
      <w:r>
        <w:rPr>
          <w:rFonts w:ascii="Times New Roman"/>
          <w:b w:val="false"/>
          <w:i w:val="false"/>
          <w:color w:val="000000"/>
          <w:sz w:val="28"/>
        </w:rPr>
        <w:t>
      отсутствие шумной деятельности в ночное время, если возможно;</w:t>
      </w:r>
    </w:p>
    <w:p>
      <w:pPr>
        <w:spacing w:after="0"/>
        <w:ind w:left="0"/>
        <w:jc w:val="both"/>
      </w:pPr>
      <w:r>
        <w:rPr>
          <w:rFonts w:ascii="Times New Roman"/>
          <w:b w:val="false"/>
          <w:i w:val="false"/>
          <w:color w:val="000000"/>
          <w:sz w:val="28"/>
        </w:rPr>
        <w:t>
      положения по контролю шума во время работ технического обслуживания.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Применение</w:t>
      </w:r>
      <w:r>
        <w:rPr>
          <w:rFonts w:ascii="Times New Roman"/>
          <w:b w:val="false"/>
          <w:i w:val="false"/>
          <w:color w:val="000000"/>
          <w:sz w:val="28"/>
        </w:rPr>
        <w:t>: применяется на общей основе.</w:t>
      </w:r>
    </w:p>
    <w:p>
      <w:pPr>
        <w:spacing w:after="0"/>
        <w:ind w:left="0"/>
        <w:jc w:val="both"/>
      </w:pPr>
      <w:r>
        <w:rPr>
          <w:rFonts w:ascii="Times New Roman"/>
          <w:b/>
          <w:i w:val="false"/>
          <w:color w:val="000000"/>
          <w:sz w:val="28"/>
        </w:rPr>
        <w:t>НДТ 21. Использование малошумного оборудования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может включать в себя компрессоры, насосы и диски.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когда оборудование новое, или осуществляется его замена.</w:t>
      </w:r>
    </w:p>
    <w:p>
      <w:pPr>
        <w:spacing w:after="0"/>
        <w:ind w:left="0"/>
        <w:jc w:val="both"/>
      </w:pPr>
      <w:r>
        <w:rPr>
          <w:rFonts w:ascii="Times New Roman"/>
          <w:b/>
          <w:i w:val="false"/>
          <w:color w:val="000000"/>
          <w:sz w:val="28"/>
        </w:rPr>
        <w:t>НДТ 22. НДТ, направленные на понижение уровня шума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распространение шума можно снизить при помощи препятствий, устанавливаемых между источником и принимающим объектом.</w:t>
      </w:r>
    </w:p>
    <w:p>
      <w:pPr>
        <w:spacing w:after="0"/>
        <w:ind w:left="0"/>
        <w:jc w:val="both"/>
      </w:pPr>
      <w:r>
        <w:rPr>
          <w:rFonts w:ascii="Times New Roman"/>
          <w:b w:val="false"/>
          <w:i w:val="false"/>
          <w:color w:val="000000"/>
          <w:sz w:val="28"/>
        </w:rPr>
        <w:t>
      Подходящими препятствиями являются, например, защитные стены, валы и здания.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на новых установках. На существующих установках установка препятствий может быть ограничена недостатком места.</w:t>
      </w:r>
    </w:p>
    <w:p>
      <w:pPr>
        <w:spacing w:after="0"/>
        <w:ind w:left="0"/>
        <w:jc w:val="both"/>
      </w:pPr>
      <w:r>
        <w:rPr>
          <w:rFonts w:ascii="Times New Roman"/>
          <w:b/>
          <w:i w:val="false"/>
          <w:color w:val="000000"/>
          <w:sz w:val="28"/>
        </w:rPr>
        <w:t>НДТ 23. Использование устройств для контроля уровня шума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w:t>
      </w:r>
    </w:p>
    <w:p>
      <w:pPr>
        <w:spacing w:after="0"/>
        <w:ind w:left="0"/>
        <w:jc w:val="both"/>
      </w:pPr>
      <w:r>
        <w:rPr>
          <w:rFonts w:ascii="Times New Roman"/>
          <w:b w:val="false"/>
          <w:i w:val="false"/>
          <w:color w:val="000000"/>
          <w:sz w:val="28"/>
        </w:rPr>
        <w:t>
      шумоподавители;</w:t>
      </w:r>
    </w:p>
    <w:p>
      <w:pPr>
        <w:spacing w:after="0"/>
        <w:ind w:left="0"/>
        <w:jc w:val="both"/>
      </w:pPr>
      <w:r>
        <w:rPr>
          <w:rFonts w:ascii="Times New Roman"/>
          <w:b w:val="false"/>
          <w:i w:val="false"/>
          <w:color w:val="000000"/>
          <w:sz w:val="28"/>
        </w:rPr>
        <w:t>
      изоляция оборудования;</w:t>
      </w:r>
    </w:p>
    <w:p>
      <w:pPr>
        <w:spacing w:after="0"/>
        <w:ind w:left="0"/>
        <w:jc w:val="both"/>
      </w:pPr>
      <w:r>
        <w:rPr>
          <w:rFonts w:ascii="Times New Roman"/>
          <w:b w:val="false"/>
          <w:i w:val="false"/>
          <w:color w:val="000000"/>
          <w:sz w:val="28"/>
        </w:rPr>
        <w:t>
      огораживание шумного оборудования;</w:t>
      </w:r>
    </w:p>
    <w:p>
      <w:pPr>
        <w:spacing w:after="0"/>
        <w:ind w:left="0"/>
        <w:jc w:val="both"/>
      </w:pPr>
      <w:r>
        <w:rPr>
          <w:rFonts w:ascii="Times New Roman"/>
          <w:b w:val="false"/>
          <w:i w:val="false"/>
          <w:color w:val="000000"/>
          <w:sz w:val="28"/>
        </w:rPr>
        <w:t>
      звукоизолирование зданий.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Применение</w:t>
      </w:r>
      <w:r>
        <w:rPr>
          <w:rFonts w:ascii="Times New Roman"/>
          <w:b w:val="false"/>
          <w:i w:val="false"/>
          <w:color w:val="000000"/>
          <w:sz w:val="28"/>
        </w:rPr>
        <w:t>: применимость может быть ограниченной из-за недостатка места.</w:t>
      </w:r>
    </w:p>
    <w:p>
      <w:pPr>
        <w:spacing w:after="0"/>
        <w:ind w:left="0"/>
        <w:jc w:val="both"/>
      </w:pPr>
      <w:r>
        <w:rPr>
          <w:rFonts w:ascii="Times New Roman"/>
          <w:b/>
          <w:i w:val="false"/>
          <w:color w:val="000000"/>
          <w:sz w:val="28"/>
        </w:rPr>
        <w:t>НДТ 24. Разумное расположение оборудования изданий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кровни шума можно снизить, увеличив расстояние между источником и принимающим объектом и используя здания как шумозащитные экраны.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на новых установках. На существующих установках перемещение оборудования и производственных объектов может быть ограничено из-за недостатка места или чрезмерных затрат.</w:t>
      </w:r>
    </w:p>
    <w:p>
      <w:pPr>
        <w:spacing w:after="0"/>
        <w:ind w:left="0"/>
        <w:jc w:val="both"/>
      </w:pPr>
      <w:r>
        <w:rPr>
          <w:rFonts w:ascii="Times New Roman"/>
          <w:b/>
          <w:i w:val="false"/>
          <w:color w:val="000000"/>
          <w:sz w:val="28"/>
        </w:rPr>
        <w:t>6.6. НДТ, направленные на повышение энергоэффективности</w:t>
      </w:r>
    </w:p>
    <w:p>
      <w:pPr>
        <w:spacing w:after="0"/>
        <w:ind w:left="0"/>
        <w:jc w:val="both"/>
      </w:pPr>
      <w:r>
        <w:rPr>
          <w:rFonts w:ascii="Times New Roman"/>
          <w:b/>
          <w:i w:val="false"/>
          <w:color w:val="000000"/>
          <w:sz w:val="28"/>
        </w:rPr>
        <w:t>6.6.1. Производство серной кислоты</w:t>
      </w:r>
    </w:p>
    <w:p>
      <w:pPr>
        <w:spacing w:after="0"/>
        <w:ind w:left="0"/>
        <w:jc w:val="both"/>
      </w:pPr>
      <w:r>
        <w:rPr>
          <w:rFonts w:ascii="Times New Roman"/>
          <w:b/>
          <w:i w:val="false"/>
          <w:color w:val="000000"/>
          <w:sz w:val="28"/>
        </w:rPr>
        <w:t>НДТ 25. Использование тепла охлаждения печного газа для получения энергетического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жидкая сера испаряется за счет теплоты реакции и сгорает в печи в потоке сухого воздуха с образованием диоксида серы. Циклонная печь сжигания серы совмещена в одном агрегате с энерготехнологическим котлом. Выходящий из печи сернистый газ с температурой 1000 - 1200 °С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печного газа, используется для получения энергетического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серной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полная утилизация тепла реакции сжигания серы. Получение попутной продукции – энергетического пара высокого давления 4 МПа и выработка дополнительной электроэнергии 237 кВт*ч на 1 тонну серной кислоты.</w:t>
      </w:r>
    </w:p>
    <w:p>
      <w:pPr>
        <w:spacing w:after="0"/>
        <w:ind w:left="0"/>
        <w:jc w:val="both"/>
      </w:pPr>
      <w:r>
        <w:rPr>
          <w:rFonts w:ascii="Times New Roman"/>
          <w:b/>
          <w:i w:val="false"/>
          <w:color w:val="000000"/>
          <w:sz w:val="28"/>
        </w:rPr>
        <w:t>6.6.2. Производство ТКФ</w:t>
      </w:r>
    </w:p>
    <w:p>
      <w:pPr>
        <w:spacing w:after="0"/>
        <w:ind w:left="0"/>
        <w:jc w:val="both"/>
      </w:pPr>
      <w:r>
        <w:rPr>
          <w:rFonts w:ascii="Times New Roman"/>
          <w:b/>
          <w:i w:val="false"/>
          <w:color w:val="000000"/>
          <w:sz w:val="28"/>
        </w:rPr>
        <w:t>НДТ 26. Использование тепла отходящих газов для выработки перегретого пара высокого давления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энерготехнологическом агрегате осуществляется плавление фосфоритной муки, при температуре 1450 - 1500 °С происходит обесфторивание плава.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Отходящие газы поступают в котел-утилизатор, где последовательно проходят камеру охлаждения, пароперегреватель, воздухоподогреватель и водяной экономайзер. Охлаждение газа осуществляется котловой водой, подаваемой в пароохладитель и водяной экономайзер котла-утилизатора, после чего вся вода поступает в барабан котла. После перегрева в пароперегревателе перегретый пар по паропроводу подается в паровые сети завода.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кормовых обесфторенных фосфатов из фосфоритов.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утилизация тепла отходящих газов.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)1,278 тонн на 1 тонну готового продукта (ТКФ) вырабатывается 6,803 тонны пара высокого давления.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Гидротермическая переработка природных фосфатов с утилизацией тепла отходящих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 пара высокого давления на 1 тонну готового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6,803</w:t>
            </w:r>
          </w:p>
        </w:tc>
      </w:tr>
    </w:tbl>
    <w:p>
      <w:pPr>
        <w:spacing w:after="0"/>
        <w:ind w:left="0"/>
        <w:jc w:val="both"/>
      </w:pPr>
      <w:r>
        <w:rPr>
          <w:rFonts w:ascii="Times New Roman"/>
          <w:b/>
          <w:i w:val="false"/>
          <w:color w:val="000000"/>
          <w:sz w:val="28"/>
        </w:rPr>
        <w:t>6.6.3. Производство плавиковой кислоты</w:t>
      </w:r>
    </w:p>
    <w:p>
      <w:pPr>
        <w:spacing w:after="0"/>
        <w:ind w:left="0"/>
        <w:jc w:val="both"/>
      </w:pPr>
      <w:r>
        <w:rPr>
          <w:rFonts w:ascii="Times New Roman"/>
          <w:b/>
          <w:i w:val="false"/>
          <w:color w:val="000000"/>
          <w:sz w:val="28"/>
        </w:rPr>
        <w:t>НДТ 27. Утилизация тепла горячих фтористых газов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фторсодержащие газы, выходящие из барабанной печи с температурой 210 - 230 °С, подаются в теплообменник по межтрубному пространству. По трубам в теплообменник подается холодная серная кислота, которая нагревается через стенки труб за счет тепла отходящего газа. Нагретая серная кислота выводится из теплообменника и подается в смеситель, где смешивается с плавикошпатовым концентратом, после чего реакционная смесь подается во вращающуюся барабанную печь на разложение. Охлажденный за счет теплообмена фтористый газ подается в скруббер Вентури для очистки от примесей.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плавиковой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6.6.4. Производство аммиака</w:t>
      </w:r>
    </w:p>
    <w:p>
      <w:pPr>
        <w:spacing w:after="0"/>
        <w:ind w:left="0"/>
        <w:jc w:val="both"/>
      </w:pPr>
      <w:r>
        <w:rPr>
          <w:rFonts w:ascii="Times New Roman"/>
          <w:b/>
          <w:i w:val="false"/>
          <w:color w:val="000000"/>
          <w:sz w:val="28"/>
        </w:rPr>
        <w:t>НДТ 28. Внедрение реакционных труб в печи первичного риформинга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очищенный от серы природный газ смешивается с водяным паром в смесителе М- 101 до соотношения пар: газ = (3,7 ÷ 4,1): 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КЗРС из котла-утилизатора агрегата синтеза аммиака и недостающее количество - из сепаратора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химической отрасли.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до реконструкции на одну тонну производства аммиака необходимо порядка 1300 м</w:t>
      </w:r>
      <w:r>
        <w:rPr>
          <w:rFonts w:ascii="Times New Roman"/>
          <w:b w:val="false"/>
          <w:i w:val="false"/>
          <w:color w:val="000000"/>
          <w:vertAlign w:val="superscript"/>
        </w:rPr>
        <w:t>3 </w:t>
      </w:r>
      <w:r>
        <w:rPr>
          <w:rFonts w:ascii="Times New Roman"/>
          <w:b w:val="false"/>
          <w:i w:val="false"/>
          <w:color w:val="000000"/>
          <w:sz w:val="28"/>
        </w:rPr>
        <w:t>природного газа, то после модернизации составило 990 м</w:t>
      </w:r>
      <w:r>
        <w:rPr>
          <w:rFonts w:ascii="Times New Roman"/>
          <w:b w:val="false"/>
          <w:i w:val="false"/>
          <w:color w:val="000000"/>
          <w:vertAlign w:val="superscript"/>
        </w:rPr>
        <w:t>3 </w:t>
      </w:r>
      <w:r>
        <w:rPr>
          <w:rFonts w:ascii="Times New Roman"/>
          <w:b w:val="false"/>
          <w:i w:val="false"/>
          <w:color w:val="000000"/>
          <w:sz w:val="28"/>
        </w:rPr>
        <w:t>природного газа. Обеспечивается снижение энергетических затрат на 40 %. Внедрение реакционных труб нового типа в печи первичного риформинга позволило увеличить выработку азотной кислоты, что повлияло на выпуск аммиачной селитры.</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Работа реакционных труб в печи первичного риформинга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w:t>
            </w:r>
            <w:r>
              <w:rPr>
                <w:rFonts w:ascii="Times New Roman"/>
                <w:b w:val="false"/>
                <w:i w:val="false"/>
                <w:color w:val="000000"/>
                <w:vertAlign w:val="superscript"/>
              </w:rPr>
              <w:t>3 </w:t>
            </w:r>
            <w:r>
              <w:rPr>
                <w:rFonts w:ascii="Times New Roman"/>
                <w:b/>
                <w:i w:val="false"/>
                <w:color w:val="000000"/>
                <w:sz w:val="20"/>
              </w:rPr>
              <w:t>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1200 - 990</w:t>
            </w:r>
          </w:p>
        </w:tc>
      </w:tr>
    </w:tbl>
    <w:p>
      <w:pPr>
        <w:spacing w:after="0"/>
        <w:ind w:left="0"/>
        <w:jc w:val="both"/>
      </w:pPr>
      <w:r>
        <w:rPr>
          <w:rFonts w:ascii="Times New Roman"/>
          <w:b/>
          <w:i w:val="false"/>
          <w:color w:val="000000"/>
          <w:sz w:val="28"/>
        </w:rPr>
        <w:t>6.6.5. Производство хлора и каустической соды</w:t>
      </w:r>
    </w:p>
    <w:p>
      <w:pPr>
        <w:spacing w:after="0"/>
        <w:ind w:left="0"/>
        <w:jc w:val="both"/>
      </w:pPr>
      <w:r>
        <w:rPr>
          <w:rFonts w:ascii="Times New Roman"/>
          <w:b/>
          <w:i w:val="false"/>
          <w:color w:val="000000"/>
          <w:sz w:val="28"/>
        </w:rPr>
        <w:t>НДТ 29. Система циркуляции рассола с использованием мембранных ячеек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системе циркуляции рассола 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(2 %),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что обеспечивает более высокое обеднение хлористого натрия в мембранных ячейках.</w:t>
      </w:r>
    </w:p>
    <w:p>
      <w:pPr>
        <w:spacing w:after="0"/>
        <w:ind w:left="0"/>
        <w:jc w:val="both"/>
      </w:pPr>
      <w:r>
        <w:rPr>
          <w:rFonts w:ascii="Times New Roman"/>
          <w:b w:val="false"/>
          <w:i w:val="false"/>
          <w:color w:val="000000"/>
          <w:sz w:val="28"/>
        </w:rPr>
        <w:t>
      Подаваемый рассол может быть подкислен для повышения качества хлора. Риск разрушения мембраны в результате перекисления исключается оформлением внутреннего пространства ячейки – спускная пластина обеспечивает тщательное перемешивание.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 xml:space="preserve">более сильное обеднение хлористого натрия в мембранных ячейках предполагает более низкую степень рециркуляции и значительно меньше оборудования и сырья чем, например, в ртутных установках такой же мощности. Расход сырья на 1 тонну 100 -% NaOH уменьшается на 8,125 % по сравнению с ртутным методом. Снижение энергозатрат на электролиз рассола (рапы) за счет подъемной сила газа при использовании спуской пластины. </w:t>
      </w:r>
    </w:p>
    <w:p>
      <w:pPr>
        <w:spacing w:after="0"/>
        <w:ind w:left="0"/>
        <w:jc w:val="both"/>
      </w:pPr>
      <w:r>
        <w:rPr>
          <w:rFonts w:ascii="Times New Roman"/>
          <w:b/>
          <w:i w:val="false"/>
          <w:color w:val="000000"/>
          <w:sz w:val="28"/>
        </w:rPr>
        <w:t>НДТ 30.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каналах пенистая газожидкостная смесь полностью разделена на две фазы, т. е. из ячейки выводится поток, состоящий из двух гомогенных фаз. За счет этого полного разделения газа и жидкости колебания перепада давления внутри ячейки доведены до минимума, и срок службы мембраны больше продлевается. Герметичные ячейки работают при избыточном давлении от 300 м бар до 4,7 бар изб.</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электролизе с использованием ионообменных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обеспечение высокой степени безопасности мембранного электролиза с полным разделением газов.</w:t>
      </w:r>
    </w:p>
    <w:p>
      <w:pPr>
        <w:spacing w:after="0"/>
        <w:ind w:left="0"/>
        <w:jc w:val="both"/>
      </w:pPr>
      <w:r>
        <w:rPr>
          <w:rFonts w:ascii="Times New Roman"/>
          <w:b/>
          <w:i w:val="false"/>
          <w:color w:val="000000"/>
          <w:sz w:val="28"/>
        </w:rPr>
        <w:t>НДТ 31. Модульная система биполярного мембранного электролизера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все единичные элементы присоединены к входным и выходным коллекторам, расположенным под электролизером, с помощью гибких шлангов из ПТФЭ. Входные шланги с меньшим поперечным сечением обеспечивают равномерную подачу электролита в камеры, а выходные шланги с большим поперечным сечением из ячейки выводят хлор-газ с анолитом, а также водородный газ с католитом. Эта система безотказных соединений позволяет по прозрачным шлангам контролировать работу каждой отдельной ячейки с наблюдением за цветом и непрерывностью потока продуктов. До 210 единичных элементов могут образовать такую батарею, несколько последовательно соединенных батарей - мембранный электролизер.</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электролизе с использованием ионообменных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благодаря внедрению нового полноразмерного упругого элемента в проверенную одноэлементную конструкцию положительные достижения прошлого были расширены посредством преимуществ новейших разработок. Сочетание конструкции с нулевым зазором с одноэлементной концепцией создает уникальную технологию, предлагающую три преимущества, такие как сокращение потребления энергии.</w:t>
      </w:r>
    </w:p>
    <w:p>
      <w:pPr>
        <w:spacing w:after="0"/>
        <w:ind w:left="0"/>
        <w:jc w:val="both"/>
      </w:pPr>
      <w:r>
        <w:rPr>
          <w:rFonts w:ascii="Times New Roman"/>
          <w:b w:val="false"/>
          <w:i w:val="false"/>
          <w:color w:val="000000"/>
          <w:sz w:val="28"/>
        </w:rPr>
        <w:t>
      Значительная экономия энергии – увеличение используемой площади мембраны в сочетании с конструкцией с нулевым зазором по всей активной площади мембраны значительно сокращает потребление энергии. Данный положительный эффект подкрепляется более равномерным распределением тока на мембрану и улучшенным выбросом пузырьков газа, что сокращает застой газа внутри одной ячейки.</w:t>
      </w:r>
    </w:p>
    <w:p>
      <w:pPr>
        <w:spacing w:after="0"/>
        <w:ind w:left="0"/>
        <w:jc w:val="both"/>
      </w:pPr>
      <w:r>
        <w:rPr>
          <w:rFonts w:ascii="Times New Roman"/>
          <w:b w:val="false"/>
          <w:i w:val="false"/>
          <w:color w:val="000000"/>
          <w:sz w:val="28"/>
        </w:rPr>
        <w:t>
      100 % герметичность в течение всего срока службы – одноэлементная конструкция с ее уникальным уплотнением и системой шлангов обеспечивает полностью герметичную электролитическую ячейку вплоть до давления 4,7 бар изб. С помощью момента кручения, применяемого к гайкам и болтам фланцевой системы, герметичность может быть гарантирована в течение всего срока службы.</w:t>
      </w:r>
    </w:p>
    <w:p>
      <w:pPr>
        <w:spacing w:after="0"/>
        <w:ind w:left="0"/>
        <w:jc w:val="both"/>
      </w:pPr>
      <w:r>
        <w:rPr>
          <w:rFonts w:ascii="Times New Roman"/>
          <w:b w:val="false"/>
          <w:i w:val="false"/>
          <w:color w:val="000000"/>
          <w:sz w:val="28"/>
        </w:rPr>
        <w:t>
      Благодаря их прочной конструкции и высокой герметичности ячейки могут работать при избыточном давлении до 300 мбар. Отсутствует необходимость установить воздуходувки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потому что воздух не засасывается в трубопроводы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Любая установка, на которой хлор используется в газообразном или жидком виде, должна работать в соответствии со строгими законодательными нормами по охране окружающей среды. Для этого ключевую роль играет обесхлоривание отходящих газов, а усовершенствованный агрегат рассчитан так, чтобы выбросы хлора в атмосферу были полностью исключены.</w:t>
      </w:r>
    </w:p>
    <w:p>
      <w:pPr>
        <w:spacing w:after="0"/>
        <w:ind w:left="0"/>
        <w:jc w:val="both"/>
      </w:pPr>
      <w:r>
        <w:rPr>
          <w:rFonts w:ascii="Times New Roman"/>
          <w:b w:val="false"/>
          <w:i w:val="false"/>
          <w:color w:val="000000"/>
          <w:sz w:val="28"/>
        </w:rPr>
        <w:t>
      Продление срока службы мембраны. При использовании мембран в оптимальном диапазоне контактного давления отсутствие зазора на всей активной поверхности гарантировано, и срок службы мембран может быть увеличен. Применяемая сила контактного давления между элементами в пределах одного пакета плавно передается с минимальным трением, так как новые вальцы в верхней части фланцевой системы являются определяющим фактором усилия пружины упругих элементов.</w:t>
      </w:r>
    </w:p>
    <w:p>
      <w:pPr>
        <w:spacing w:after="0"/>
        <w:ind w:left="0"/>
        <w:jc w:val="both"/>
      </w:pPr>
      <w:r>
        <w:rPr>
          <w:rFonts w:ascii="Times New Roman"/>
          <w:b w:val="false"/>
          <w:i w:val="false"/>
          <w:color w:val="000000"/>
          <w:sz w:val="28"/>
        </w:rPr>
        <w:t>
      Таким образом, новая конструкция позволяет прямо регулировать контактное давление на мембраны, независимо от силы, отвечающей за герметичность одной ячейки.</w:t>
      </w:r>
    </w:p>
    <w:p>
      <w:pPr>
        <w:spacing w:after="0"/>
        <w:ind w:left="0"/>
        <w:jc w:val="both"/>
      </w:pPr>
      <w:r>
        <w:rPr>
          <w:rFonts w:ascii="Times New Roman"/>
          <w:b w:val="false"/>
          <w:i w:val="false"/>
          <w:color w:val="000000"/>
          <w:sz w:val="28"/>
        </w:rPr>
        <w:t>
      Данная НДТ позволяет снизить энергопотребление при плотности тока 6 кА/м</w:t>
      </w:r>
      <w:r>
        <w:rPr>
          <w:rFonts w:ascii="Times New Roman"/>
          <w:b w:val="false"/>
          <w:i w:val="false"/>
          <w:color w:val="000000"/>
          <w:vertAlign w:val="superscript"/>
        </w:rPr>
        <w:t>2 </w:t>
      </w:r>
      <w:r>
        <w:rPr>
          <w:rFonts w:ascii="Times New Roman"/>
          <w:b w:val="false"/>
          <w:i w:val="false"/>
          <w:color w:val="000000"/>
          <w:sz w:val="28"/>
        </w:rPr>
        <w:t>до 2035 Квт*ч/т.</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энергопотребления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Система биполярного мембранного электролизера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Квт*ч/т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&gt;2035</w:t>
            </w:r>
          </w:p>
        </w:tc>
      </w:tr>
    </w:tbl>
    <w:p>
      <w:pPr>
        <w:spacing w:after="0"/>
        <w:ind w:left="0"/>
        <w:jc w:val="both"/>
      </w:pPr>
      <w:r>
        <w:rPr>
          <w:rFonts w:ascii="Times New Roman"/>
          <w:b/>
          <w:i w:val="false"/>
          <w:color w:val="000000"/>
          <w:sz w:val="28"/>
        </w:rPr>
        <w:t>6.7. Мониторинг</w:t>
      </w:r>
    </w:p>
    <w:p>
      <w:pPr>
        <w:spacing w:after="0"/>
        <w:ind w:left="0"/>
        <w:jc w:val="both"/>
      </w:pPr>
      <w:r>
        <w:rPr>
          <w:rFonts w:ascii="Times New Roman"/>
          <w:b w:val="false"/>
          <w:i w:val="false"/>
          <w:color w:val="000000"/>
          <w:sz w:val="28"/>
        </w:rPr>
        <w:t>
      Мониторинг представляет собой систематические наблюдения за изменениями химических или физических параметров в различных средах, основанный на повторяющихся измерениях или наблюдениях с определенной частотой, в соответствии с задокументированными и согласованными процедурами. Мониторинг проводится для получения достоверной (точной) информации о содержании загрязняющих веществ в отходящих потоках (выбросы, сбросы) для контроля и прогнозирования возможных воздействий на окружающую среду.</w:t>
      </w:r>
    </w:p>
    <w:p>
      <w:pPr>
        <w:spacing w:after="0"/>
        <w:ind w:left="0"/>
        <w:jc w:val="both"/>
      </w:pPr>
      <w:r>
        <w:rPr>
          <w:rFonts w:ascii="Times New Roman"/>
          <w:b w:val="false"/>
          <w:i w:val="false"/>
          <w:color w:val="000000"/>
          <w:sz w:val="28"/>
        </w:rPr>
        <w:t>
      Мониторинг не ограничивается аналитическими измерениями. Он также включает в себя регулярное техническое обслуживание, визуальный контроль и проверку безопасности.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Периодичность измерений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Периодичность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аммофоса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 фосфат кормовой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агломерат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ТПФН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 сода каустическая жидкая, сода каустическая чешуированная 100 %, кислота соляная (техн.+ингибир), гипохлорит натрия технический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6.8. Технологические показатели НДТ</w:t>
      </w:r>
    </w:p>
    <w:p>
      <w:pPr>
        <w:spacing w:after="0"/>
        <w:ind w:left="0"/>
        <w:jc w:val="both"/>
      </w:pPr>
      <w:r>
        <w:rPr>
          <w:rFonts w:ascii="Times New Roman"/>
          <w:b/>
          <w:i w:val="false"/>
          <w:color w:val="000000"/>
          <w:sz w:val="28"/>
        </w:rPr>
        <w:t xml:space="preserve">6.8.1. Технологические показатели выбросов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Технологические показатели выбросов,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выброса ЗВ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 мг/Нм</w:t>
            </w:r>
            <w:r>
              <w:rPr>
                <w:rFonts w:ascii="Times New Roman"/>
                <w:b w:val="false"/>
                <w:i w:val="false"/>
                <w:color w:val="000000"/>
                <w:vertAlign w:val="superscript"/>
              </w:rPr>
              <w:t>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аммиака из природного газа мощностью в однолинейном агрегате на базе парового каталитического риформинга в прямоточной трубчатой печи и вторичного паровоздушного риформинга с отделением очистки и подготовки синтез-газа, с синтезом аммиака давлением до 34,24 Мпа по циркуляционной схеме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Трубчатая печь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азотной кислоты разработано по комбинированной схеме, конверсия аммиака осуществляется под атмосферным давлением, а абсорбция окислов азота под давлением 0.34 МПа (3.2 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Абсорбционная колонна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 гранулирования плава аммиачной селитры в барабанном грануляторе-сушилке типа СГК БГС.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грануляции, сушки и очистки отходящих газов (вентиляционная труба системы газоочистки отделения по переработке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Сернокислотные установки ДКДА, включая системы с утилизацией тепла сжигания серы, окисления сернистого газа и абсорбции триоксида серы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моногидратный абсорбер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Двухступенчатая аммонизация ЭФК с гранулированием и сушкой суспензии в аппарате БГС.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Циклоны и абсорберы АПС. Общецеховая высотная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аммофоса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 фосфат кормовой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Охлаждение газов, отходящих из технологического циклона, очистка от пыли и фтора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инерционно-вихревой пылеуловитель ИВПУ, абсорбер АПН, санитарная башня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Сушка гранулята топочными газами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Сушильный барабан,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&lt;950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Измельчение гранулята до нормируемой крупности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Шаровая мельница,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фосфоритной муки сжатым воздухом в приемный бункер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Силосные бункеры плавильного отделения,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Разложение фосфатного сырья серной кислотой и раствором разбавления с последующим отделением фосфогипса на ленточных вакуум-фильтрах (ЛВФ).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Реакторы разложения и дозревания, ЛВФ, абсорберы АПС (хвостовой вентилятор)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агломерат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фосфоритного агломерата для приготовления шихты (фосфорит 94 % и кокс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Сушильный барабан (дымосос)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Агломерационный обжиг фосфоритной мелочи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Агломерационная машина (дымовая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2 </w:t>
            </w:r>
            <w:r>
              <w:rPr>
                <w:rFonts w:ascii="Times New Roman"/>
                <w:b w:val="false"/>
                <w:i w:val="false"/>
                <w:color w:val="000000"/>
                <w:sz w:val="20"/>
              </w:rPr>
              <w:t>70 - 20 %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очистки газов агломерационного обжига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цех агломерации (дымосос)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2 </w:t>
            </w:r>
            <w:r>
              <w:rPr>
                <w:rFonts w:ascii="Times New Roman"/>
                <w:b w:val="false"/>
                <w:i w:val="false"/>
                <w:color w:val="000000"/>
                <w:sz w:val="20"/>
              </w:rPr>
              <w:t>70 - 20 %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&lt;110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 получения фосфора основан на электротермической </w:t>
            </w:r>
          </w:p>
          <w:p>
            <w:pPr>
              <w:spacing w:after="20"/>
              <w:ind w:left="20"/>
              <w:jc w:val="both"/>
            </w:pPr>
            <w:r>
              <w:rPr>
                <w:rFonts w:ascii="Times New Roman"/>
                <w:b w:val="false"/>
                <w:i w:val="false"/>
                <w:color w:val="000000"/>
                <w:sz w:val="20"/>
              </w:rPr>
              <w:t xml:space="preserve">возгонке фосфора из фосфоритной шихты в присутствии восстановителя в </w:t>
            </w:r>
          </w:p>
          <w:p>
            <w:pPr>
              <w:spacing w:after="20"/>
              <w:ind w:left="20"/>
              <w:jc w:val="both"/>
            </w:pPr>
            <w:r>
              <w:rPr>
                <w:rFonts w:ascii="Times New Roman"/>
                <w:b w:val="false"/>
                <w:i w:val="false"/>
                <w:color w:val="000000"/>
                <w:sz w:val="20"/>
              </w:rPr>
              <w:t>рудотермических электропечах</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Рудотермическая печь РКЗ - 80Ф - И1 (4 ед.) (очистка печного газа от пыли, и конденсация фосфора производится в двух параллельно работающих системах)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&lt;450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Вентиляционный воздух, отсасываемый от приемников шлаковой пульпы, </w:t>
            </w:r>
          </w:p>
          <w:p>
            <w:pPr>
              <w:spacing w:after="20"/>
              <w:ind w:left="20"/>
              <w:jc w:val="both"/>
            </w:pPr>
            <w:r>
              <w:rPr>
                <w:rFonts w:ascii="Times New Roman"/>
                <w:b w:val="false"/>
                <w:i w:val="false"/>
                <w:color w:val="000000"/>
                <w:sz w:val="20"/>
              </w:rPr>
              <w:t>шлаковых желобов, грануляционных желобов и грануляционных воронок (сброс на свечу) (2 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слива феррофосфора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Доработка желтого фосфора (отстаивание фосфорсодержащих вод от взвешенных частиц и фосфора, нейтрализации кислотности известковым молоком или раствором соды и осаждение со шлама не осевшего при первичном отстое фосфора)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Аспирационные газы от отстойников, сгустителей и емкостей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термической фосфорной кислоты из фосфора путем сжигания фосфора в башне сжигания (циклонная установка)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циклонной установки (вентиляционная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термической фосфорной кислоты от мышьяка и свинца путем осаждения их в виде сульфидов сероводородом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получения триполифосфата натрия основан на нейтрализации фосфорной кислоты кальцинированной содой до образования раствора солей моно и динатрийфосфатов в соотношении 1:2, и дальнейшей сушке раствора ортофосфатов в распылительной сушилке с последующей дегидратацией в турбокальцинаторе.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при сушке и прокалке сырья (сушильная башня)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ТПФН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&lt;212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фосфорно-калийных удобрений основан на использовании котрельного молока (смешение котрельного молока с высушенным котрельным молоком, с последующей сушкой полученного раствора в барабанном грануляторе)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БГС, грохот, дробилка, ленточный конвейер (выхлопная труба ПГУУ)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 сода каустическая жидкая, сода каустическая чешуированная 100 %, кислота соляная (техн.+ингибир), гипохлорит натрия 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 метод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 хлора (очистка газообразных выбросов от хлора путем поглощения хлора раствором едкого натра с образованием гипохлорита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 основано на реакции взаимодействия серной кислоты (в виде купоросного масла с содержанием до 93 % серной кислоты) на фторид кальция в виде плавикошпатового (флюоритового) концентрата.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печь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выбросы пыли при хранении, пересыпке, разгрузке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 шихты при высокой температуре (1200 - 1300 °С) для протекания окислительно-восстановительных реакций.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Печь обжига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&lt;0,32</w:t>
            </w:r>
          </w:p>
        </w:tc>
      </w:tr>
    </w:tbl>
    <w:p>
      <w:pPr>
        <w:spacing w:after="0"/>
        <w:ind w:left="0"/>
        <w:jc w:val="both"/>
      </w:pPr>
      <w:r>
        <w:rPr>
          <w:rFonts w:ascii="Times New Roman"/>
          <w:b/>
          <w:i w:val="false"/>
          <w:color w:val="000000"/>
          <w:sz w:val="28"/>
        </w:rPr>
        <w:t>6.8.2. Технологические показатели сбросов</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Технологические показатели сбросов,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аммонийный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двуокись кремния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bl>
    <w:p>
      <w:pPr>
        <w:spacing w:after="0"/>
        <w:ind w:left="0"/>
        <w:jc w:val="both"/>
      </w:pPr>
      <w:r>
        <w:rPr>
          <w:rFonts w:ascii="Times New Roman"/>
          <w:b w:val="false"/>
          <w:i w:val="false"/>
          <w:color w:val="000000"/>
          <w:sz w:val="28"/>
        </w:rPr>
        <w:t>
      * - В случае, если фоновая концентрация загрязняющих веществ в водном объекте выше приведенных концентраций, уровень сбросов необходимо установить на уровне фонового содержания вещества в водоеме.</w:t>
      </w:r>
    </w:p>
    <w:p>
      <w:pPr>
        <w:spacing w:after="0"/>
        <w:ind w:left="0"/>
        <w:jc w:val="both"/>
      </w:pPr>
      <w:r>
        <w:rPr>
          <w:rFonts w:ascii="Times New Roman"/>
          <w:b w:val="false"/>
          <w:i w:val="false"/>
          <w:color w:val="000000"/>
          <w:sz w:val="28"/>
        </w:rPr>
        <w:t>
      ** - Если конечным водоприемником сточных вод является накопитель замкнутого типа, то есть когда нет открытых водозаборов воды на орошение или не осуществляются сбросы части стоков накопителя в водные объекты и земную поверхность, и других производственных и технических нужд, допустимая концентрация принимается равной фактической концентрации в сбрасываемой воде.</w:t>
      </w:r>
    </w:p>
    <w:p>
      <w:pPr>
        <w:spacing w:after="0"/>
        <w:ind w:left="0"/>
        <w:jc w:val="both"/>
      </w:pPr>
      <w:r>
        <w:rPr>
          <w:rFonts w:ascii="Times New Roman"/>
          <w:b/>
          <w:i w:val="false"/>
          <w:color w:val="000000"/>
          <w:sz w:val="28"/>
        </w:rPr>
        <w:t xml:space="preserve">6.8.3. Иные технологические показатели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Технологические показатели образования отходов,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 тонн/тонн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фосфора и фосфорных соединений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Гранулированный шлак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Водорастворимые комплексы сульфидов мышьяка и свинца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известковой очистки фосфорсодержащих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монохромата натрия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Монохроматный шлам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оксида хрома металлургического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оксида хрома пигментного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бихромата натрия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p>
      <w:pPr>
        <w:spacing w:after="0"/>
        <w:ind w:left="0"/>
        <w:jc w:val="left"/>
      </w:pPr>
      <w:r>
        <w:rPr>
          <w:rFonts w:ascii="Times New Roman"/>
          <w:b/>
          <w:i w:val="false"/>
          <w:color w:val="000000"/>
        </w:rPr>
        <w:t xml:space="preserve"> 7. Перспективные техники</w:t>
      </w:r>
    </w:p>
    <w:p>
      <w:pPr>
        <w:spacing w:after="0"/>
        <w:ind w:left="0"/>
        <w:jc w:val="both"/>
      </w:pPr>
      <w:r>
        <w:rPr>
          <w:rFonts w:ascii="Times New Roman"/>
          <w:b w:val="false"/>
          <w:i w:val="false"/>
          <w:color w:val="000000"/>
          <w:sz w:val="28"/>
        </w:rPr>
        <w:t>
      Данный раздел содержит информацию о новейших техниках, в отношении которых проводятся научно-исследовательские и опытно-конструкторские работы или осуществляется их опытно-промышленное внедрение.</w:t>
      </w:r>
    </w:p>
    <w:p>
      <w:pPr>
        <w:spacing w:after="0"/>
        <w:ind w:left="0"/>
        <w:jc w:val="both"/>
      </w:pPr>
      <w:r>
        <w:rPr>
          <w:rFonts w:ascii="Times New Roman"/>
          <w:b w:val="false"/>
          <w:i w:val="false"/>
          <w:color w:val="000000"/>
          <w:sz w:val="28"/>
        </w:rPr>
        <w:t>
      В процессе подготовки справочника НДТ составители и члены ТРГ проанализировали целый ряд новых технологических, технических и управленческих решений. Это решения, направленные на повышение эффективности производства, сокращение негативного воздействия на окружающую среду, оптимизацию ресурсопотребления. Они еще не получили широкого распространения, и надежными сведениями о внедрении их на двух предприятиях составители справочника не располагают.</w:t>
      </w:r>
    </w:p>
    <w:p>
      <w:pPr>
        <w:spacing w:after="0"/>
        <w:ind w:left="0"/>
        <w:jc w:val="both"/>
      </w:pPr>
      <w:r>
        <w:rPr>
          <w:rFonts w:ascii="Times New Roman"/>
          <w:b/>
          <w:i w:val="false"/>
          <w:color w:val="000000"/>
          <w:sz w:val="28"/>
        </w:rPr>
        <w:t>7.1. Производство фосфора и фосфорсодержащей продукции</w:t>
      </w:r>
    </w:p>
    <w:p>
      <w:pPr>
        <w:spacing w:after="0"/>
        <w:ind w:left="0"/>
        <w:jc w:val="both"/>
      </w:pPr>
      <w:r>
        <w:rPr>
          <w:rFonts w:ascii="Times New Roman"/>
          <w:b w:val="false"/>
          <w:i w:val="false"/>
          <w:color w:val="000000"/>
          <w:sz w:val="28"/>
        </w:rPr>
        <w:t xml:space="preserve">
      В настоящее время производство фосфора и фосфорсодержащих соединений на предприятии Жамбылского филиала ТОО "Казфосфат" "НДФЗ" направлены на решение экологических и энергетических вопросов, а также расширение ассортимента продукции с получением новых соединений хлоридов фосфора. </w:t>
      </w:r>
    </w:p>
    <w:p>
      <w:pPr>
        <w:spacing w:after="0"/>
        <w:ind w:left="0"/>
        <w:jc w:val="both"/>
      </w:pPr>
      <w:r>
        <w:rPr>
          <w:rFonts w:ascii="Times New Roman"/>
          <w:b w:val="false"/>
          <w:i w:val="false"/>
          <w:color w:val="000000"/>
          <w:sz w:val="28"/>
        </w:rPr>
        <w:t>
      Приведенные перспективные техники предусматривают усовершенствование агломерационного процесса за счет использования различных отходов в качестве компонентов для замены топлива, а также связующих материалов, обеспечивающих физико-химические и механические показатели фосфоритного агломерата и оптимизирующие режим агломерации.</w:t>
      </w:r>
    </w:p>
    <w:p>
      <w:pPr>
        <w:spacing w:after="0"/>
        <w:ind w:left="0"/>
        <w:jc w:val="both"/>
      </w:pPr>
      <w:r>
        <w:rPr>
          <w:rFonts w:ascii="Times New Roman"/>
          <w:b/>
          <w:i w:val="false"/>
          <w:color w:val="000000"/>
          <w:sz w:val="28"/>
        </w:rPr>
        <w:t>7.1.1. Использование нефтяного шлама при агломерации фосфоритной мелочи</w:t>
      </w:r>
    </w:p>
    <w:p>
      <w:pPr>
        <w:spacing w:after="0"/>
        <w:ind w:left="0"/>
        <w:jc w:val="both"/>
      </w:pPr>
      <w:r>
        <w:rPr>
          <w:rFonts w:ascii="Times New Roman"/>
          <w:b w:val="false"/>
          <w:i w:val="false"/>
          <w:color w:val="000000"/>
          <w:sz w:val="28"/>
        </w:rPr>
        <w:t>
      На стадии агломерации в производстве желтого фосфора в качестве агломерационного топлива для спекания фосфоритовой рудной мелочи применяют коксик. Для усовершенствования процесса агломерации для частичной замены агломерационного топлива возможно использование углерод- и углеводородсодержащих отходов, в частности отходов добычи и переработки нефти – нефтебитуминозные породы и нефтешламы. Эти отходы содержат до 60 - 65 % углеводородные горючие составляющие, способствующие снижению расхода кокса и природного газа более 50 %, а минеральные составляющие нефтесодержащих отходов в виде соединений оксидов кремния, алюминия, кальция и железа будут способствовать получению механически прочного офлюсованного фосфоритного агломерата [24 - 29].</w:t>
      </w:r>
    </w:p>
    <w:p>
      <w:pPr>
        <w:spacing w:after="0"/>
        <w:ind w:left="0"/>
        <w:jc w:val="both"/>
      </w:pPr>
      <w:r>
        <w:rPr>
          <w:rFonts w:ascii="Times New Roman"/>
          <w:b/>
          <w:i w:val="false"/>
          <w:color w:val="000000"/>
          <w:sz w:val="28"/>
        </w:rPr>
        <w:t>7.1.2. Использование котрельного молока при агломерации фосфоритной мелочи</w:t>
      </w:r>
    </w:p>
    <w:p>
      <w:pPr>
        <w:spacing w:after="0"/>
        <w:ind w:left="0"/>
        <w:jc w:val="both"/>
      </w:pPr>
      <w:r>
        <w:rPr>
          <w:rFonts w:ascii="Times New Roman"/>
          <w:b w:val="false"/>
          <w:i w:val="false"/>
          <w:color w:val="000000"/>
          <w:sz w:val="28"/>
        </w:rPr>
        <w:t xml:space="preserve">
      На стадии агломерации в производстве желтого фосфора в качестве связующего и дополнительного фосфорсодержащего материала может быть использовано котрельное молоко, которое образуется на стадии пылеулавливания от фосфорной печи. </w:t>
      </w:r>
    </w:p>
    <w:p>
      <w:pPr>
        <w:spacing w:after="0"/>
        <w:ind w:left="0"/>
        <w:jc w:val="both"/>
      </w:pPr>
      <w:r>
        <w:rPr>
          <w:rFonts w:ascii="Times New Roman"/>
          <w:b w:val="false"/>
          <w:i w:val="false"/>
          <w:color w:val="000000"/>
          <w:sz w:val="28"/>
        </w:rPr>
        <w:t>
      Внедрение данного НИР позволит утилизировать вредный отход производства – котрельное молоко без образования других вредных отходов; обогатить сырье для производства желтого фосфора (агломерат) основным веществом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экономить электроэнергию в производстве желтого фосфора; улучшить экологическую обстановку в районе завода, утилизировать накопившиеся за время эксплуатации завода вредные отходы [30].</w:t>
      </w:r>
    </w:p>
    <w:p>
      <w:pPr>
        <w:spacing w:after="0"/>
        <w:ind w:left="0"/>
        <w:jc w:val="both"/>
      </w:pPr>
      <w:r>
        <w:rPr>
          <w:rFonts w:ascii="Times New Roman"/>
          <w:b/>
          <w:i w:val="false"/>
          <w:color w:val="000000"/>
          <w:sz w:val="28"/>
        </w:rPr>
        <w:t>7.1.3. Использование борсодержащих соединений при агломерации фосфоритной мелочи</w:t>
      </w:r>
    </w:p>
    <w:p>
      <w:pPr>
        <w:spacing w:after="0"/>
        <w:ind w:left="0"/>
        <w:jc w:val="both"/>
      </w:pPr>
      <w:r>
        <w:rPr>
          <w:rFonts w:ascii="Times New Roman"/>
          <w:b w:val="false"/>
          <w:i w:val="false"/>
          <w:color w:val="000000"/>
          <w:sz w:val="28"/>
        </w:rPr>
        <w:t xml:space="preserve">
      Агломерация – укрупнение мелки частиц фосфоритов спеканием на колосниковой решетке агломерационной машины. При этом в качестве твердого топлива применяется дорогостоящий кокс. Изыскание путей замены дефицитного топлива на более дешевые виды является одной из актуальных проблем агломерации фосфоритной мелочи. </w:t>
      </w:r>
    </w:p>
    <w:p>
      <w:pPr>
        <w:spacing w:after="0"/>
        <w:ind w:left="0"/>
        <w:jc w:val="both"/>
      </w:pPr>
      <w:r>
        <w:rPr>
          <w:rFonts w:ascii="Times New Roman"/>
          <w:b w:val="false"/>
          <w:i w:val="false"/>
          <w:color w:val="000000"/>
          <w:sz w:val="28"/>
        </w:rPr>
        <w:t>
      Другой важной проблемой является экономия электроэнергии на спекание фосфатного сырья. С целью уменьшения температуры спекания предлагается добавить более легкоплавкие материалы, такие как фосфатно-кремнистые сланцы и борсодержащие материалы. Добавка этих материалов в фосфоритную мелочь при агломерации позволит значительно снизить температуру спекания [31].</w:t>
      </w:r>
    </w:p>
    <w:p>
      <w:pPr>
        <w:spacing w:after="0"/>
        <w:ind w:left="0"/>
        <w:jc w:val="both"/>
      </w:pPr>
      <w:r>
        <w:rPr>
          <w:rFonts w:ascii="Times New Roman"/>
          <w:b/>
          <w:i w:val="false"/>
          <w:color w:val="000000"/>
          <w:sz w:val="28"/>
        </w:rPr>
        <w:t>7.2.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7.2.1. Повышение производительности схем ЭФК и БГС за счет внедрения автоматизированной системы мониторинга процессов</w:t>
      </w:r>
    </w:p>
    <w:p>
      <w:pPr>
        <w:spacing w:after="0"/>
        <w:ind w:left="0"/>
        <w:jc w:val="both"/>
      </w:pPr>
      <w:r>
        <w:rPr>
          <w:rFonts w:ascii="Times New Roman"/>
          <w:b w:val="false"/>
          <w:i w:val="false"/>
          <w:color w:val="000000"/>
          <w:sz w:val="28"/>
        </w:rPr>
        <w:t>
      К числу перспективных техник относится модернизация производства аммофоса за счет внедрения высокоинтенсивного трубчатого реактора-смесителя, что позволяет сократить потери аммиака и снизить выброс фтористых соединений в газовую фазу. При этом планируются запуск второй линии цеха ЭФК, а также внедрение автоматизированной системы мониторинга нового отделения БГС- 2 цеха аммофоса, что позволит увеличить производительность системы производства как ЭФК, так и аммофоса, а также получать кислоту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низкосортного фосфатного сырья и повысить технологический выход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w:t>
      </w:r>
    </w:p>
    <w:p>
      <w:pPr>
        <w:spacing w:after="0"/>
        <w:ind w:left="0"/>
        <w:jc w:val="both"/>
      </w:pPr>
      <w:r>
        <w:rPr>
          <w:rFonts w:ascii="Times New Roman"/>
          <w:b/>
          <w:i w:val="false"/>
          <w:color w:val="000000"/>
          <w:sz w:val="28"/>
        </w:rPr>
        <w:t>7.2.2. Улучшение качества ТКФ</w:t>
      </w:r>
    </w:p>
    <w:p>
      <w:pPr>
        <w:spacing w:after="0"/>
        <w:ind w:left="0"/>
        <w:jc w:val="both"/>
      </w:pPr>
      <w:r>
        <w:rPr>
          <w:rFonts w:ascii="Times New Roman"/>
          <w:b w:val="false"/>
          <w:i w:val="false"/>
          <w:color w:val="000000"/>
          <w:sz w:val="28"/>
        </w:rPr>
        <w:t>
      В цехе КОФ проведены опытные испытания и смонтирован узел смешения плава гранулята с термической фосфорной кислотой с целью получения трикальцийфосфата кормового высшего сорта. В связи с требованием рынка на кормовые фосфаты с содержанием фосфора 16 % и более разработана технология получения трикальцийфосфата высшего сорта, содержащего (37±1) % солянорастворимой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sz w:val="28"/>
        </w:rPr>
        <w:t>с применением гранулята трикальцийфосфата и ортофосфорной ТФК. Для этого предполагается предварительное смешение плавагранулята с термической фосфорной кислотой концентрации 73 % в шнеке-смесителе, при котором происходит их взаимодействие, разлагается часть легкоразлагаемых карбонатов и повышается содержание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усвояемого животными. Полученная смесь отправляется на сушку.</w:t>
      </w:r>
    </w:p>
    <w:p>
      <w:pPr>
        <w:spacing w:after="0"/>
        <w:ind w:left="0"/>
        <w:jc w:val="both"/>
      </w:pPr>
      <w:r>
        <w:rPr>
          <w:rFonts w:ascii="Times New Roman"/>
          <w:b w:val="false"/>
          <w:i w:val="false"/>
          <w:color w:val="000000"/>
          <w:sz w:val="28"/>
        </w:rPr>
        <w:t>
      Разработанная технология позволит повысить качество продукта и получать наряду с выпуском трикальцийфосфата первого сорта, содержащего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конкурентоспособный кормовой трикальцийфосфат высшего сорта, содержащий 37 %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в 0,4 % растворе соляной кислоты.</w:t>
      </w:r>
    </w:p>
    <w:p>
      <w:pPr>
        <w:spacing w:after="0"/>
        <w:ind w:left="0"/>
        <w:jc w:val="both"/>
      </w:pPr>
      <w:r>
        <w:rPr>
          <w:rFonts w:ascii="Times New Roman"/>
          <w:b/>
          <w:i w:val="false"/>
          <w:color w:val="000000"/>
          <w:sz w:val="28"/>
        </w:rPr>
        <w:t>7.2.3. Расширение ассортимента минеральных удобрений</w:t>
      </w:r>
    </w:p>
    <w:p>
      <w:pPr>
        <w:spacing w:after="0"/>
        <w:ind w:left="0"/>
        <w:jc w:val="both"/>
      </w:pPr>
      <w:r>
        <w:rPr>
          <w:rFonts w:ascii="Times New Roman"/>
          <w:b w:val="false"/>
          <w:i w:val="false"/>
          <w:color w:val="000000"/>
          <w:sz w:val="28"/>
        </w:rPr>
        <w:t xml:space="preserve">
      Перспективными направлениями развития являются разработка технологии и запуск производства нового продукта – сульфоаммофос. Получение такого удобрения основано на нейтрализации смеси фосфорной и серной кислот аммиаком, что позволит снизить запыленность отходящих газов, а также улучшить качество продукта, а именно, получить неслеживающийся негигроскопичный продукт с прочными и однородными гранулами. Данное сложное NPS удобрение, которое представляет собой универсальный водорастворимый гранулированный серосодержащий азотно-фосфорный продукт, можно применять на всех типах почв под все сельскохозяйственные культуры. </w:t>
      </w:r>
    </w:p>
    <w:p>
      <w:pPr>
        <w:spacing w:after="0"/>
        <w:ind w:left="0"/>
        <w:jc w:val="both"/>
      </w:pPr>
      <w:r>
        <w:rPr>
          <w:rFonts w:ascii="Times New Roman"/>
          <w:b/>
          <w:i w:val="false"/>
          <w:color w:val="000000"/>
          <w:sz w:val="28"/>
        </w:rPr>
        <w:t xml:space="preserve">7.3. Производство плавиковой кислоты </w:t>
      </w:r>
    </w:p>
    <w:p>
      <w:pPr>
        <w:spacing w:after="0"/>
        <w:ind w:left="0"/>
        <w:jc w:val="both"/>
      </w:pPr>
      <w:r>
        <w:rPr>
          <w:rFonts w:ascii="Times New Roman"/>
          <w:b w:val="false"/>
          <w:i w:val="false"/>
          <w:color w:val="000000"/>
          <w:sz w:val="28"/>
        </w:rPr>
        <w:t xml:space="preserve">
      Предоставление информации является невозможным в связи с тем, АО "УМЗ" функционирует в составе НАК "Казатомпром" и является режимным предприятием с ограниченным доступом разрешения через компетентные органы. </w:t>
      </w:r>
    </w:p>
    <w:p>
      <w:pPr>
        <w:spacing w:after="0"/>
        <w:ind w:left="0"/>
        <w:jc w:val="both"/>
      </w:pPr>
      <w:r>
        <w:rPr>
          <w:rFonts w:ascii="Times New Roman"/>
          <w:b/>
          <w:i w:val="false"/>
          <w:color w:val="000000"/>
          <w:sz w:val="28"/>
        </w:rPr>
        <w:t>7.4.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В 2019 году авторами [64] предложена технология, которая не требует коренной модернизации традиционной технологии производства аммиачной селитры. В разработке исключены вторая стадия выпарки и стадия донейтрализации аммонизированного раствора азотной кислоты, что упрощает действующую технологию и позволяет при добавке фосфоритной муки и солей калия получить термостабильный продукт с высокой агрохимической ценностью.</w:t>
      </w:r>
    </w:p>
    <w:p>
      <w:pPr>
        <w:spacing w:after="0"/>
        <w:ind w:left="0"/>
        <w:jc w:val="both"/>
      </w:pPr>
      <w:r>
        <w:rPr>
          <w:rFonts w:ascii="Times New Roman"/>
          <w:b w:val="false"/>
          <w:i w:val="false"/>
          <w:color w:val="000000"/>
          <w:sz w:val="28"/>
        </w:rPr>
        <w:t>
      Аммиачная селитра из-за гигроскопичности в результате интенсивного поглощения влаги снижает свою механическую прочность, разрушается и слеживается. В силу этого продукционная аммиачная селитра нуждается в соблюдении особых условий хранения, вызывает ряд сложностей при ее практическом использовании в удобрительных целях. Поэтому на сегодня повсеместно как производители аммиачной селитры, так и ее потребители остро заинтересованы в снижении ее гигроскопичности различными способами и приемами [65 - 67].</w:t>
      </w:r>
    </w:p>
    <w:p>
      <w:pPr>
        <w:spacing w:after="0"/>
        <w:ind w:left="0"/>
        <w:jc w:val="both"/>
      </w:pPr>
      <w:r>
        <w:rPr>
          <w:rFonts w:ascii="Times New Roman"/>
          <w:b/>
          <w:i w:val="false"/>
          <w:color w:val="000000"/>
          <w:sz w:val="28"/>
        </w:rPr>
        <w:t>7.5. Производство хлора и каустической соды</w:t>
      </w:r>
    </w:p>
    <w:p>
      <w:pPr>
        <w:spacing w:after="0"/>
        <w:ind w:left="0"/>
        <w:jc w:val="both"/>
      </w:pPr>
      <w:r>
        <w:rPr>
          <w:rFonts w:ascii="Times New Roman"/>
          <w:b w:val="false"/>
          <w:i w:val="false"/>
          <w:color w:val="000000"/>
          <w:sz w:val="28"/>
        </w:rPr>
        <w:t xml:space="preserve">
      При производстве каустической соды применяется одностадийная схема с полным трехкратным использованием тепла пара. Для обезвоживания раствора каустической соды применяются вакуум-выпарные установки непрерывного действия с выпарными аппаратами пленочного типа (со сползающей пленкой). При выпаривании раствора каустической соды используются пар давлением до 1,0 - 1,2 МПа, остаточное давление. Такая схема рассчитана на использование пара высокого давления по расходу тепла и является наиболее экономичной. Для увеличения коэффициента теплопередачи и предотвращения инкрустации греющих трубок применяются аппараты с интенсивной циркуляцией. </w:t>
      </w:r>
    </w:p>
    <w:p>
      <w:pPr>
        <w:spacing w:after="0"/>
        <w:ind w:left="0"/>
        <w:jc w:val="both"/>
      </w:pPr>
      <w:r>
        <w:rPr>
          <w:rFonts w:ascii="Times New Roman"/>
          <w:b w:val="false"/>
          <w:i w:val="false"/>
          <w:color w:val="000000"/>
          <w:sz w:val="28"/>
        </w:rPr>
        <w:t>
      В предлагаемой технологической схеме производства каустической соды предлагаются выпарные аппараты с естественной циркуляцией раствора.</w:t>
      </w:r>
    </w:p>
    <w:p>
      <w:pPr>
        <w:spacing w:after="0"/>
        <w:ind w:left="0"/>
        <w:jc w:val="both"/>
      </w:pPr>
      <w:r>
        <w:rPr>
          <w:rFonts w:ascii="Times New Roman"/>
          <w:b w:val="false"/>
          <w:i w:val="false"/>
          <w:color w:val="000000"/>
          <w:sz w:val="28"/>
        </w:rPr>
        <w:t>
      Такие аппараты обладают высоким коэффициентом теплопередачи при его многократной организованной циркуляции в замкнутом контуре, которая уменьшает скорость отложения накипи на поверхности труб. Для производства плавленой каустической соды в качестве теплоносителя применяется высококипящий органический теплоноситель даутерм. Предлагается проведение процесса кристаллизации на вращающихся охлаждаемых барабанах, нижняя часть которых погружена в ванну с расплавом [80 - 81].</w:t>
      </w:r>
    </w:p>
    <w:p>
      <w:pPr>
        <w:spacing w:after="0"/>
        <w:ind w:left="0"/>
        <w:jc w:val="both"/>
      </w:pPr>
      <w:r>
        <w:rPr>
          <w:rFonts w:ascii="Times New Roman"/>
          <w:b/>
          <w:i w:val="false"/>
          <w:color w:val="000000"/>
          <w:sz w:val="28"/>
        </w:rPr>
        <w:t>7.6. Производство хромовых соединений</w:t>
      </w:r>
    </w:p>
    <w:p>
      <w:pPr>
        <w:spacing w:after="0"/>
        <w:ind w:left="0"/>
        <w:jc w:val="both"/>
      </w:pPr>
      <w:r>
        <w:rPr>
          <w:rFonts w:ascii="Times New Roman"/>
          <w:b w:val="false"/>
          <w:i w:val="false"/>
          <w:color w:val="000000"/>
          <w:sz w:val="28"/>
        </w:rPr>
        <w:t>
      Разработана технология получения хромсодержащих пигментов на основе оксида хрома, извлекаемого из хромсодержащих шламовых отходов. После обжига продукт характеризуется минимальным содержанием остаточного хрома в огарке 1,54 - 2,2 %, а степень возгонки оксида хрома 89,35 % [94].</w:t>
      </w:r>
    </w:p>
    <w:p>
      <w:pPr>
        <w:spacing w:after="0"/>
        <w:ind w:left="0"/>
        <w:jc w:val="both"/>
      </w:pPr>
      <w:r>
        <w:rPr>
          <w:rFonts w:ascii="Times New Roman"/>
          <w:b w:val="false"/>
          <w:i w:val="false"/>
          <w:color w:val="000000"/>
          <w:sz w:val="28"/>
        </w:rPr>
        <w:t>
      В процессе производства монохромата натрия на АО "АЗХС" в прудах - шламонакопителях - скопилось более 7 млн. тонн монохроматного шлама. С целью утилизации накопленных отходов, снижения их токсичности и извлечения полезных соединений разработан способ переработки шлама, разработка способа переработки шлама хроматного производства для перевода токсичного шестивалентного хрома в безопасную трехвалентную форму для дальнейшей его утилизации и применения в качестве основного сырья при изготовлении огнеупорных материалов.</w:t>
      </w:r>
    </w:p>
    <w:p>
      <w:pPr>
        <w:spacing w:after="0"/>
        <w:ind w:left="0"/>
        <w:jc w:val="both"/>
      </w:pPr>
      <w:r>
        <w:rPr>
          <w:rFonts w:ascii="Times New Roman"/>
          <w:b w:val="false"/>
          <w:i w:val="false"/>
          <w:color w:val="000000"/>
          <w:sz w:val="28"/>
        </w:rPr>
        <w:t>
      Техническим результатом является повышение эффективности способа и экологической обстановки в регионе. Данный способ переработки шлама хроматного производства включает термическую обработку смеси хроматного шлама и базальтовой породы в соотношении, не превышающем 40 - 50 %, которую ведут в непрерывном режиме при температуре выше 1550 °С при электромагнитном перемешивании расплава с помощью поперечного магнитного поля. Данное перемешивание увеличивает скорость и равномерность нагрева и обеспечивает гомогенность расплава. Полученный продукт выводят в виде непрерывной струи расплава и подвергают охлаждению водой. Охлаждение водой конечного продукта резко снижает твердость конечного продукта, что облегчает последующее его измельчение.</w:t>
      </w:r>
    </w:p>
    <w:p>
      <w:pPr>
        <w:spacing w:after="0"/>
        <w:ind w:left="0"/>
        <w:jc w:val="both"/>
      </w:pPr>
      <w:r>
        <w:rPr>
          <w:rFonts w:ascii="Times New Roman"/>
          <w:b w:val="false"/>
          <w:i w:val="false"/>
          <w:color w:val="000000"/>
          <w:sz w:val="28"/>
        </w:rPr>
        <w:t>
      Качественный рентгенофазовый анализ образцов исходного хроматного шлама и конечного продукта показал, что в конечном продукте содержится только трехвалентный хром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Таким образом, данный способ позволяет полностью перевести токсичный шестивалентный хром в соединении СrO</w:t>
      </w:r>
      <w:r>
        <w:rPr>
          <w:rFonts w:ascii="Times New Roman"/>
          <w:b w:val="false"/>
          <w:i w:val="false"/>
          <w:color w:val="000000"/>
          <w:vertAlign w:val="subscript"/>
        </w:rPr>
        <w:t>3 </w:t>
      </w:r>
      <w:r>
        <w:rPr>
          <w:rFonts w:ascii="Times New Roman"/>
          <w:b w:val="false"/>
          <w:i w:val="false"/>
          <w:color w:val="000000"/>
          <w:sz w:val="28"/>
        </w:rPr>
        <w:t>в безопасное соединение трехвалентного хрома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с концентрацией 6 - 9 %, улучшить экологическую обстановку и применять в качестве основного сырья при изготовлении огнеупорных материалов [95].</w:t>
      </w:r>
    </w:p>
    <w:p>
      <w:pPr>
        <w:spacing w:after="0"/>
        <w:ind w:left="0"/>
        <w:jc w:val="left"/>
      </w:pPr>
      <w:r>
        <w:rPr>
          <w:rFonts w:ascii="Times New Roman"/>
          <w:b/>
          <w:i w:val="false"/>
          <w:color w:val="000000"/>
        </w:rPr>
        <w:t xml:space="preserve"> 8. Дополнительные комментарии и рекомендации</w:t>
      </w:r>
    </w:p>
    <w:p>
      <w:pPr>
        <w:spacing w:after="0"/>
        <w:ind w:left="0"/>
        <w:jc w:val="both"/>
      </w:pPr>
      <w:r>
        <w:rPr>
          <w:rFonts w:ascii="Times New Roman"/>
          <w:b w:val="false"/>
          <w:i w:val="false"/>
          <w:color w:val="000000"/>
          <w:sz w:val="28"/>
        </w:rPr>
        <w:t>
      Справочник подготовлен в рамках государственного задания по бюджетной программе 044 "Содействие ускоренному переходу Казахстана к зеленой экономике путем продвижения технологий и лучших практик, развития бизнеса и инвестиций" в соответствии со статьей 113 Экологического кодекса.</w:t>
      </w:r>
    </w:p>
    <w:p>
      <w:pPr>
        <w:spacing w:after="0"/>
        <w:ind w:left="0"/>
        <w:jc w:val="both"/>
      </w:pPr>
      <w:r>
        <w:rPr>
          <w:rFonts w:ascii="Times New Roman"/>
          <w:b w:val="false"/>
          <w:i w:val="false"/>
          <w:color w:val="000000"/>
          <w:sz w:val="28"/>
        </w:rPr>
        <w:t>
      Правовая основа заложена в Постановлении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w:t>
      </w:r>
    </w:p>
    <w:p>
      <w:pPr>
        <w:spacing w:after="0"/>
        <w:ind w:left="0"/>
        <w:jc w:val="both"/>
      </w:pPr>
      <w:r>
        <w:rPr>
          <w:rFonts w:ascii="Times New Roman"/>
          <w:b w:val="false"/>
          <w:i w:val="false"/>
          <w:color w:val="000000"/>
          <w:sz w:val="28"/>
        </w:rPr>
        <w:t xml:space="preserve">
      Разработка справочника по НДТ проводилась группой независимых экспертов, представленной технологами, экологами, специалистами по энергоэффективности и экспертом по финансовому моделированию. Состав группы независимых экспертов сформирован рабочей группой по отбору экспертов и (или) научно-исследовательских институтов и (или) высших учебных заведений для разработки разделов проектов справочников по наилучшим доступным техникам, созданной приказом председателя правления Центра. </w:t>
      </w:r>
    </w:p>
    <w:p>
      <w:pPr>
        <w:spacing w:after="0"/>
        <w:ind w:left="0"/>
        <w:jc w:val="both"/>
      </w:pPr>
      <w:r>
        <w:rPr>
          <w:rFonts w:ascii="Times New Roman"/>
          <w:b w:val="false"/>
          <w:i w:val="false"/>
          <w:color w:val="000000"/>
          <w:sz w:val="28"/>
        </w:rPr>
        <w:t>
      Подготовка настоящего справочника осуществлялась при участии ТРГ, созданной приказом председателя правления Центра № 21 - 21П от 25 февраля 2021 г., № 67 - 21П от 10 июня 2021 г., № 104 - 21П от 26 августа 2021. В состав ТРГ вошли представители субъектов химической промышленности, государственных органов в области промышленной безопасности и санитарно-эпидемиологического благополучия населения, научных и проектных организаций, экологических и отраслевых ассоциаций.</w:t>
      </w:r>
    </w:p>
    <w:p>
      <w:pPr>
        <w:spacing w:after="0"/>
        <w:ind w:left="0"/>
        <w:jc w:val="both"/>
      </w:pPr>
      <w:r>
        <w:rPr>
          <w:rFonts w:ascii="Times New Roman"/>
          <w:b w:val="false"/>
          <w:i w:val="false"/>
          <w:color w:val="000000"/>
          <w:sz w:val="28"/>
        </w:rPr>
        <w:t>
      На первом этапе разработки справочника проведен комплексный технологический аудит- экспертная оценка текущего состояния предприятий по производству неорганических химических веществ,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воздействия предприятий на окружающую среду.</w:t>
      </w:r>
    </w:p>
    <w:p>
      <w:pPr>
        <w:spacing w:after="0"/>
        <w:ind w:left="0"/>
        <w:jc w:val="both"/>
      </w:pPr>
      <w:r>
        <w:rPr>
          <w:rFonts w:ascii="Times New Roman"/>
          <w:b w:val="false"/>
          <w:i w:val="false"/>
          <w:color w:val="000000"/>
          <w:sz w:val="28"/>
        </w:rPr>
        <w:t>
      Оценка соответствия технологий, реализованных на предприятиях по производству неорганических химических веществ, принципам наилучших доступных техник, была выполнена в соответствии с методикой проведения экспертной оценки технологических процессов организаций на соответствие принципам наилучших доступных технологий.</w:t>
      </w:r>
    </w:p>
    <w:p>
      <w:pPr>
        <w:spacing w:after="0"/>
        <w:ind w:left="0"/>
        <w:jc w:val="both"/>
      </w:pPr>
      <w:r>
        <w:rPr>
          <w:rFonts w:ascii="Times New Roman"/>
          <w:b w:val="false"/>
          <w:i w:val="false"/>
          <w:color w:val="000000"/>
          <w:sz w:val="28"/>
        </w:rPr>
        <w:t xml:space="preserve">
      Целями экспертной оценки являлись определение настоящего технологического состояния предприятий по производству неорганических химических веществ и их оценка в соответствии с параметрами НДТ. </w:t>
      </w:r>
    </w:p>
    <w:p>
      <w:pPr>
        <w:spacing w:after="0"/>
        <w:ind w:left="0"/>
        <w:jc w:val="both"/>
      </w:pPr>
      <w:r>
        <w:rPr>
          <w:rFonts w:ascii="Times New Roman"/>
          <w:b w:val="false"/>
          <w:i w:val="false"/>
          <w:color w:val="000000"/>
          <w:sz w:val="28"/>
        </w:rPr>
        <w:t xml:space="preserve">
      Были проведены анализ и систематизация информации по производству неорганических химических веществ в целом о применяемых в отрасли технологиях, оборудовании, сбросах и выбросах загрязняющих веществ, образовании отходов производства, других факторах воздействия на окружающую среду, энерго- и ресурсопотреблении с использованием литературных данных, изучением нормативной документации и экологических отчетов. </w:t>
      </w:r>
    </w:p>
    <w:p>
      <w:pPr>
        <w:spacing w:after="0"/>
        <w:ind w:left="0"/>
        <w:jc w:val="both"/>
      </w:pPr>
      <w:r>
        <w:rPr>
          <w:rFonts w:ascii="Times New Roman"/>
          <w:b w:val="false"/>
          <w:i w:val="false"/>
          <w:color w:val="000000"/>
          <w:sz w:val="28"/>
        </w:rPr>
        <w:t>
      На основе шаблонов анкет КТА проводилось анкетирование предприятий по производству неорганических химических веществ. Итоги анализа, поступивших от предприятий анкет, выявили явную недостаточность информации по различным аспектам применения технологий, в том числе по технологическим показателям. Показатели выбросов загрязняющих веществ (ЗВ), представленные в отраслевых отчетах по производству неорганических химических веществ, не приведены к стандартным условиям (сухой газовый поток при температуре 273 К и давлении 101,3 кПа). Не предоставлялись фактические (замерные) нормализованные показатели по загрязняющим веществам с учетом поправки на содержание кислорода в отходящем газе. По этой причине на данном этапе использовались имеющиеся результаты, предоставленные предприятиями по производству неорганических химических веществ.</w:t>
      </w:r>
    </w:p>
    <w:p>
      <w:pPr>
        <w:spacing w:after="0"/>
        <w:ind w:left="0"/>
        <w:jc w:val="both"/>
      </w:pPr>
      <w:r>
        <w:rPr>
          <w:rFonts w:ascii="Times New Roman"/>
          <w:b w:val="false"/>
          <w:i w:val="false"/>
          <w:color w:val="000000"/>
          <w:sz w:val="28"/>
        </w:rPr>
        <w:t xml:space="preserve">
      При подготовке справочника "Производство неорганических химических веществ" изучался европейский подход внедрения НДТ. За основу взяты Европейские справочники: </w:t>
      </w:r>
    </w:p>
    <w:p>
      <w:pPr>
        <w:spacing w:after="0"/>
        <w:ind w:left="0"/>
        <w:jc w:val="both"/>
      </w:pPr>
      <w:r>
        <w:rPr>
          <w:rFonts w:ascii="Times New Roman"/>
          <w:b w:val="false"/>
          <w:i w:val="false"/>
          <w:color w:val="000000"/>
          <w:sz w:val="28"/>
        </w:rPr>
        <w:t>
      справочный документ по НДТ ЕК "Крупнотоннажное производство неорганических химических веществ: аммиака, кислот и удобрений" (Reference Document on Best Available Techniques for the Manufacture of Large Volume Inorganic Chemicals - Ammonia, Acids and Fertilisers), 2007 г.;</w:t>
      </w:r>
    </w:p>
    <w:p>
      <w:pPr>
        <w:spacing w:after="0"/>
        <w:ind w:left="0"/>
        <w:jc w:val="both"/>
      </w:pPr>
      <w:r>
        <w:rPr>
          <w:rFonts w:ascii="Times New Roman"/>
          <w:b w:val="false"/>
          <w:i w:val="false"/>
          <w:color w:val="000000"/>
          <w:sz w:val="28"/>
        </w:rPr>
        <w:t>
      справочный документ по НДТ ЕК "Крупнотоннажное производство неорганических химических веществ: твердые и другие неорганические химикаты" (Reference Document on Best Available Techniques for the Manufacture of Large Volume Inorganic Chemicals – Solids and Others industry), 2007 г.;</w:t>
      </w:r>
    </w:p>
    <w:p>
      <w:pPr>
        <w:spacing w:after="0"/>
        <w:ind w:left="0"/>
        <w:jc w:val="both"/>
      </w:pPr>
      <w:r>
        <w:rPr>
          <w:rFonts w:ascii="Times New Roman"/>
          <w:b w:val="false"/>
          <w:i w:val="false"/>
          <w:color w:val="000000"/>
          <w:sz w:val="28"/>
        </w:rPr>
        <w:t>
      справочный документ по НДТ ЕК "Хлор-щелочное производство" (Reference Document on Best Available Techniques Reference for the Production of Chlor-alkali), 2013 г.;</w:t>
      </w:r>
    </w:p>
    <w:p>
      <w:pPr>
        <w:spacing w:after="0"/>
        <w:ind w:left="0"/>
        <w:jc w:val="both"/>
      </w:pPr>
      <w:r>
        <w:rPr>
          <w:rFonts w:ascii="Times New Roman"/>
          <w:b w:val="false"/>
          <w:i w:val="false"/>
          <w:color w:val="000000"/>
          <w:sz w:val="28"/>
        </w:rPr>
        <w:t>
      справочный документ по НДТ ЕК "Производство специальных неорганических химических веществ" (Reference Document on Best Available Techniques for the Production of Speciality Inorganic Chemicals), 2007 г..</w:t>
      </w:r>
    </w:p>
    <w:p>
      <w:pPr>
        <w:spacing w:after="0"/>
        <w:ind w:left="0"/>
        <w:jc w:val="both"/>
      </w:pPr>
      <w:r>
        <w:rPr>
          <w:rFonts w:ascii="Times New Roman"/>
          <w:b w:val="false"/>
          <w:i w:val="false"/>
          <w:color w:val="000000"/>
          <w:sz w:val="28"/>
        </w:rPr>
        <w:t>
      Структура справочника по НДТ "Производство неорганических химических веществ" разработана по результатам проведенного КТА и анализа особенностей структуры химических отраслей Республики Казахстан, а также ориентируясь на наилучший мировой опыт.</w:t>
      </w:r>
    </w:p>
    <w:p>
      <w:pPr>
        <w:spacing w:after="0"/>
        <w:ind w:left="0"/>
        <w:jc w:val="both"/>
      </w:pPr>
      <w:r>
        <w:rPr>
          <w:rFonts w:ascii="Times New Roman"/>
          <w:b w:val="false"/>
          <w:i w:val="false"/>
          <w:color w:val="000000"/>
          <w:sz w:val="28"/>
        </w:rPr>
        <w:t>
      К перспективным технологиям отнесены не только отечественные разработки, но также и передовые технологии, применяемые на практике за рубежом, но до настоящего времени не внедренные в Республике Казахстан.</w:t>
      </w:r>
    </w:p>
    <w:p>
      <w:pPr>
        <w:spacing w:after="0"/>
        <w:ind w:left="0"/>
        <w:jc w:val="both"/>
      </w:pPr>
      <w:r>
        <w:rPr>
          <w:rFonts w:ascii="Times New Roman"/>
          <w:b w:val="false"/>
          <w:i w:val="false"/>
          <w:color w:val="000000"/>
          <w:sz w:val="28"/>
        </w:rPr>
        <w:t>
      По итогам подготовки справочника "Производство неорганических химических веществ" были сформулированы следующие рекомендации, касающиеся дальнейшей работы над настоящим справочником и внедрения НДТ:</w:t>
      </w:r>
    </w:p>
    <w:p>
      <w:pPr>
        <w:spacing w:after="0"/>
        <w:ind w:left="0"/>
        <w:jc w:val="both"/>
      </w:pPr>
      <w:r>
        <w:rPr>
          <w:rFonts w:ascii="Times New Roman"/>
          <w:b w:val="false"/>
          <w:i w:val="false"/>
          <w:color w:val="000000"/>
          <w:sz w:val="28"/>
        </w:rPr>
        <w:t>
      предприятиям рекомендуется осуществлять сбор, систематизацию и хранение сведений об уровнях эмиссий загрязняющих веществ, в особенности маркерных, в окружающую среду, потребления сырья и энергоресурсов, а также о проведении модернизации основного и природоохранного оборудования, экономических аспектах внедрения НДТ;</w:t>
      </w:r>
    </w:p>
    <w:p>
      <w:pPr>
        <w:spacing w:after="0"/>
        <w:ind w:left="0"/>
        <w:jc w:val="both"/>
      </w:pPr>
      <w:r>
        <w:rPr>
          <w:rFonts w:ascii="Times New Roman"/>
          <w:b w:val="false"/>
          <w:i w:val="false"/>
          <w:color w:val="000000"/>
          <w:sz w:val="28"/>
        </w:rPr>
        <w:t>
      внедрение автоматизированной системы мониторинга эмиссий в окружающую среду является необходимым инструментом получения фактических данных по эмиссиям маркерных загрязняющих веществ и пересмотра технологических показателей маркерных загрязняющих веществ;</w:t>
      </w:r>
    </w:p>
    <w:p>
      <w:pPr>
        <w:spacing w:after="0"/>
        <w:ind w:left="0"/>
        <w:jc w:val="both"/>
      </w:pPr>
      <w:r>
        <w:rPr>
          <w:rFonts w:ascii="Times New Roman"/>
          <w:b w:val="false"/>
          <w:i w:val="false"/>
          <w:color w:val="000000"/>
          <w:sz w:val="28"/>
        </w:rPr>
        <w:t>
      при модернизации технологического и природоохранного оборудования в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объектов химической промышленности на окружающую среду.</w:t>
      </w:r>
    </w:p>
    <w:p>
      <w:pPr>
        <w:spacing w:after="0"/>
        <w:ind w:left="0"/>
        <w:jc w:val="left"/>
      </w:pPr>
      <w:r>
        <w:rPr>
          <w:rFonts w:ascii="Times New Roman"/>
          <w:b/>
          <w:i w:val="false"/>
          <w:color w:val="000000"/>
        </w:rPr>
        <w:t xml:space="preserve"> Библиография</w:t>
      </w:r>
    </w:p>
    <w:p>
      <w:pPr>
        <w:spacing w:after="0"/>
        <w:ind w:left="0"/>
        <w:jc w:val="both"/>
      </w:pPr>
      <w:r>
        <w:rPr>
          <w:rFonts w:ascii="Times New Roman"/>
          <w:b w:val="false"/>
          <w:i w:val="false"/>
          <w:color w:val="000000"/>
          <w:sz w:val="28"/>
        </w:rPr>
        <w:t>
      1. Экологический кодекс Республики Казахстан – Парламент Республики Казахстан. –Нур-Султан. – 2021. – 549 с.</w:t>
      </w:r>
    </w:p>
    <w:p>
      <w:pPr>
        <w:spacing w:after="0"/>
        <w:ind w:left="0"/>
        <w:jc w:val="both"/>
      </w:pPr>
      <w:r>
        <w:rPr>
          <w:rFonts w:ascii="Times New Roman"/>
          <w:b w:val="false"/>
          <w:i w:val="false"/>
          <w:color w:val="000000"/>
          <w:sz w:val="28"/>
        </w:rPr>
        <w:t xml:space="preserve">
      2. Reference Document on Best Available Techniques for the Large Volume Inorganic Chemicals - Ammonia, Acids and Fertilisers (Справочный документ по наилучшим доступным технологиям (НДТ) крупно-тоннажного производства неорганических химических веществ — аммиак, кислоты и удобрения). – Европейская комиссия. – 2007. – 446 с. </w:t>
      </w:r>
    </w:p>
    <w:p>
      <w:pPr>
        <w:spacing w:after="0"/>
        <w:ind w:left="0"/>
        <w:jc w:val="both"/>
      </w:pPr>
      <w:r>
        <w:rPr>
          <w:rFonts w:ascii="Times New Roman"/>
          <w:b w:val="false"/>
          <w:i w:val="false"/>
          <w:color w:val="000000"/>
          <w:sz w:val="28"/>
        </w:rPr>
        <w:t>
      3. Reference Document on Best Available Techniques for the Production of Speciality Inorganic Chemicals – Solids and others industry, August 2007 (Справочный документ по наилучшим доступным технологиям (НДТ) производства специальных неорганических веществ – Твердые и другие производства). – Европейская комиссия. – 2007. – 711 с.</w:t>
      </w:r>
    </w:p>
    <w:p>
      <w:pPr>
        <w:spacing w:after="0"/>
        <w:ind w:left="0"/>
        <w:jc w:val="both"/>
      </w:pPr>
      <w:r>
        <w:rPr>
          <w:rFonts w:ascii="Times New Roman"/>
          <w:b w:val="false"/>
          <w:i w:val="false"/>
          <w:color w:val="000000"/>
          <w:sz w:val="28"/>
        </w:rPr>
        <w:t>
      4. T. Brinkmann, G. G. Santonja, F. Schorcht, S. Roudier, L. D. Sancho. Best Available Techniques (BAT) Reference Document for the Production of Chlor-alkali (СправочныйдокументпоНДТЕК "Хлор-щелочноепроизводство"). – Европейскаякомиссия. – 2014 г. – 340 c.</w:t>
      </w:r>
    </w:p>
    <w:p>
      <w:pPr>
        <w:spacing w:after="0"/>
        <w:ind w:left="0"/>
        <w:jc w:val="both"/>
      </w:pPr>
      <w:r>
        <w:rPr>
          <w:rFonts w:ascii="Times New Roman"/>
          <w:b w:val="false"/>
          <w:i w:val="false"/>
          <w:color w:val="000000"/>
          <w:sz w:val="28"/>
        </w:rPr>
        <w:t>
      5. Reference Document on Best Available Techniques for the Production ofSpeciality Inorganic Chemicals (СправочныйдокументпоНДТЕК "Производствоспециальныхнеорганическиххимическихвеществ"). – Европейскаякомиссия. – 2007.</w:t>
      </w:r>
    </w:p>
    <w:p>
      <w:pPr>
        <w:spacing w:after="0"/>
        <w:ind w:left="0"/>
        <w:jc w:val="both"/>
      </w:pPr>
      <w:r>
        <w:rPr>
          <w:rFonts w:ascii="Times New Roman"/>
          <w:b w:val="false"/>
          <w:i w:val="false"/>
          <w:color w:val="000000"/>
          <w:sz w:val="28"/>
        </w:rPr>
        <w:t>
      6. ИТС 19 - 2020. Производство твердых и других неорганических химических веществ. – Бюро НДТ. –Москва. – 2020. – 482 c.</w:t>
      </w:r>
    </w:p>
    <w:p>
      <w:pPr>
        <w:spacing w:after="0"/>
        <w:ind w:left="0"/>
        <w:jc w:val="both"/>
      </w:pPr>
      <w:r>
        <w:rPr>
          <w:rFonts w:ascii="Times New Roman"/>
          <w:b w:val="false"/>
          <w:i w:val="false"/>
          <w:color w:val="000000"/>
          <w:sz w:val="28"/>
        </w:rPr>
        <w:t>
      7. ИТС 2 - 2019. Производство аммиака, минеральных удобрений и неорганических кислот. – Бюро НДТ. –Москва. – 2019. – 825 c.</w:t>
      </w:r>
    </w:p>
    <w:p>
      <w:pPr>
        <w:spacing w:after="0"/>
        <w:ind w:left="0"/>
        <w:jc w:val="both"/>
      </w:pPr>
      <w:r>
        <w:rPr>
          <w:rFonts w:ascii="Times New Roman"/>
          <w:b w:val="false"/>
          <w:i w:val="false"/>
          <w:color w:val="000000"/>
          <w:sz w:val="28"/>
        </w:rPr>
        <w:t>
      8. ОТЧЕТ об экспертной оценке "Производство выбранных неорганических продуктов химической отрасли" на соответствие принципам наилучших доступных технологий. – Нур-Султан. – 2021. – 70с.</w:t>
      </w:r>
    </w:p>
    <w:p>
      <w:pPr>
        <w:spacing w:after="0"/>
        <w:ind w:left="0"/>
        <w:jc w:val="both"/>
      </w:pPr>
      <w:r>
        <w:rPr>
          <w:rFonts w:ascii="Times New Roman"/>
          <w:b w:val="false"/>
          <w:i w:val="false"/>
          <w:color w:val="000000"/>
          <w:sz w:val="28"/>
        </w:rPr>
        <w:t>
      9. Новоджамбулский фосфорный завод. http://www.kpp.kz/stru_podr/ndfz/. Дата доступа 21.07.2021 </w:t>
      </w:r>
    </w:p>
    <w:p>
      <w:pPr>
        <w:spacing w:after="0"/>
        <w:ind w:left="0"/>
        <w:jc w:val="both"/>
      </w:pPr>
      <w:r>
        <w:rPr>
          <w:rFonts w:ascii="Times New Roman"/>
          <w:b w:val="false"/>
          <w:i w:val="false"/>
          <w:color w:val="000000"/>
          <w:sz w:val="28"/>
        </w:rPr>
        <w:t>
      10. Фосфорный путь. Под ред. Н.Н.Перфильевой. – КазФосфат. – 2019. – 181с.</w:t>
      </w:r>
    </w:p>
    <w:p>
      <w:pPr>
        <w:spacing w:after="0"/>
        <w:ind w:left="0"/>
        <w:jc w:val="both"/>
      </w:pPr>
      <w:r>
        <w:rPr>
          <w:rFonts w:ascii="Times New Roman"/>
          <w:b w:val="false"/>
          <w:i w:val="false"/>
          <w:color w:val="000000"/>
          <w:sz w:val="28"/>
        </w:rPr>
        <w:t>
      11. ГОСТ - 8986. Фосфор желтый технический. Технические условия</w:t>
      </w:r>
    </w:p>
    <w:p>
      <w:pPr>
        <w:spacing w:after="0"/>
        <w:ind w:left="0"/>
        <w:jc w:val="both"/>
      </w:pPr>
      <w:r>
        <w:rPr>
          <w:rFonts w:ascii="Times New Roman"/>
          <w:b w:val="false"/>
          <w:i w:val="false"/>
          <w:color w:val="000000"/>
          <w:sz w:val="28"/>
        </w:rPr>
        <w:t>
      12. ГОСТ 10678. Кислота ортофосфорная термическая. Технические условия.</w:t>
      </w:r>
    </w:p>
    <w:p>
      <w:pPr>
        <w:spacing w:after="0"/>
        <w:ind w:left="0"/>
        <w:jc w:val="both"/>
      </w:pPr>
      <w:r>
        <w:rPr>
          <w:rFonts w:ascii="Times New Roman"/>
          <w:b w:val="false"/>
          <w:i w:val="false"/>
          <w:color w:val="000000"/>
          <w:sz w:val="28"/>
        </w:rPr>
        <w:t>
      13. ГОСТ 13493. Натрия триполифосфат. Технические условия</w:t>
      </w:r>
    </w:p>
    <w:p>
      <w:pPr>
        <w:spacing w:after="0"/>
        <w:ind w:left="0"/>
        <w:jc w:val="both"/>
      </w:pPr>
      <w:r>
        <w:rPr>
          <w:rFonts w:ascii="Times New Roman"/>
          <w:b w:val="false"/>
          <w:i w:val="false"/>
          <w:color w:val="000000"/>
          <w:sz w:val="28"/>
        </w:rPr>
        <w:t>
      14. ГОСТ 10678. Натрия полифосфат технический. Технические условия</w:t>
      </w:r>
    </w:p>
    <w:p>
      <w:pPr>
        <w:spacing w:after="0"/>
        <w:ind w:left="0"/>
        <w:jc w:val="both"/>
      </w:pPr>
      <w:r>
        <w:rPr>
          <w:rFonts w:ascii="Times New Roman"/>
          <w:b w:val="false"/>
          <w:i w:val="false"/>
          <w:color w:val="000000"/>
          <w:sz w:val="28"/>
        </w:rPr>
        <w:t>
      15. Отчет по экспертной оценке технологических процессов организации на соответствие принципам наилучших доступных технологий. ТОО "Казфосфат". – Нур-Султан. – 2020. – 45 с.</w:t>
      </w:r>
    </w:p>
    <w:p>
      <w:pPr>
        <w:spacing w:after="0"/>
        <w:ind w:left="0"/>
        <w:jc w:val="both"/>
      </w:pPr>
      <w:r>
        <w:rPr>
          <w:rFonts w:ascii="Times New Roman"/>
          <w:b w:val="false"/>
          <w:i w:val="false"/>
          <w:color w:val="000000"/>
          <w:sz w:val="28"/>
        </w:rPr>
        <w:t>
      16. Ершов В.А., Пименов С.Д. Электротермия фосфора. СбП: Химия, 1996. – 248 с.</w:t>
      </w:r>
    </w:p>
    <w:p>
      <w:pPr>
        <w:spacing w:after="0"/>
        <w:ind w:left="0"/>
        <w:jc w:val="both"/>
      </w:pPr>
      <w:r>
        <w:rPr>
          <w:rFonts w:ascii="Times New Roman"/>
          <w:b w:val="false"/>
          <w:i w:val="false"/>
          <w:color w:val="000000"/>
          <w:sz w:val="28"/>
        </w:rPr>
        <w:t xml:space="preserve">
      17. Тлеуов А. Утилизация отходов предприятий фосфорной промышленности. Учебное пособие. – Шымкент. – 2015. – 176с. </w:t>
      </w:r>
    </w:p>
    <w:p>
      <w:pPr>
        <w:spacing w:after="0"/>
        <w:ind w:left="0"/>
        <w:jc w:val="both"/>
      </w:pPr>
      <w:r>
        <w:rPr>
          <w:rFonts w:ascii="Times New Roman"/>
          <w:b w:val="false"/>
          <w:i w:val="false"/>
          <w:color w:val="000000"/>
          <w:sz w:val="28"/>
        </w:rPr>
        <w:t>
      18. Постоянный технологический регламент №3 по производству фосфоритного агломерата для получения желтого фосфора. – г.Тараз. – 2010 г. – 115 с.</w:t>
      </w:r>
    </w:p>
    <w:p>
      <w:pPr>
        <w:spacing w:after="0"/>
        <w:ind w:left="0"/>
        <w:jc w:val="both"/>
      </w:pPr>
      <w:r>
        <w:rPr>
          <w:rFonts w:ascii="Times New Roman"/>
          <w:b w:val="false"/>
          <w:i w:val="false"/>
          <w:color w:val="000000"/>
          <w:sz w:val="28"/>
        </w:rPr>
        <w:t>
      19. Постоянный технологический регламент№4 производства желтого фосфора цеха № 5. – г.Тараз. – 2010 г. – 172 с.</w:t>
      </w:r>
    </w:p>
    <w:p>
      <w:pPr>
        <w:spacing w:after="0"/>
        <w:ind w:left="0"/>
        <w:jc w:val="both"/>
      </w:pPr>
      <w:r>
        <w:rPr>
          <w:rFonts w:ascii="Times New Roman"/>
          <w:b w:val="false"/>
          <w:i w:val="false"/>
          <w:color w:val="000000"/>
          <w:sz w:val="28"/>
        </w:rPr>
        <w:t>
      20. Позин М.Е. Технология минеральных солей (удобрений, пестицидов, промышленных солей, окислов и кислот). Часть 1. - Л. Химия, 1974. – 792 с.</w:t>
      </w:r>
    </w:p>
    <w:p>
      <w:pPr>
        <w:spacing w:after="0"/>
        <w:ind w:left="0"/>
        <w:jc w:val="both"/>
      </w:pPr>
      <w:r>
        <w:rPr>
          <w:rFonts w:ascii="Times New Roman"/>
          <w:b w:val="false"/>
          <w:i w:val="false"/>
          <w:color w:val="000000"/>
          <w:sz w:val="28"/>
        </w:rPr>
        <w:t>
      21. Постоянный технологический регламент N производства триполифосфата натрия. – г.Тараз. – 2008. – 117с</w:t>
      </w:r>
    </w:p>
    <w:p>
      <w:pPr>
        <w:spacing w:after="0"/>
        <w:ind w:left="0"/>
        <w:jc w:val="both"/>
      </w:pPr>
      <w:r>
        <w:rPr>
          <w:rFonts w:ascii="Times New Roman"/>
          <w:b w:val="false"/>
          <w:i w:val="false"/>
          <w:color w:val="000000"/>
          <w:sz w:val="28"/>
        </w:rPr>
        <w:t>
      22. Временный технологический регламент N производства полифосфата натрия технического. – г.Тараз. – 2012. – 73с.</w:t>
      </w:r>
    </w:p>
    <w:p>
      <w:pPr>
        <w:spacing w:after="0"/>
        <w:ind w:left="0"/>
        <w:jc w:val="both"/>
      </w:pPr>
      <w:r>
        <w:rPr>
          <w:rFonts w:ascii="Times New Roman"/>
          <w:b w:val="false"/>
          <w:i w:val="false"/>
          <w:color w:val="000000"/>
          <w:sz w:val="28"/>
        </w:rPr>
        <w:t>
      23. Временный технологический регламент № производства термической фосфорной кислоты марки "А" ("пищевой"). – г.Тараз. – 2011. – 50c.</w:t>
      </w:r>
    </w:p>
    <w:p>
      <w:pPr>
        <w:spacing w:after="0"/>
        <w:ind w:left="0"/>
        <w:jc w:val="both"/>
      </w:pPr>
      <w:r>
        <w:rPr>
          <w:rFonts w:ascii="Times New Roman"/>
          <w:b w:val="false"/>
          <w:i w:val="false"/>
          <w:color w:val="000000"/>
          <w:sz w:val="28"/>
        </w:rPr>
        <w:t>
      24. Тлеуов А.С., Шевко В.М., Тлеуова А.Х. Промышленные испытания использования нефтяного шлама АО "ШНОС" при производстве фосфоритных агломератов //Журн. Наука и образование Южного Казахстана.– Шымкент, 2002.– С. 122 - 124.</w:t>
      </w:r>
    </w:p>
    <w:p>
      <w:pPr>
        <w:spacing w:after="0"/>
        <w:ind w:left="0"/>
        <w:jc w:val="both"/>
      </w:pPr>
      <w:r>
        <w:rPr>
          <w:rFonts w:ascii="Times New Roman"/>
          <w:b w:val="false"/>
          <w:i w:val="false"/>
          <w:color w:val="000000"/>
          <w:sz w:val="28"/>
        </w:rPr>
        <w:t>
      25. Бишимбаев В.К., Тлеуов А.С., Шевко В.М., Тлеуова А.Х. Опытно - промышленные испытания замены кокса на нефтешлам при окусковании фосфоритной мелочи// Сб.: Новости науки Казахстана.– Алматы, 2003.– С.44 - 48.</w:t>
      </w:r>
    </w:p>
    <w:p>
      <w:pPr>
        <w:spacing w:after="0"/>
        <w:ind w:left="0"/>
        <w:jc w:val="both"/>
      </w:pPr>
      <w:r>
        <w:rPr>
          <w:rFonts w:ascii="Times New Roman"/>
          <w:b w:val="false"/>
          <w:i w:val="false"/>
          <w:color w:val="000000"/>
          <w:sz w:val="28"/>
        </w:rPr>
        <w:t>
      26. Тлеуов А.С., Шевко В.М., Тлеуова С.Т. Пути решения проблемы переработки и утилизации нефтяных шламов //Журн. Наука и образование Южного Казахстана.– Шымкент, 2003, №32.–С.167 - 169.</w:t>
      </w:r>
    </w:p>
    <w:p>
      <w:pPr>
        <w:spacing w:after="0"/>
        <w:ind w:left="0"/>
        <w:jc w:val="both"/>
      </w:pPr>
      <w:r>
        <w:rPr>
          <w:rFonts w:ascii="Times New Roman"/>
          <w:b w:val="false"/>
          <w:i w:val="false"/>
          <w:color w:val="000000"/>
          <w:sz w:val="28"/>
        </w:rPr>
        <w:t>
      27. Способ агломерации фосфатного сырья / ТлеуовА.С., Бишимбаев В.К., Шевко В.М., Тлеуова С.Т., Тлеуова А.Х., Искаков Н.К. Патент РК № 13542, бюлл. № 5 2007.</w:t>
      </w:r>
    </w:p>
    <w:p>
      <w:pPr>
        <w:spacing w:after="0"/>
        <w:ind w:left="0"/>
        <w:jc w:val="both"/>
      </w:pPr>
      <w:r>
        <w:rPr>
          <w:rFonts w:ascii="Times New Roman"/>
          <w:b w:val="false"/>
          <w:i w:val="false"/>
          <w:color w:val="000000"/>
          <w:sz w:val="28"/>
        </w:rPr>
        <w:t>
      28. Тлеуов А.С., Шевко В.М., Тлеуова С.Т. Влияние углеводородного сырья на технологические показатели агломерации фосфоритной мелочи // Журн. Наука и образование Южного Казахстана. –Шымкент, 2004.</w:t>
      </w:r>
    </w:p>
    <w:p>
      <w:pPr>
        <w:spacing w:after="0"/>
        <w:ind w:left="0"/>
        <w:jc w:val="both"/>
      </w:pPr>
      <w:r>
        <w:rPr>
          <w:rFonts w:ascii="Times New Roman"/>
          <w:b w:val="false"/>
          <w:i w:val="false"/>
          <w:color w:val="000000"/>
          <w:sz w:val="28"/>
        </w:rPr>
        <w:t>
      29. Тлеуов А.С., Шевко В.М. Использование нефтяных шламов при агломерации фосфоритов //Мат. третьих межд. науч. Надировских чтений "Научно-технологическое развитие нефтегазового комплекса".– Шымкент, 2005.</w:t>
      </w:r>
    </w:p>
    <w:p>
      <w:pPr>
        <w:spacing w:after="0"/>
        <w:ind w:left="0"/>
        <w:jc w:val="both"/>
      </w:pPr>
      <w:r>
        <w:rPr>
          <w:rFonts w:ascii="Times New Roman"/>
          <w:b w:val="false"/>
          <w:i w:val="false"/>
          <w:color w:val="000000"/>
          <w:sz w:val="28"/>
        </w:rPr>
        <w:t>
      30. Тлеуов А.С., Якубова Р.Р., Суйгенбаева А.Ж. Экологические проблемы переработки котрельной пыли на сложные удобрения // Труды МНПК "Ауэзовские чтения – 13", т.1. Шымкент, 2015</w:t>
      </w:r>
    </w:p>
    <w:p>
      <w:pPr>
        <w:spacing w:after="0"/>
        <w:ind w:left="0"/>
        <w:jc w:val="both"/>
      </w:pPr>
      <w:r>
        <w:rPr>
          <w:rFonts w:ascii="Times New Roman"/>
          <w:b w:val="false"/>
          <w:i w:val="false"/>
          <w:color w:val="000000"/>
          <w:sz w:val="28"/>
        </w:rPr>
        <w:t>
      31. Тлеуов А.С., Шевко В.М., Смайлов Б.М., Ахат Г.Б., Атырханова К.К. Способ агломерации фосфатного сырья. Патент на полезную модель РК № 4611 от 07.10.2019, РГП на ПХВ ЮКГУ им.М.Ауэзова</w:t>
      </w:r>
    </w:p>
    <w:p>
      <w:pPr>
        <w:spacing w:after="0"/>
        <w:ind w:left="0"/>
        <w:jc w:val="both"/>
      </w:pPr>
      <w:r>
        <w:rPr>
          <w:rFonts w:ascii="Times New Roman"/>
          <w:b w:val="false"/>
          <w:i w:val="false"/>
          <w:color w:val="000000"/>
          <w:sz w:val="28"/>
        </w:rPr>
        <w:t>
      32. Проект нормативов предельно-допустимых выбросов загрязняющих веществ в атмосферу (ПДВ) для ТФ ТОО "Казфосфат" "Минеральные удобрения", расположенного в г. Тараз на 2019 – 2026 гг. Часть1. – г. Тараз, 2019г.</w:t>
      </w:r>
    </w:p>
    <w:p>
      <w:pPr>
        <w:spacing w:after="0"/>
        <w:ind w:left="0"/>
        <w:jc w:val="both"/>
      </w:pPr>
      <w:r>
        <w:rPr>
          <w:rFonts w:ascii="Times New Roman"/>
          <w:b w:val="false"/>
          <w:i w:val="false"/>
          <w:color w:val="000000"/>
          <w:sz w:val="28"/>
        </w:rPr>
        <w:t>
      33. Постоянный технологический регламент производства трикальцийфосфата кормового в цехе КОФ. ТОО "Казфосфат". – Тараз, 2013</w:t>
      </w:r>
    </w:p>
    <w:p>
      <w:pPr>
        <w:spacing w:after="0"/>
        <w:ind w:left="0"/>
        <w:jc w:val="both"/>
      </w:pPr>
      <w:r>
        <w:rPr>
          <w:rFonts w:ascii="Times New Roman"/>
          <w:b w:val="false"/>
          <w:i w:val="false"/>
          <w:color w:val="000000"/>
          <w:sz w:val="28"/>
        </w:rPr>
        <w:t>
      34. ГОСТ 127.1. Межгосударственный стандарт. Сера техническая. Технические условия</w:t>
      </w:r>
    </w:p>
    <w:p>
      <w:pPr>
        <w:spacing w:after="0"/>
        <w:ind w:left="0"/>
        <w:jc w:val="both"/>
      </w:pPr>
      <w:r>
        <w:rPr>
          <w:rFonts w:ascii="Times New Roman"/>
          <w:b w:val="false"/>
          <w:i w:val="false"/>
          <w:color w:val="000000"/>
          <w:sz w:val="28"/>
        </w:rPr>
        <w:t>
      35. ФС РК ОКПО 390838120142 1.0. ЭФК</w:t>
      </w:r>
    </w:p>
    <w:p>
      <w:pPr>
        <w:spacing w:after="0"/>
        <w:ind w:left="0"/>
        <w:jc w:val="both"/>
      </w:pPr>
      <w:r>
        <w:rPr>
          <w:rFonts w:ascii="Times New Roman"/>
          <w:b w:val="false"/>
          <w:i w:val="false"/>
          <w:color w:val="000000"/>
          <w:sz w:val="28"/>
        </w:rPr>
        <w:t>
      36. СТ РК 2211. Сырье фосфатное тонкого помола Каратау </w:t>
      </w:r>
    </w:p>
    <w:p>
      <w:pPr>
        <w:spacing w:after="0"/>
        <w:ind w:left="0"/>
        <w:jc w:val="both"/>
      </w:pPr>
      <w:r>
        <w:rPr>
          <w:rFonts w:ascii="Times New Roman"/>
          <w:b w:val="false"/>
          <w:i w:val="false"/>
          <w:color w:val="000000"/>
          <w:sz w:val="28"/>
        </w:rPr>
        <w:t>
      37. ГОСТ 2184. Кислота серная техническая. Технические условия</w:t>
      </w:r>
    </w:p>
    <w:p>
      <w:pPr>
        <w:spacing w:after="0"/>
        <w:ind w:left="0"/>
        <w:jc w:val="both"/>
      </w:pPr>
      <w:r>
        <w:rPr>
          <w:rFonts w:ascii="Times New Roman"/>
          <w:b w:val="false"/>
          <w:i w:val="false"/>
          <w:color w:val="000000"/>
          <w:sz w:val="28"/>
        </w:rPr>
        <w:t>
      38. ГОСТ 18918. Аммофос. Технические условия</w:t>
      </w:r>
    </w:p>
    <w:p>
      <w:pPr>
        <w:spacing w:after="0"/>
        <w:ind w:left="0"/>
        <w:jc w:val="both"/>
      </w:pPr>
      <w:r>
        <w:rPr>
          <w:rFonts w:ascii="Times New Roman"/>
          <w:b w:val="false"/>
          <w:i w:val="false"/>
          <w:color w:val="000000"/>
          <w:sz w:val="28"/>
        </w:rPr>
        <w:t>
      39. СТ РК 2212 ТФК. Технические условия</w:t>
      </w:r>
    </w:p>
    <w:p>
      <w:pPr>
        <w:spacing w:after="0"/>
        <w:ind w:left="0"/>
        <w:jc w:val="both"/>
      </w:pPr>
      <w:r>
        <w:rPr>
          <w:rFonts w:ascii="Times New Roman"/>
          <w:b w:val="false"/>
          <w:i w:val="false"/>
          <w:color w:val="000000"/>
          <w:sz w:val="28"/>
        </w:rPr>
        <w:t>
      40. Амелин А.Г. Технология серной кислоты. - М.: Химия, 1983. – 360с.</w:t>
      </w:r>
    </w:p>
    <w:p>
      <w:pPr>
        <w:spacing w:after="0"/>
        <w:ind w:left="0"/>
        <w:jc w:val="both"/>
      </w:pPr>
      <w:r>
        <w:rPr>
          <w:rFonts w:ascii="Times New Roman"/>
          <w:b w:val="false"/>
          <w:i w:val="false"/>
          <w:color w:val="000000"/>
          <w:sz w:val="28"/>
        </w:rPr>
        <w:t>
      41. Seitmagzimova G.M., Dzhanmuldaeva Zh.K. Energy-efficient technologies of mineral acids. – Study guide, Shymkent, 2019. – 80p.</w:t>
      </w:r>
    </w:p>
    <w:p>
      <w:pPr>
        <w:spacing w:after="0"/>
        <w:ind w:left="0"/>
        <w:jc w:val="both"/>
      </w:pPr>
      <w:r>
        <w:rPr>
          <w:rFonts w:ascii="Times New Roman"/>
          <w:b w:val="false"/>
          <w:i w:val="false"/>
          <w:color w:val="000000"/>
          <w:sz w:val="28"/>
        </w:rPr>
        <w:t>
      42. Ахметов Т.Г. Химическая технология неорганических веществ. - М., Высшая школа, 2002. - 688 с.</w:t>
      </w:r>
    </w:p>
    <w:p>
      <w:pPr>
        <w:spacing w:after="0"/>
        <w:ind w:left="0"/>
        <w:jc w:val="both"/>
      </w:pPr>
      <w:r>
        <w:rPr>
          <w:rFonts w:ascii="Times New Roman"/>
          <w:b w:val="false"/>
          <w:i w:val="false"/>
          <w:color w:val="000000"/>
          <w:sz w:val="28"/>
        </w:rPr>
        <w:t>
      43. Патент РФ №2201393. Установка для окисления диоксида серы. Филатов Ю.В., Сыромятников В.Д., Сущев В.С., Игин В.В. – 2013 г.</w:t>
      </w:r>
    </w:p>
    <w:p>
      <w:pPr>
        <w:spacing w:after="0"/>
        <w:ind w:left="0"/>
        <w:jc w:val="both"/>
      </w:pPr>
      <w:r>
        <w:rPr>
          <w:rFonts w:ascii="Times New Roman"/>
          <w:b w:val="false"/>
          <w:i w:val="false"/>
          <w:color w:val="000000"/>
          <w:sz w:val="28"/>
        </w:rPr>
        <w:t>
      44. Шамшидинов И.Т. Исследование процесса переработки фосфоритов Каратау на концентрированные фосфорные удобрения по поточной технологии // – Universum: Технические науки. 2017. №3. С.36</w:t>
      </w:r>
    </w:p>
    <w:p>
      <w:pPr>
        <w:spacing w:after="0"/>
        <w:ind w:left="0"/>
        <w:jc w:val="both"/>
      </w:pPr>
      <w:r>
        <w:rPr>
          <w:rFonts w:ascii="Times New Roman"/>
          <w:b w:val="false"/>
          <w:i w:val="false"/>
          <w:color w:val="000000"/>
          <w:sz w:val="28"/>
        </w:rPr>
        <w:t>
      45. Петропавловский И.А., Дмитревский Б.А., Левин Б.В., Почиталкина И.А. Технология минеральных удобрений. - СПб.: Проспект науки, 2018. - 312с.</w:t>
      </w:r>
    </w:p>
    <w:p>
      <w:pPr>
        <w:spacing w:after="0"/>
        <w:ind w:left="0"/>
        <w:jc w:val="both"/>
      </w:pPr>
      <w:r>
        <w:rPr>
          <w:rFonts w:ascii="Times New Roman"/>
          <w:b w:val="false"/>
          <w:i w:val="false"/>
          <w:color w:val="000000"/>
          <w:sz w:val="28"/>
        </w:rPr>
        <w:t>
      46. Постоянный технологический регламент производства ЭФК- 1 в цехе аммофоса. – Тараз, 2012.</w:t>
      </w:r>
    </w:p>
    <w:p>
      <w:pPr>
        <w:spacing w:after="0"/>
        <w:ind w:left="0"/>
        <w:jc w:val="both"/>
      </w:pPr>
      <w:r>
        <w:rPr>
          <w:rFonts w:ascii="Times New Roman"/>
          <w:b w:val="false"/>
          <w:i w:val="false"/>
          <w:color w:val="000000"/>
          <w:sz w:val="28"/>
        </w:rPr>
        <w:t>
      47. Сейтмагзимова Г.М., Раимбаева Д.А. Некоторые способы модернизации технологического оборудования производства азотно-фосфорного минерального удобрения 10:46. - Materials of the International Student Scientific Conference "Quality Management: Search and Solutions"November 27 - 29, 2018,Casablanca, Morocco, Р. 84 - 87.</w:t>
      </w:r>
    </w:p>
    <w:p>
      <w:pPr>
        <w:spacing w:after="0"/>
        <w:ind w:left="0"/>
        <w:jc w:val="both"/>
      </w:pPr>
      <w:r>
        <w:rPr>
          <w:rFonts w:ascii="Times New Roman"/>
          <w:b w:val="false"/>
          <w:i w:val="false"/>
          <w:color w:val="000000"/>
          <w:sz w:val="28"/>
        </w:rPr>
        <w:t>
      48. ГОСТ 29219. "Концентраты плавикошпатовые кислотные и керамические"</w:t>
      </w:r>
    </w:p>
    <w:p>
      <w:pPr>
        <w:spacing w:after="0"/>
        <w:ind w:left="0"/>
        <w:jc w:val="both"/>
      </w:pPr>
      <w:r>
        <w:rPr>
          <w:rFonts w:ascii="Times New Roman"/>
          <w:b w:val="false"/>
          <w:i w:val="false"/>
          <w:color w:val="000000"/>
          <w:sz w:val="28"/>
        </w:rPr>
        <w:t>
      49. СТ РК 2503. "Кислота фтористоводородная (плавиковая)"</w:t>
      </w:r>
    </w:p>
    <w:p>
      <w:pPr>
        <w:spacing w:after="0"/>
        <w:ind w:left="0"/>
        <w:jc w:val="both"/>
      </w:pPr>
      <w:r>
        <w:rPr>
          <w:rFonts w:ascii="Times New Roman"/>
          <w:b w:val="false"/>
          <w:i w:val="false"/>
          <w:color w:val="000000"/>
          <w:sz w:val="28"/>
        </w:rPr>
        <w:t>
      50. Позин М.Е. Технология минеральных солей (удобрений, пестицидов, промышленных солей, окислов и кислот). Часть 2. - Л. Химия, 1974. – С. 1113 - 1120.</w:t>
      </w:r>
    </w:p>
    <w:p>
      <w:pPr>
        <w:spacing w:after="0"/>
        <w:ind w:left="0"/>
        <w:jc w:val="both"/>
      </w:pPr>
      <w:r>
        <w:rPr>
          <w:rFonts w:ascii="Times New Roman"/>
          <w:b w:val="false"/>
          <w:i w:val="false"/>
          <w:color w:val="000000"/>
          <w:sz w:val="28"/>
        </w:rPr>
        <w:t>
      51. Отчет по экспертной оценке технологических процессов организации на соответствие принципам наилучших доступных технологий. АО "Ульбинский металлургический завод". – Нур-Султан,2021.</w:t>
      </w:r>
    </w:p>
    <w:p>
      <w:pPr>
        <w:spacing w:after="0"/>
        <w:ind w:left="0"/>
        <w:jc w:val="both"/>
      </w:pPr>
      <w:r>
        <w:rPr>
          <w:rFonts w:ascii="Times New Roman"/>
          <w:b w:val="false"/>
          <w:i w:val="false"/>
          <w:color w:val="000000"/>
          <w:sz w:val="28"/>
        </w:rPr>
        <w:t>
      52. ИТС 22 - 2016 "Очистка выбросов вредных (загрязняющих) веществ в атмосферный воздух при производстве продукции (товаров), а также при проведении работ и оказании услуг на крупных предприятиях". – Москва</w:t>
      </w:r>
    </w:p>
    <w:p>
      <w:pPr>
        <w:spacing w:after="0"/>
        <w:ind w:left="0"/>
        <w:jc w:val="both"/>
      </w:pPr>
      <w:r>
        <w:rPr>
          <w:rFonts w:ascii="Times New Roman"/>
          <w:b w:val="false"/>
          <w:i w:val="false"/>
          <w:color w:val="000000"/>
          <w:sz w:val="28"/>
        </w:rPr>
        <w:t>
      53. Патент RU 2482902, B01D47/06 - Очистка распыленной водой. Авторы: Стареева М.О., Стареева М.М., Кочетов О.С.</w:t>
      </w:r>
    </w:p>
    <w:p>
      <w:pPr>
        <w:spacing w:after="0"/>
        <w:ind w:left="0"/>
        <w:jc w:val="both"/>
      </w:pPr>
      <w:r>
        <w:rPr>
          <w:rFonts w:ascii="Times New Roman"/>
          <w:b w:val="false"/>
          <w:i w:val="false"/>
          <w:color w:val="000000"/>
          <w:sz w:val="28"/>
        </w:rPr>
        <w:t>https://findpatent.ru/patent/248/2482902.html,</w:t>
      </w:r>
    </w:p>
    <w:p>
      <w:pPr>
        <w:spacing w:after="0"/>
        <w:ind w:left="0"/>
        <w:jc w:val="both"/>
      </w:pPr>
      <w:r>
        <w:rPr>
          <w:rFonts w:ascii="Times New Roman"/>
          <w:b w:val="false"/>
          <w:i w:val="false"/>
          <w:color w:val="000000"/>
          <w:sz w:val="28"/>
        </w:rPr>
        <w:t>
      54. Годовой отчет АО "КазАзот" за 2019. – 2020. – 133 с.</w:t>
      </w:r>
    </w:p>
    <w:p>
      <w:pPr>
        <w:spacing w:after="0"/>
        <w:ind w:left="0"/>
        <w:jc w:val="both"/>
      </w:pPr>
      <w:r>
        <w:rPr>
          <w:rFonts w:ascii="Times New Roman"/>
          <w:b w:val="false"/>
          <w:i w:val="false"/>
          <w:color w:val="000000"/>
          <w:sz w:val="28"/>
        </w:rPr>
        <w:t>
      55. Фосфоритная мука Chilisai https://chilisai.kz/index.php?lang=ru Дата доступа 29.07.2021</w:t>
      </w:r>
    </w:p>
    <w:p>
      <w:pPr>
        <w:spacing w:after="0"/>
        <w:ind w:left="0"/>
        <w:jc w:val="both"/>
      </w:pPr>
      <w:r>
        <w:rPr>
          <w:rFonts w:ascii="Times New Roman"/>
          <w:b w:val="false"/>
          <w:i w:val="false"/>
          <w:color w:val="000000"/>
          <w:sz w:val="28"/>
        </w:rPr>
        <w:t>
      56. ГОСТ 6221. Аммиак жидкий технический. Технические условия.</w:t>
      </w:r>
    </w:p>
    <w:p>
      <w:pPr>
        <w:spacing w:after="0"/>
        <w:ind w:left="0"/>
        <w:jc w:val="both"/>
      </w:pPr>
      <w:r>
        <w:rPr>
          <w:rFonts w:ascii="Times New Roman"/>
          <w:b w:val="false"/>
          <w:i w:val="false"/>
          <w:color w:val="000000"/>
          <w:sz w:val="28"/>
        </w:rPr>
        <w:t>
      57. ГОСТ Р 53789. Кислота азотная неконцентрированная</w:t>
      </w:r>
    </w:p>
    <w:p>
      <w:pPr>
        <w:spacing w:after="0"/>
        <w:ind w:left="0"/>
        <w:jc w:val="both"/>
      </w:pPr>
      <w:r>
        <w:rPr>
          <w:rFonts w:ascii="Times New Roman"/>
          <w:b w:val="false"/>
          <w:i w:val="false"/>
          <w:color w:val="000000"/>
          <w:sz w:val="28"/>
        </w:rPr>
        <w:t>
      58. ГОСТ 2. Селитра аммиачная. Технические условия</w:t>
      </w:r>
    </w:p>
    <w:p>
      <w:pPr>
        <w:spacing w:after="0"/>
        <w:ind w:left="0"/>
        <w:jc w:val="both"/>
      </w:pPr>
      <w:r>
        <w:rPr>
          <w:rFonts w:ascii="Times New Roman"/>
          <w:b w:val="false"/>
          <w:i w:val="false"/>
          <w:color w:val="000000"/>
          <w:sz w:val="28"/>
        </w:rPr>
        <w:t>
      59. Отчет по экспертной оценке технологических процессов организации на соответствие принципам наилучших доступных технологий. ТОО "КазАзот". – Нур-Султан. – 2021. – 29 с.</w:t>
      </w:r>
    </w:p>
    <w:p>
      <w:pPr>
        <w:spacing w:after="0"/>
        <w:ind w:left="0"/>
        <w:jc w:val="both"/>
      </w:pPr>
      <w:r>
        <w:rPr>
          <w:rFonts w:ascii="Times New Roman"/>
          <w:b w:val="false"/>
          <w:i w:val="false"/>
          <w:color w:val="000000"/>
          <w:sz w:val="28"/>
        </w:rPr>
        <w:t>
      60. Производство аммиака и аммиачной селитры. https://www.kazazot.kz/productionДата доступа: 21.07.2021</w:t>
      </w:r>
    </w:p>
    <w:p>
      <w:pPr>
        <w:spacing w:after="0"/>
        <w:ind w:left="0"/>
        <w:jc w:val="both"/>
      </w:pPr>
      <w:r>
        <w:rPr>
          <w:rFonts w:ascii="Times New Roman"/>
          <w:b w:val="false"/>
          <w:i w:val="false"/>
          <w:color w:val="000000"/>
          <w:sz w:val="28"/>
        </w:rPr>
        <w:t>
      61. Молдабеков Ш.М., Бишимбаев В.К., Гильманова Г.Б., Сейтмагзимова Г.М., Альмаханов Б.А. Технология азотной кислоты. Учебное пособие. – Шымкент. – 2004. – 48 с.</w:t>
      </w:r>
    </w:p>
    <w:p>
      <w:pPr>
        <w:spacing w:after="0"/>
        <w:ind w:left="0"/>
        <w:jc w:val="both"/>
      </w:pPr>
      <w:r>
        <w:rPr>
          <w:rFonts w:ascii="Times New Roman"/>
          <w:b w:val="false"/>
          <w:i w:val="false"/>
          <w:color w:val="000000"/>
          <w:sz w:val="28"/>
        </w:rPr>
        <w:t>
      62. Технологический регламент производства аммиачной селитры ТР КазАзот 10.53.1011.004 - 12.– г. Актау. –2012 г. – 204 с.</w:t>
      </w:r>
    </w:p>
    <w:p>
      <w:pPr>
        <w:spacing w:after="0"/>
        <w:ind w:left="0"/>
        <w:jc w:val="both"/>
      </w:pPr>
      <w:r>
        <w:rPr>
          <w:rFonts w:ascii="Times New Roman"/>
          <w:b w:val="false"/>
          <w:i w:val="false"/>
          <w:color w:val="000000"/>
          <w:sz w:val="28"/>
        </w:rPr>
        <w:t>
      63. М.А. Миниович. Производство аммиачной селитры. М. "Химия". – 1974. – 240 с.</w:t>
      </w:r>
    </w:p>
    <w:p>
      <w:pPr>
        <w:spacing w:after="0"/>
        <w:ind w:left="0"/>
        <w:jc w:val="both"/>
      </w:pPr>
      <w:r>
        <w:rPr>
          <w:rFonts w:ascii="Times New Roman"/>
          <w:b w:val="false"/>
          <w:i w:val="false"/>
          <w:color w:val="000000"/>
          <w:sz w:val="28"/>
        </w:rPr>
        <w:t>
      64. Способ получения комплексного NPK – удобрении на основе аммиачной селитры.Бестереков У., Кыдыралиева А.Д., БолысбекА.А.,Маулешев А., Жумабеков Д.С., Абрамов С.В. № заявки 2020/0105.1 от 17.02.2020, одобрено 17.03.2020</w:t>
      </w:r>
    </w:p>
    <w:p>
      <w:pPr>
        <w:spacing w:after="0"/>
        <w:ind w:left="0"/>
        <w:jc w:val="both"/>
      </w:pPr>
      <w:r>
        <w:rPr>
          <w:rFonts w:ascii="Times New Roman"/>
          <w:b w:val="false"/>
          <w:i w:val="false"/>
          <w:color w:val="000000"/>
          <w:sz w:val="28"/>
        </w:rPr>
        <w:t>
      65. Кыдыралиева А.Д. Совершенствование технологии аммиачной селитры с целью улучшения физико-химических и агрохимических характеристик. Дис. Соиск. степени доктора философии (PhD). – ЮКУ им. М.Ауэзова. – 2020. – 191с.</w:t>
      </w:r>
    </w:p>
    <w:p>
      <w:pPr>
        <w:spacing w:after="0"/>
        <w:ind w:left="0"/>
        <w:jc w:val="both"/>
      </w:pPr>
      <w:r>
        <w:rPr>
          <w:rFonts w:ascii="Times New Roman"/>
          <w:b w:val="false"/>
          <w:i w:val="false"/>
          <w:color w:val="000000"/>
          <w:sz w:val="28"/>
        </w:rPr>
        <w:t>
      66. Кыдыралиева А.Д., Бестереков У., Петропавловский И.А., Болысбек А.А., Ураков К.Н. Моделирование влияния удельных расходов аммиачной селитры, фосфоритной муки и хлорида калия на соотношения питательных элементов в NPК–удобрениях // Вестник КазНИТУ. - 2020. - №2(138). - С.776 - 772.</w:t>
      </w:r>
    </w:p>
    <w:p>
      <w:pPr>
        <w:spacing w:after="0"/>
        <w:ind w:left="0"/>
        <w:jc w:val="both"/>
      </w:pPr>
      <w:r>
        <w:rPr>
          <w:rFonts w:ascii="Times New Roman"/>
          <w:b w:val="false"/>
          <w:i w:val="false"/>
          <w:color w:val="000000"/>
          <w:sz w:val="28"/>
        </w:rPr>
        <w:t>
      67. Бестереков У., Кыдыралиева А.Д., Ураков К.Н., Болысбек А.А., Петропавловский И.А. Результаты расчетно-экспериментальных исследований по получению NPK - удобрений с регулируемым соотношением питательных веществ // Вестник КазНИТУ- 2019. - №6(136). - С.816 - 819</w:t>
      </w:r>
    </w:p>
    <w:p>
      <w:pPr>
        <w:spacing w:after="0"/>
        <w:ind w:left="0"/>
        <w:jc w:val="both"/>
      </w:pPr>
      <w:r>
        <w:rPr>
          <w:rFonts w:ascii="Times New Roman"/>
          <w:b w:val="false"/>
          <w:i w:val="false"/>
          <w:color w:val="000000"/>
          <w:sz w:val="28"/>
        </w:rPr>
        <w:t>
      68. АО "Каустик" https://caustic.kz/ru/home.html Дата доступа 29.07.2021</w:t>
      </w:r>
    </w:p>
    <w:p>
      <w:pPr>
        <w:spacing w:after="0"/>
        <w:ind w:left="0"/>
        <w:jc w:val="both"/>
      </w:pPr>
      <w:r>
        <w:rPr>
          <w:rFonts w:ascii="Times New Roman"/>
          <w:b w:val="false"/>
          <w:i w:val="false"/>
          <w:color w:val="000000"/>
          <w:sz w:val="28"/>
        </w:rPr>
        <w:t>
      69. https://kazpravda.kz/news/ekonomika/nestandartnii-vzglyad-na-taikonir</w:t>
      </w:r>
    </w:p>
    <w:p>
      <w:pPr>
        <w:spacing w:after="0"/>
        <w:ind w:left="0"/>
        <w:jc w:val="both"/>
      </w:pPr>
      <w:r>
        <w:rPr>
          <w:rFonts w:ascii="Times New Roman"/>
          <w:b w:val="false"/>
          <w:i w:val="false"/>
          <w:color w:val="000000"/>
          <w:sz w:val="28"/>
        </w:rPr>
        <w:t>
      70. Комитет геологии и недропользования МИР РК. Озеро Тайконыр. https://info.geology.gov.kz/ru/informatsiya/spravochnik-mestorozhdenij-kazakhstana/tverdye-poleznye-iskopaemye/item/озеро-тайконыр Дата доступа 29.07.2021</w:t>
      </w:r>
    </w:p>
    <w:p>
      <w:pPr>
        <w:spacing w:after="0"/>
        <w:ind w:left="0"/>
        <w:jc w:val="both"/>
      </w:pPr>
      <w:r>
        <w:rPr>
          <w:rFonts w:ascii="Times New Roman"/>
          <w:b w:val="false"/>
          <w:i w:val="false"/>
          <w:color w:val="000000"/>
          <w:sz w:val="28"/>
        </w:rPr>
        <w:t>
      71. Методические рекомендации по применению классификации запасов месторождений и прогнозных ресурсов твердых полезных ископаемых. Озерные соли // Москва. –2007.</w:t>
      </w:r>
    </w:p>
    <w:p>
      <w:pPr>
        <w:spacing w:after="0"/>
        <w:ind w:left="0"/>
        <w:jc w:val="both"/>
      </w:pPr>
      <w:r>
        <w:rPr>
          <w:rFonts w:ascii="Times New Roman"/>
          <w:b w:val="false"/>
          <w:i w:val="false"/>
          <w:color w:val="000000"/>
          <w:sz w:val="28"/>
        </w:rPr>
        <w:t>
      72. Отчет об экспертной оценке "Производство выбранных неорганических продуктов химической отрасли" на соответствие принципам наилучших доступных технологий. – Нур-Султан. – 2021. – 70с.</w:t>
      </w:r>
    </w:p>
    <w:p>
      <w:pPr>
        <w:spacing w:after="0"/>
        <w:ind w:left="0"/>
        <w:jc w:val="both"/>
      </w:pPr>
      <w:r>
        <w:rPr>
          <w:rFonts w:ascii="Times New Roman"/>
          <w:b w:val="false"/>
          <w:i w:val="false"/>
          <w:color w:val="000000"/>
          <w:sz w:val="28"/>
        </w:rPr>
        <w:t>
      73. Общая химическая технология. Под ред. И. П. Мухленова. Учебник для химико-технологических специальностей ВУЗов. — М.: Высшая школа.</w:t>
      </w:r>
    </w:p>
    <w:p>
      <w:pPr>
        <w:spacing w:after="0"/>
        <w:ind w:left="0"/>
        <w:jc w:val="both"/>
      </w:pPr>
      <w:r>
        <w:rPr>
          <w:rFonts w:ascii="Times New Roman"/>
          <w:b w:val="false"/>
          <w:i w:val="false"/>
          <w:color w:val="000000"/>
          <w:sz w:val="28"/>
        </w:rPr>
        <w:t>
      74. ГОСТ 6718. Хлор жидкий. Технические условия.</w:t>
      </w:r>
    </w:p>
    <w:p>
      <w:pPr>
        <w:spacing w:after="0"/>
        <w:ind w:left="0"/>
        <w:jc w:val="both"/>
      </w:pPr>
      <w:r>
        <w:rPr>
          <w:rFonts w:ascii="Times New Roman"/>
          <w:b w:val="false"/>
          <w:i w:val="false"/>
          <w:color w:val="000000"/>
          <w:sz w:val="28"/>
        </w:rPr>
        <w:t>
      75. ГОСТ 857. Кислота соляная синтетическая</w:t>
      </w:r>
    </w:p>
    <w:p>
      <w:pPr>
        <w:spacing w:after="0"/>
        <w:ind w:left="0"/>
        <w:jc w:val="both"/>
      </w:pPr>
      <w:r>
        <w:rPr>
          <w:rFonts w:ascii="Times New Roman"/>
          <w:b w:val="false"/>
          <w:i w:val="false"/>
          <w:color w:val="000000"/>
          <w:sz w:val="28"/>
        </w:rPr>
        <w:t>
      76. СТ РК "Кислота соляная ингибированная. Технические условия"</w:t>
      </w:r>
    </w:p>
    <w:p>
      <w:pPr>
        <w:spacing w:after="0"/>
        <w:ind w:left="0"/>
        <w:jc w:val="both"/>
      </w:pPr>
      <w:r>
        <w:rPr>
          <w:rFonts w:ascii="Times New Roman"/>
          <w:b w:val="false"/>
          <w:i w:val="false"/>
          <w:color w:val="000000"/>
          <w:sz w:val="28"/>
        </w:rPr>
        <w:t>
      77. ГОСТ 11086. ГИПОХЛОРИТ НАТРИЯ Технические условия</w:t>
      </w:r>
    </w:p>
    <w:p>
      <w:pPr>
        <w:spacing w:after="0"/>
        <w:ind w:left="0"/>
        <w:jc w:val="both"/>
      </w:pPr>
      <w:r>
        <w:rPr>
          <w:rFonts w:ascii="Times New Roman"/>
          <w:b w:val="false"/>
          <w:i w:val="false"/>
          <w:color w:val="000000"/>
          <w:sz w:val="28"/>
        </w:rPr>
        <w:t>
      78. СТ АО 39769573 - 001. Отбеливатель жидкий серии "Белизна"</w:t>
      </w:r>
    </w:p>
    <w:p>
      <w:pPr>
        <w:spacing w:after="0"/>
        <w:ind w:left="0"/>
        <w:jc w:val="both"/>
      </w:pPr>
      <w:r>
        <w:rPr>
          <w:rFonts w:ascii="Times New Roman"/>
          <w:b w:val="false"/>
          <w:i w:val="false"/>
          <w:color w:val="000000"/>
          <w:sz w:val="28"/>
        </w:rPr>
        <w:t xml:space="preserve">
      79. Технология электролиза хлора и каустика. Усовершенствованная мембранная технология. ThyssenKruppUhde.– Дортмунд, Германия. – 2012. – 24 c. </w:t>
      </w:r>
    </w:p>
    <w:p>
      <w:pPr>
        <w:spacing w:after="0"/>
        <w:ind w:left="0"/>
        <w:jc w:val="both"/>
      </w:pPr>
      <w:r>
        <w:rPr>
          <w:rFonts w:ascii="Times New Roman"/>
          <w:b w:val="false"/>
          <w:i w:val="false"/>
          <w:color w:val="000000"/>
          <w:sz w:val="28"/>
        </w:rPr>
        <w:t>
      80. Жорабек А.Б., Якубова Р.Р., Джанмулдаева Ж.К. О процессах плавления и грануляции при производстве каустической соды // Вестник науки Южного Казахстана. 2019. № 1 (5). С. 107 - 110.</w:t>
      </w:r>
    </w:p>
    <w:p>
      <w:pPr>
        <w:spacing w:after="0"/>
        <w:ind w:left="0"/>
        <w:jc w:val="both"/>
      </w:pPr>
      <w:r>
        <w:rPr>
          <w:rFonts w:ascii="Times New Roman"/>
          <w:b w:val="false"/>
          <w:i w:val="false"/>
          <w:color w:val="000000"/>
          <w:sz w:val="28"/>
        </w:rPr>
        <w:t>
      81. Саттаров Н.А., Якубова Р.Р., Джанмулдаева Ж.К. Анализ способов выпаривания при получении каустической соды // Вестник науки Южного Казахстана. 2019. № 1 (5). С. 191 - 194.</w:t>
      </w:r>
    </w:p>
    <w:p>
      <w:pPr>
        <w:spacing w:after="0"/>
        <w:ind w:left="0"/>
        <w:jc w:val="both"/>
      </w:pPr>
      <w:r>
        <w:rPr>
          <w:rFonts w:ascii="Times New Roman"/>
          <w:b w:val="false"/>
          <w:i w:val="false"/>
          <w:color w:val="000000"/>
          <w:sz w:val="28"/>
        </w:rPr>
        <w:t>
      82. U.S. Geological Survey, Mineral Commodity Summaries, 2019. Agency Publisher: Department of the Interior (DOI), U.S. Geological Survey (USGS), с.46 - 47</w:t>
      </w:r>
    </w:p>
    <w:p>
      <w:pPr>
        <w:spacing w:after="0"/>
        <w:ind w:left="0"/>
        <w:jc w:val="both"/>
      </w:pPr>
      <w:r>
        <w:rPr>
          <w:rFonts w:ascii="Times New Roman"/>
          <w:b w:val="false"/>
          <w:i w:val="false"/>
          <w:color w:val="000000"/>
          <w:sz w:val="28"/>
        </w:rPr>
        <w:t>
      83. Справочник. Месторождения хрома, никеля, кобальта, ванадия Казахстана. 2-е издание / Б.К. Нурабаев, А.А. Надырбаев, М.К. Тулегенов, Ж.Б.Тансыкбаева. – Алматы: РГП ПХВ "Информационно-аналитический центр геологии и минеральных ресурсов РК", 2015 – 258 с.</w:t>
      </w:r>
    </w:p>
    <w:p>
      <w:pPr>
        <w:spacing w:after="0"/>
        <w:ind w:left="0"/>
        <w:jc w:val="both"/>
      </w:pPr>
      <w:r>
        <w:rPr>
          <w:rFonts w:ascii="Times New Roman"/>
          <w:b w:val="false"/>
          <w:i w:val="false"/>
          <w:color w:val="000000"/>
          <w:sz w:val="28"/>
        </w:rPr>
        <w:t>
      84. Отчет по результатам маркетингового исследования производства пестицидов и прочей агрохимической продукции в Республике Казахстан. Национальная палата предпринимателей "Атамекен". – Нур-Султан. – 2020 г. – с.69 - 70.</w:t>
      </w:r>
    </w:p>
    <w:p>
      <w:pPr>
        <w:spacing w:after="0"/>
        <w:ind w:left="0"/>
        <w:jc w:val="both"/>
      </w:pPr>
      <w:r>
        <w:rPr>
          <w:rFonts w:ascii="Times New Roman"/>
          <w:b w:val="false"/>
          <w:i w:val="false"/>
          <w:color w:val="000000"/>
          <w:sz w:val="28"/>
        </w:rPr>
        <w:t>
      85. Отчет по экспертной оценке технологических процессов организации на соответствие принципам наилучших доступных технологий/ АО "Актюбинский завод хромовых соединений". – Нур-Султан., 60с.</w:t>
      </w:r>
    </w:p>
    <w:p>
      <w:pPr>
        <w:spacing w:after="0"/>
        <w:ind w:left="0"/>
        <w:jc w:val="both"/>
      </w:pPr>
      <w:r>
        <w:rPr>
          <w:rFonts w:ascii="Times New Roman"/>
          <w:b w:val="false"/>
          <w:i w:val="false"/>
          <w:color w:val="000000"/>
          <w:sz w:val="28"/>
        </w:rPr>
        <w:t xml:space="preserve">
      86. Справочник химика / Редкол.: Никольский Б.П. и др.. — 3-е изд., испр. — Л.: Химия, 1971. — Т. 2. </w:t>
      </w:r>
    </w:p>
    <w:p>
      <w:pPr>
        <w:spacing w:after="0"/>
        <w:ind w:left="0"/>
        <w:jc w:val="both"/>
      </w:pPr>
      <w:r>
        <w:rPr>
          <w:rFonts w:ascii="Times New Roman"/>
          <w:b w:val="false"/>
          <w:i w:val="false"/>
          <w:color w:val="000000"/>
          <w:sz w:val="28"/>
        </w:rPr>
        <w:t xml:space="preserve">
      87. Рипан Р., Четяну И. Неорганическая химия. Химия металлов. — М.: Мир, 1972. — Т. 2. </w:t>
      </w:r>
    </w:p>
    <w:p>
      <w:pPr>
        <w:spacing w:after="0"/>
        <w:ind w:left="0"/>
        <w:jc w:val="both"/>
      </w:pPr>
      <w:r>
        <w:rPr>
          <w:rFonts w:ascii="Times New Roman"/>
          <w:b w:val="false"/>
          <w:i w:val="false"/>
          <w:color w:val="000000"/>
          <w:sz w:val="28"/>
        </w:rPr>
        <w:t>
      88. Неорганическая химия / под ред. Ю.Д. Третьякова. — М.: Академия, 2007</w:t>
      </w:r>
    </w:p>
    <w:p>
      <w:pPr>
        <w:spacing w:after="0"/>
        <w:ind w:left="0"/>
        <w:jc w:val="both"/>
      </w:pPr>
      <w:r>
        <w:rPr>
          <w:rFonts w:ascii="Times New Roman"/>
          <w:b w:val="false"/>
          <w:i w:val="false"/>
          <w:color w:val="000000"/>
          <w:sz w:val="28"/>
        </w:rPr>
        <w:t>
      89. Справочник химика / Редкол.: Никольский Б.П. и др.. — 2-е изд., испр. — М.—Л.: Химия, 1966. — Т. 1</w:t>
      </w:r>
    </w:p>
    <w:p>
      <w:pPr>
        <w:spacing w:after="0"/>
        <w:ind w:left="0"/>
        <w:jc w:val="both"/>
      </w:pPr>
      <w:r>
        <w:rPr>
          <w:rFonts w:ascii="Times New Roman"/>
          <w:b w:val="false"/>
          <w:i w:val="false"/>
          <w:color w:val="000000"/>
          <w:sz w:val="28"/>
        </w:rPr>
        <w:t>
      90. ГОСТ 2912.Хрома окись техническая</w:t>
      </w:r>
    </w:p>
    <w:p>
      <w:pPr>
        <w:spacing w:after="0"/>
        <w:ind w:left="0"/>
        <w:jc w:val="both"/>
      </w:pPr>
      <w:r>
        <w:rPr>
          <w:rFonts w:ascii="Times New Roman"/>
          <w:b w:val="false"/>
          <w:i w:val="false"/>
          <w:color w:val="000000"/>
          <w:sz w:val="28"/>
        </w:rPr>
        <w:t>
      91. СТ РК 2646 -. Оксид хрома технический металлургический</w:t>
      </w:r>
    </w:p>
    <w:p>
      <w:pPr>
        <w:spacing w:after="0"/>
        <w:ind w:left="0"/>
        <w:jc w:val="both"/>
      </w:pPr>
      <w:r>
        <w:rPr>
          <w:rFonts w:ascii="Times New Roman"/>
          <w:b w:val="false"/>
          <w:i w:val="false"/>
          <w:color w:val="000000"/>
          <w:sz w:val="28"/>
        </w:rPr>
        <w:t>
      92. СТ РК 2647. Оксид хрома технический пигментный</w:t>
      </w:r>
    </w:p>
    <w:p>
      <w:pPr>
        <w:spacing w:after="0"/>
        <w:ind w:left="0"/>
        <w:jc w:val="both"/>
      </w:pPr>
      <w:r>
        <w:rPr>
          <w:rFonts w:ascii="Times New Roman"/>
          <w:b w:val="false"/>
          <w:i w:val="false"/>
          <w:color w:val="000000"/>
          <w:sz w:val="28"/>
        </w:rPr>
        <w:t>
      93. СТ РК 307Ангидрид хромовый технический</w:t>
      </w:r>
    </w:p>
    <w:p>
      <w:pPr>
        <w:spacing w:after="0"/>
        <w:ind w:left="0"/>
        <w:jc w:val="both"/>
      </w:pPr>
      <w:r>
        <w:rPr>
          <w:rFonts w:ascii="Times New Roman"/>
          <w:b w:val="false"/>
          <w:i w:val="false"/>
          <w:color w:val="000000"/>
          <w:sz w:val="28"/>
        </w:rPr>
        <w:t>
      84. Клепиков В.А., Тлеуова С.Т., Тлеуов А.С., Джанмулдаева Ж.К., Кадынцева Т.А. Исследование термодинамических особенностей переработки хромсодержащих шламов // Вестник КБТУ. – Т.16. – с.48 - 54</w:t>
      </w:r>
    </w:p>
    <w:p>
      <w:pPr>
        <w:spacing w:after="0"/>
        <w:ind w:left="0"/>
        <w:jc w:val="both"/>
      </w:pPr>
      <w:r>
        <w:rPr>
          <w:rFonts w:ascii="Times New Roman"/>
          <w:b w:val="false"/>
          <w:i w:val="false"/>
          <w:color w:val="000000"/>
          <w:sz w:val="28"/>
        </w:rPr>
        <w:t>
      95. Акназаров С.Х., Лукьященко В.Г., Мессерле В.Е., Умбеткалиев К.А., Устименко А.Б., Шевченко В.Н., Головченко О.Ю. Способ переработки шлама хроматного производства. Патент на изобретение № 27146, 15.07.2013, бюл.№ 7</w:t>
      </w:r>
    </w:p>
    <w:p>
      <w:pPr>
        <w:spacing w:after="0"/>
        <w:ind w:left="0"/>
        <w:jc w:val="left"/>
      </w:pPr>
      <w:r>
        <w:rPr>
          <w:rFonts w:ascii="Times New Roman"/>
          <w:b/>
          <w:i w:val="false"/>
          <w:color w:val="000000"/>
        </w:rPr>
        <w:t xml:space="preserve"> Приложение А</w:t>
      </w:r>
    </w:p>
    <w:p>
      <w:pPr>
        <w:spacing w:after="0"/>
        <w:ind w:left="0"/>
        <w:jc w:val="both"/>
      </w:pPr>
      <w:r>
        <w:rPr>
          <w:rFonts w:ascii="Times New Roman"/>
          <w:b w:val="false"/>
          <w:i w:val="false"/>
          <w:color w:val="000000"/>
          <w:sz w:val="28"/>
        </w:rPr>
        <w:t>
      Проведение экономического анализа НДТ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НДТ, направленное на предотвращение выбросов путем использования контрольного молока в технологических процессах.</w:t>
      </w:r>
    </w:p>
    <w:p>
      <w:pPr>
        <w:spacing w:after="0"/>
        <w:ind w:left="0"/>
        <w:jc w:val="both"/>
      </w:pPr>
      <w:r>
        <w:rPr>
          <w:rFonts w:ascii="Times New Roman"/>
          <w:b w:val="false"/>
          <w:i w:val="false"/>
          <w:color w:val="000000"/>
          <w:sz w:val="28"/>
        </w:rPr>
        <w:t xml:space="preserve">
      Использование котрельного молока, приведенного химического состава для агломерации фосфоритной мелочи фосфоритов Каратауского месторождения дает возможность увеличить Мк (Модуль кислотности) агломерата в среднем от 0,7 до 0,9, что соответственно позволяет значительно </w:t>
      </w:r>
      <w:r>
        <w:rPr>
          <w:rFonts w:ascii="Times New Roman"/>
          <w:b/>
          <w:i w:val="false"/>
          <w:color w:val="000000"/>
          <w:sz w:val="28"/>
        </w:rPr>
        <w:t>(на 15 - 20 %) уменьшить расход кварцита</w:t>
      </w:r>
      <w:r>
        <w:rPr>
          <w:rFonts w:ascii="Times New Roman"/>
          <w:b w:val="false"/>
          <w:i w:val="false"/>
          <w:color w:val="000000"/>
          <w:sz w:val="28"/>
        </w:rPr>
        <w:t xml:space="preserve"> в составе шихты для восстановительной плавки при производстве желтого фосфора. Кроме того, на предприятии полностью утилизируется котрельная пыль и тем самым обеспечивается снижение загрязняющих веществ в окружающий воздух.</w:t>
      </w:r>
    </w:p>
    <w:p>
      <w:pPr>
        <w:spacing w:after="0"/>
        <w:ind w:left="0"/>
        <w:jc w:val="both"/>
      </w:pPr>
      <w:r>
        <w:rPr>
          <w:rFonts w:ascii="Times New Roman"/>
          <w:b w:val="false"/>
          <w:i w:val="false"/>
          <w:color w:val="000000"/>
          <w:sz w:val="28"/>
        </w:rPr>
        <w:t xml:space="preserve">
      Требуемые инвестиции: </w:t>
      </w:r>
      <w:r>
        <w:rPr>
          <w:rFonts w:ascii="Times New Roman"/>
          <w:b/>
          <w:i w:val="false"/>
          <w:color w:val="000000"/>
          <w:sz w:val="28"/>
        </w:rPr>
        <w:t>нет необходимости.</w:t>
      </w:r>
    </w:p>
    <w:p>
      <w:pPr>
        <w:spacing w:after="0"/>
        <w:ind w:left="0"/>
        <w:jc w:val="both"/>
      </w:pPr>
      <w:r>
        <w:rPr>
          <w:rFonts w:ascii="Times New Roman"/>
          <w:b w:val="false"/>
          <w:i w:val="false"/>
          <w:color w:val="000000"/>
          <w:sz w:val="28"/>
        </w:rPr>
        <w:t xml:space="preserve">
      Экономическая выгода: ожидается за </w:t>
      </w:r>
      <w:r>
        <w:rPr>
          <w:rFonts w:ascii="Times New Roman"/>
          <w:b/>
          <w:i w:val="false"/>
          <w:color w:val="000000"/>
          <w:sz w:val="28"/>
        </w:rPr>
        <w:t>счет снижения себестоимости производства желтого фосфора.</w:t>
      </w:r>
    </w:p>
    <w:p>
      <w:pPr>
        <w:spacing w:after="0"/>
        <w:ind w:left="0"/>
        <w:jc w:val="both"/>
      </w:pPr>
      <w:r>
        <w:rPr>
          <w:rFonts w:ascii="Times New Roman"/>
          <w:b w:val="false"/>
          <w:i w:val="false"/>
          <w:color w:val="000000"/>
          <w:sz w:val="28"/>
        </w:rPr>
        <w:t>
      Экономический эффект от внедрения НДТ на предприятии 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параметры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котрельного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за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предприятия по производству фосфора, данные на 2021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кварцита (расходы на добычу и транспортировку)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за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открытые источники, данные за 2021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Требуемый объем кварцита до внедрения НДТ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взятый для примера для среднего предприятия по производству фосфора.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объема кварцита после внедрения НДТ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описания НДТ</w:t>
            </w:r>
          </w:p>
        </w:tc>
      </w:tr>
    </w:tbl>
    <w:p>
      <w:pPr>
        <w:spacing w:after="0"/>
        <w:ind w:left="0"/>
        <w:jc w:val="both"/>
      </w:pPr>
      <w:r>
        <w:rPr>
          <w:rFonts w:ascii="Times New Roman"/>
          <w:b w:val="false"/>
          <w:i w:val="false"/>
          <w:color w:val="000000"/>
          <w:sz w:val="28"/>
        </w:rPr>
        <w:t>
      Предложенная НДТ считается "доступной" - не требует инвестиционных вложений, при этом снижаются затраты на производства продукции (желтого фосфора) на 100,4 млн. тенге в год по уровню цен на 2021 год.</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