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 Spacing"/>
        <w:rPr>
          <w:sz w:val="28"/>
          <w:szCs w:val="28"/>
        </w:rPr>
      </w:pPr>
    </w:p>
    <w:tbl>
      <w:tblPr>
        <w:tblW w:w="933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2239"/>
        <w:gridCol w:w="2240"/>
        <w:gridCol w:w="2115"/>
        <w:gridCol w:w="2736"/>
      </w:tblGrid>
      <w:tr>
        <w:tblPrEx>
          <w:shd w:val="clear" w:color="auto" w:fill="d0ddef"/>
        </w:tblPrEx>
        <w:trPr>
          <w:trHeight w:val="2411" w:hRule="atLeast"/>
        </w:trPr>
        <w:tc>
          <w:tcPr>
            <w:tcW w:type="dxa" w:w="22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</w:rPr>
            </w:pPr>
            <w:r>
              <w:rPr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</w:rPr>
              <w:drawing>
                <wp:inline distT="0" distB="0" distL="0" distR="0">
                  <wp:extent cx="971550" cy="1001658"/>
                  <wp:effectExtent l="0" t="0" r="0" b="0"/>
                  <wp:docPr id="1073741825" name="officeArt object" descr="D:\НДСОС 2022\Орхусс и совещания\19-20 июля\Лого\992px-Герб_PNG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D:\НДСОС 2022\Орхусс и совещания\19-20 июля\Лого\992px-Герб_PNG.png" descr="D:\НДСОС 2022\Орхусс и совещания\19-20 июля\Лого\992px-Герб_PNG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1001658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</w:rPr>
              <w:drawing>
                <wp:inline distT="0" distB="0" distL="0" distR="0">
                  <wp:extent cx="1422139" cy="483528"/>
                  <wp:effectExtent l="0" t="0" r="0" b="0"/>
                  <wp:docPr id="1073741826" name="officeArt object" descr="C:\Users\t.test\Desktop\К\Приглашение\1\утвержденный1-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6" name="C:\Users\t.test\Desktop\К\Приглашение\1\утвержденный1-1.jpg" descr="C:\Users\t.test\Desktop\К\Приглашение\1\утвержденный1-1.jpg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2139" cy="483528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254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174" w:hanging="174"/>
              <w:jc w:val="center"/>
            </w:pPr>
            <w:r>
              <w:rPr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</w:rPr>
              <w:drawing>
                <wp:inline distT="0" distB="0" distL="0" distR="0">
                  <wp:extent cx="1291590" cy="1228725"/>
                  <wp:effectExtent l="0" t="0" r="0" b="0"/>
                  <wp:docPr id="1073741827" name="officeArt object" descr="Рисунок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7" name="Рисунок 8" descr="Рисунок 8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1590" cy="122872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firstLine="34"/>
              <w:jc w:val="center"/>
            </w:pPr>
            <w:r>
              <w:rPr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</w:rPr>
              <w:drawing>
                <wp:inline distT="0" distB="0" distL="0" distR="0">
                  <wp:extent cx="1343008" cy="703282"/>
                  <wp:effectExtent l="0" t="0" r="0" b="0"/>
                  <wp:docPr id="1073741828" name="officeArt object" descr="D:\НДСОС 2022\Орхусс и совещания\19-20 июля\Лого\WhatsApp Image 2022-06-08 at 12.24.08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8" name="D:\НДСОС 2022\Орхусс и совещания\19-20 июля\Лого\WhatsApp Image 2022-06-08 at 12.24.08.jpeg" descr="D:\НДСОС 2022\Орхусс и совещания\19-20 июля\Лого\WhatsApp Image 2022-06-08 at 12.24.08.jpeg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/>
                          </a:blip>
                          <a:srcRect l="0" t="4864" r="0" b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08" cy="703282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36"/>
            <w:tcBorders>
              <w:top w:val="single" w:color="ffffff" w:sz="8" w:space="0" w:shadow="0" w:frame="0"/>
              <w:left w:val="nil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По умолчанию"/>
              <w:bidi w:val="0"/>
            </w:pPr>
          </w:p>
          <w:p>
            <w:pPr>
              <w:pStyle w:val="По умолчанию"/>
              <w:bidi w:val="0"/>
            </w:pPr>
          </w:p>
          <w:p>
            <w:pPr>
              <w:pStyle w:val="По умолчанию"/>
              <w:bidi w:val="0"/>
            </w:pPr>
          </w:p>
          <w:p>
            <w:pPr>
              <w:pStyle w:val="По умолчанию"/>
              <w:bidi w:val="0"/>
            </w:pPr>
          </w:p>
          <w:p>
            <w:pPr>
              <w:pStyle w:val="По умолчанию"/>
              <w:bidi w:val="0"/>
            </w:pPr>
            <w:r>
              <w:drawing>
                <wp:inline distT="0" distB="0" distL="0" distR="0">
                  <wp:extent cx="1737551" cy="481899"/>
                  <wp:effectExtent l="0" t="0" r="0" b="0"/>
                  <wp:docPr id="1073741829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9" name="pasted-image.jpeg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551" cy="481899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 Spacing"/>
        <w:widowControl w:val="0"/>
        <w:rPr>
          <w:sz w:val="28"/>
          <w:szCs w:val="28"/>
        </w:rPr>
      </w:pPr>
    </w:p>
    <w:p>
      <w:pPr>
        <w:pStyle w:val="No Spacing"/>
        <w:ind w:firstLine="567"/>
        <w:jc w:val="center"/>
        <w:rPr>
          <w:sz w:val="28"/>
          <w:szCs w:val="28"/>
        </w:rPr>
      </w:pPr>
    </w:p>
    <w:p>
      <w:pPr>
        <w:pStyle w:val="No Spacing"/>
        <w:ind w:firstLine="567"/>
        <w:jc w:val="center"/>
        <w:rPr>
          <w:sz w:val="28"/>
          <w:szCs w:val="28"/>
        </w:rPr>
      </w:pPr>
    </w:p>
    <w:p>
      <w:pPr>
        <w:pStyle w:val="p1_mr_css_attr"/>
        <w:shd w:val="clear" w:color="auto" w:fill="ffffff"/>
        <w:spacing w:before="0" w:after="0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Пресс</w:t>
      </w:r>
      <w:r>
        <w:rPr>
          <w:b w:val="1"/>
          <w:bCs w:val="1"/>
          <w:sz w:val="28"/>
          <w:szCs w:val="28"/>
          <w:rtl w:val="0"/>
          <w:lang w:val="ru-RU"/>
        </w:rPr>
        <w:t>-</w:t>
      </w:r>
      <w:r>
        <w:rPr>
          <w:b w:val="1"/>
          <w:bCs w:val="1"/>
          <w:sz w:val="28"/>
          <w:szCs w:val="28"/>
          <w:rtl w:val="0"/>
          <w:lang w:val="ru-RU"/>
        </w:rPr>
        <w:t>релиз</w:t>
      </w:r>
    </w:p>
    <w:p>
      <w:pPr>
        <w:pStyle w:val="p1_mr_css_attr"/>
        <w:shd w:val="clear" w:color="auto" w:fill="ffffff"/>
        <w:spacing w:before="0" w:after="0"/>
        <w:jc w:val="center"/>
        <w:rPr>
          <w:b w:val="1"/>
          <w:bCs w:val="1"/>
          <w:sz w:val="28"/>
          <w:szCs w:val="28"/>
        </w:rPr>
      </w:pPr>
    </w:p>
    <w:p>
      <w:pPr>
        <w:pStyle w:val="p1_mr_css_attr"/>
        <w:shd w:val="clear" w:color="auto" w:fill="ffffff"/>
        <w:spacing w:before="0" w:after="0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19-20 </w:t>
      </w:r>
      <w:r>
        <w:rPr>
          <w:b w:val="1"/>
          <w:bCs w:val="1"/>
          <w:sz w:val="28"/>
          <w:szCs w:val="28"/>
          <w:rtl w:val="0"/>
          <w:lang w:val="ru-RU"/>
        </w:rPr>
        <w:t xml:space="preserve">июля </w:t>
      </w:r>
      <w:r>
        <w:rPr>
          <w:b w:val="1"/>
          <w:bCs w:val="1"/>
          <w:sz w:val="28"/>
          <w:szCs w:val="28"/>
          <w:rtl w:val="0"/>
          <w:lang w:val="ru-RU"/>
        </w:rPr>
        <w:t xml:space="preserve">2022 </w:t>
      </w:r>
      <w:r>
        <w:rPr>
          <w:b w:val="1"/>
          <w:bCs w:val="1"/>
          <w:sz w:val="28"/>
          <w:szCs w:val="28"/>
          <w:rtl w:val="0"/>
          <w:lang w:val="ru-RU"/>
        </w:rPr>
        <w:t>года  в г</w:t>
      </w:r>
      <w:r>
        <w:rPr>
          <w:b w:val="1"/>
          <w:bCs w:val="1"/>
          <w:sz w:val="28"/>
          <w:szCs w:val="28"/>
          <w:rtl w:val="0"/>
          <w:lang w:val="ru-RU"/>
        </w:rPr>
        <w:t xml:space="preserve">. </w:t>
      </w:r>
      <w:r>
        <w:rPr>
          <w:b w:val="1"/>
          <w:bCs w:val="1"/>
          <w:sz w:val="28"/>
          <w:szCs w:val="28"/>
          <w:rtl w:val="0"/>
          <w:lang w:val="ru-RU"/>
        </w:rPr>
        <w:t>Уральск проводится ежегодная  встреча Орхусских центров и НПО</w:t>
      </w:r>
      <w:r>
        <w:rPr>
          <w:b w:val="1"/>
          <w:bCs w:val="1"/>
          <w:sz w:val="28"/>
          <w:szCs w:val="28"/>
          <w:rtl w:val="0"/>
          <w:lang w:val="ru-RU"/>
        </w:rPr>
        <w:t xml:space="preserve">, </w:t>
      </w:r>
      <w:r>
        <w:rPr>
          <w:b w:val="1"/>
          <w:bCs w:val="1"/>
          <w:sz w:val="28"/>
          <w:szCs w:val="28"/>
          <w:rtl w:val="0"/>
          <w:lang w:val="ru-RU"/>
        </w:rPr>
        <w:t>приуроченная ко Дню защиты реки Жайық</w:t>
      </w:r>
    </w:p>
    <w:p>
      <w:pPr>
        <w:pStyle w:val="p2_mr_css_attr"/>
        <w:shd w:val="clear" w:color="auto" w:fill="ffffff"/>
        <w:spacing w:before="0" w:after="0"/>
        <w:rPr>
          <w:rFonts w:ascii="Arial" w:cs="Arial" w:hAnsi="Arial" w:eastAsia="Arial"/>
          <w:color w:val="2c2d2e"/>
          <w:sz w:val="23"/>
          <w:szCs w:val="23"/>
          <w:u w:color="2c2d2e"/>
        </w:rPr>
      </w:pPr>
    </w:p>
    <w:p>
      <w:pPr>
        <w:pStyle w:val="p1_mr_css_attr"/>
        <w:shd w:val="clear" w:color="auto" w:fill="ffffff"/>
        <w:spacing w:before="0" w:after="0"/>
        <w:ind w:firstLine="709"/>
        <w:jc w:val="both"/>
        <w:rPr>
          <w:color w:val="2c2d2e"/>
          <w:sz w:val="28"/>
          <w:szCs w:val="28"/>
          <w:u w:color="2c2d2e"/>
        </w:rPr>
      </w:pPr>
      <w:r>
        <w:rPr>
          <w:color w:val="2c2d2e"/>
          <w:sz w:val="28"/>
          <w:szCs w:val="28"/>
          <w:u w:color="2c2d2e"/>
          <w:rtl w:val="0"/>
          <w:lang w:val="ru-RU"/>
        </w:rPr>
        <w:t>Вице</w:t>
      </w:r>
      <w:r>
        <w:rPr>
          <w:color w:val="2c2d2e"/>
          <w:sz w:val="28"/>
          <w:szCs w:val="28"/>
          <w:u w:color="2c2d2e"/>
          <w:rtl w:val="0"/>
          <w:lang w:val="ru-RU"/>
        </w:rPr>
        <w:t>-</w:t>
      </w:r>
      <w:r>
        <w:rPr>
          <w:color w:val="2c2d2e"/>
          <w:sz w:val="28"/>
          <w:szCs w:val="28"/>
          <w:u w:color="2c2d2e"/>
          <w:rtl w:val="0"/>
          <w:lang w:val="ru-RU"/>
        </w:rPr>
        <w:t>министр экологии</w:t>
      </w:r>
      <w:r>
        <w:rPr>
          <w:color w:val="2c2d2e"/>
          <w:sz w:val="28"/>
          <w:szCs w:val="28"/>
          <w:u w:color="2c2d2e"/>
          <w:rtl w:val="0"/>
          <w:lang w:val="ru-RU"/>
        </w:rPr>
        <w:t xml:space="preserve">, </w:t>
      </w:r>
      <w:r>
        <w:rPr>
          <w:color w:val="2c2d2e"/>
          <w:sz w:val="28"/>
          <w:szCs w:val="28"/>
          <w:u w:color="2c2d2e"/>
          <w:rtl w:val="0"/>
          <w:lang w:val="ru-RU"/>
        </w:rPr>
        <w:t>геологии и природных ресурсов Республики Казахстан Зульфия Сулейменова открыла ежегодную Орхусскую встречу</w:t>
      </w:r>
      <w:r>
        <w:rPr>
          <w:b w:val="1"/>
          <w:bCs w:val="1"/>
          <w:color w:val="2c2d2e"/>
          <w:sz w:val="28"/>
          <w:szCs w:val="28"/>
          <w:u w:color="2c2d2e"/>
          <w:rtl w:val="0"/>
          <w:lang w:val="ru-RU"/>
        </w:rPr>
        <w:t> </w:t>
      </w:r>
      <w:r>
        <w:rPr>
          <w:color w:val="2c2d2e"/>
          <w:sz w:val="28"/>
          <w:szCs w:val="28"/>
          <w:u w:color="2c2d2e"/>
          <w:rtl w:val="0"/>
          <w:lang w:val="ru-RU"/>
        </w:rPr>
        <w:t>на тему «Обеспечение доступа к информации по охране окружающей среды и трансграничным рекам</w:t>
      </w:r>
      <w:r>
        <w:rPr>
          <w:color w:val="2c2d2e"/>
          <w:sz w:val="28"/>
          <w:szCs w:val="28"/>
          <w:u w:color="2c2d2e"/>
          <w:rtl w:val="0"/>
          <w:lang w:val="ru-RU"/>
        </w:rPr>
        <w:t xml:space="preserve">, </w:t>
      </w:r>
      <w:r>
        <w:rPr>
          <w:color w:val="2c2d2e"/>
          <w:sz w:val="28"/>
          <w:szCs w:val="28"/>
          <w:u w:color="2c2d2e"/>
          <w:rtl w:val="0"/>
          <w:lang w:val="ru-RU"/>
        </w:rPr>
        <w:t>в том числе реки Жайык»</w:t>
      </w:r>
      <w:r>
        <w:rPr>
          <w:color w:val="2c2d2e"/>
          <w:sz w:val="28"/>
          <w:szCs w:val="28"/>
          <w:u w:color="2c2d2e"/>
          <w:rtl w:val="0"/>
          <w:lang w:val="ru-RU"/>
        </w:rPr>
        <w:t>.</w:t>
      </w:r>
      <w:r>
        <w:rPr>
          <w:color w:val="2c2d2e"/>
          <w:sz w:val="28"/>
          <w:szCs w:val="28"/>
          <w:u w:color="2c2d2e"/>
          <w:rtl w:val="0"/>
          <w:lang w:val="ru-RU"/>
        </w:rPr>
        <w:t> </w:t>
      </w:r>
    </w:p>
    <w:p>
      <w:pPr>
        <w:pStyle w:val="p1_mr_css_attr"/>
        <w:shd w:val="clear" w:color="auto" w:fill="ffffff"/>
        <w:spacing w:before="0" w:after="0"/>
        <w:ind w:firstLine="709"/>
        <w:jc w:val="both"/>
        <w:rPr>
          <w:color w:val="2c2d2e"/>
          <w:sz w:val="28"/>
          <w:szCs w:val="28"/>
          <w:u w:color="2c2d2e"/>
        </w:rPr>
      </w:pPr>
      <w:r>
        <w:rPr>
          <w:color w:val="2c2d2e"/>
          <w:sz w:val="28"/>
          <w:szCs w:val="28"/>
          <w:u w:color="2c2d2e"/>
          <w:rtl w:val="0"/>
          <w:lang w:val="ru-RU"/>
        </w:rPr>
        <w:t>Мероприятие проводится Министерством экологии</w:t>
      </w:r>
      <w:r>
        <w:rPr>
          <w:color w:val="2c2d2e"/>
          <w:sz w:val="28"/>
          <w:szCs w:val="28"/>
          <w:u w:color="2c2d2e"/>
          <w:rtl w:val="0"/>
          <w:lang w:val="ru-RU"/>
        </w:rPr>
        <w:t xml:space="preserve">, </w:t>
      </w:r>
      <w:r>
        <w:rPr>
          <w:color w:val="2c2d2e"/>
          <w:sz w:val="28"/>
          <w:szCs w:val="28"/>
          <w:u w:color="2c2d2e"/>
          <w:rtl w:val="0"/>
          <w:lang w:val="ru-RU"/>
        </w:rPr>
        <w:t>геологии и природных ресурсов Республики Казахстан совместно с акиматом Западно</w:t>
      </w:r>
      <w:r>
        <w:rPr>
          <w:color w:val="2c2d2e"/>
          <w:sz w:val="28"/>
          <w:szCs w:val="28"/>
          <w:u w:color="2c2d2e"/>
          <w:rtl w:val="0"/>
          <w:lang w:val="ru-RU"/>
        </w:rPr>
        <w:t>-</w:t>
      </w:r>
      <w:r>
        <w:rPr>
          <w:color w:val="2c2d2e"/>
          <w:sz w:val="28"/>
          <w:szCs w:val="28"/>
          <w:u w:color="2c2d2e"/>
          <w:rtl w:val="0"/>
          <w:lang w:val="ru-RU"/>
        </w:rPr>
        <w:t>Казахстанской области и Общественным объединением «Экологическое движение «Біздің Жайық» при поддержке Офиса программ ОБСЕ в Нур</w:t>
      </w:r>
      <w:r>
        <w:rPr>
          <w:color w:val="2c2d2e"/>
          <w:sz w:val="28"/>
          <w:szCs w:val="28"/>
          <w:u w:color="2c2d2e"/>
          <w:rtl w:val="0"/>
          <w:lang w:val="ru-RU"/>
        </w:rPr>
        <w:t>-</w:t>
      </w:r>
      <w:r>
        <w:rPr>
          <w:color w:val="2c2d2e"/>
          <w:sz w:val="28"/>
          <w:szCs w:val="28"/>
          <w:u w:color="2c2d2e"/>
          <w:rtl w:val="0"/>
          <w:lang w:val="ru-RU"/>
        </w:rPr>
        <w:t>Султане</w:t>
      </w:r>
      <w:r>
        <w:rPr>
          <w:color w:val="2c2d2e"/>
          <w:sz w:val="28"/>
          <w:szCs w:val="28"/>
          <w:u w:color="2c2d2e"/>
          <w:rtl w:val="0"/>
          <w:lang w:val="ru-RU"/>
        </w:rPr>
        <w:t>.</w:t>
      </w:r>
    </w:p>
    <w:p>
      <w:pPr>
        <w:pStyle w:val="p1_mr_css_attr"/>
        <w:shd w:val="clear" w:color="auto" w:fill="ffffff"/>
        <w:spacing w:before="0" w:after="0"/>
        <w:ind w:firstLine="709"/>
        <w:jc w:val="both"/>
        <w:rPr>
          <w:color w:val="2c2d2e"/>
          <w:sz w:val="28"/>
          <w:szCs w:val="28"/>
          <w:u w:color="2c2d2e"/>
        </w:rPr>
      </w:pPr>
      <w:r>
        <w:rPr>
          <w:color w:val="2c2d2e"/>
          <w:sz w:val="28"/>
          <w:szCs w:val="28"/>
          <w:u w:color="2c2d2e"/>
          <w:rtl w:val="0"/>
          <w:lang w:val="ru-RU"/>
        </w:rPr>
        <w:t>В своем приветственном слове она отметила важность проведения данного мероприятия</w:t>
      </w:r>
      <w:r>
        <w:rPr>
          <w:color w:val="2c2d2e"/>
          <w:sz w:val="28"/>
          <w:szCs w:val="28"/>
          <w:u w:color="2c2d2e"/>
          <w:rtl w:val="0"/>
          <w:lang w:val="ru-RU"/>
        </w:rPr>
        <w:t xml:space="preserve">, </w:t>
      </w:r>
      <w:r>
        <w:rPr>
          <w:color w:val="2c2d2e"/>
          <w:sz w:val="28"/>
          <w:szCs w:val="28"/>
          <w:u w:color="2c2d2e"/>
          <w:rtl w:val="0"/>
          <w:lang w:val="ru-RU"/>
        </w:rPr>
        <w:t>поздравила участников с днем защиты р</w:t>
      </w:r>
      <w:r>
        <w:rPr>
          <w:color w:val="2c2d2e"/>
          <w:sz w:val="28"/>
          <w:szCs w:val="28"/>
          <w:u w:color="2c2d2e"/>
          <w:rtl w:val="0"/>
          <w:lang w:val="ru-RU"/>
        </w:rPr>
        <w:t xml:space="preserve">. </w:t>
      </w:r>
      <w:r>
        <w:rPr>
          <w:color w:val="2c2d2e"/>
          <w:sz w:val="28"/>
          <w:szCs w:val="28"/>
          <w:u w:color="2c2d2e"/>
          <w:rtl w:val="0"/>
          <w:lang w:val="ru-RU"/>
        </w:rPr>
        <w:t>Жайық и пожелала всем участникам плодотворной работы</w:t>
      </w:r>
      <w:r>
        <w:rPr>
          <w:color w:val="2c2d2e"/>
          <w:sz w:val="28"/>
          <w:szCs w:val="28"/>
          <w:u w:color="2c2d2e"/>
          <w:rtl w:val="0"/>
          <w:lang w:val="ru-RU"/>
        </w:rPr>
        <w:t>.</w:t>
      </w:r>
    </w:p>
    <w:p>
      <w:pPr>
        <w:pStyle w:val="p1_mr_css_attr"/>
        <w:shd w:val="clear" w:color="auto" w:fill="ffffff"/>
        <w:spacing w:before="0" w:after="0"/>
        <w:ind w:firstLine="709"/>
        <w:jc w:val="both"/>
        <w:rPr>
          <w:color w:val="2c2d2e"/>
          <w:sz w:val="28"/>
          <w:szCs w:val="28"/>
          <w:u w:color="2c2d2e"/>
        </w:rPr>
      </w:pPr>
      <w:r>
        <w:rPr>
          <w:color w:val="2c2d2e"/>
          <w:sz w:val="28"/>
          <w:szCs w:val="28"/>
          <w:u w:color="2c2d2e"/>
          <w:rtl w:val="0"/>
          <w:lang w:val="ru-RU"/>
        </w:rPr>
        <w:t>В рамках мероприятия будут обсуждаться проблемы трансграничных рек</w:t>
      </w:r>
      <w:r>
        <w:rPr>
          <w:color w:val="2c2d2e"/>
          <w:sz w:val="28"/>
          <w:szCs w:val="28"/>
          <w:u w:color="2c2d2e"/>
          <w:rtl w:val="0"/>
          <w:lang w:val="ru-RU"/>
        </w:rPr>
        <w:t xml:space="preserve">, </w:t>
      </w:r>
      <w:r>
        <w:rPr>
          <w:color w:val="2c2d2e"/>
          <w:sz w:val="28"/>
          <w:szCs w:val="28"/>
          <w:u w:color="2c2d2e"/>
          <w:rtl w:val="0"/>
          <w:lang w:val="ru-RU"/>
        </w:rPr>
        <w:t>в том числе р</w:t>
      </w:r>
      <w:r>
        <w:rPr>
          <w:color w:val="2c2d2e"/>
          <w:sz w:val="28"/>
          <w:szCs w:val="28"/>
          <w:u w:color="2c2d2e"/>
          <w:rtl w:val="0"/>
          <w:lang w:val="ru-RU"/>
        </w:rPr>
        <w:t xml:space="preserve">. </w:t>
      </w:r>
      <w:r>
        <w:rPr>
          <w:color w:val="2c2d2e"/>
          <w:sz w:val="28"/>
          <w:szCs w:val="28"/>
          <w:u w:color="2c2d2e"/>
          <w:rtl w:val="0"/>
          <w:lang w:val="ru-RU"/>
        </w:rPr>
        <w:t>Жайық и обеспечения доступа общественности к информации по охране окружающей среды</w:t>
      </w:r>
      <w:r>
        <w:rPr>
          <w:color w:val="2c2d2e"/>
          <w:sz w:val="28"/>
          <w:szCs w:val="28"/>
          <w:u w:color="2c2d2e"/>
          <w:rtl w:val="0"/>
          <w:lang w:val="ru-RU"/>
        </w:rPr>
        <w:t>.</w:t>
      </w:r>
    </w:p>
    <w:p>
      <w:pPr>
        <w:pStyle w:val="p1_mr_css_attr"/>
        <w:shd w:val="clear" w:color="auto" w:fill="ffffff"/>
        <w:spacing w:before="0" w:after="0"/>
        <w:ind w:firstLine="709"/>
        <w:jc w:val="both"/>
        <w:rPr>
          <w:color w:val="2c2d2e"/>
          <w:sz w:val="28"/>
          <w:szCs w:val="28"/>
          <w:u w:color="2c2d2e"/>
        </w:rPr>
      </w:pPr>
      <w:r>
        <w:rPr>
          <w:color w:val="2c2d2e"/>
          <w:sz w:val="28"/>
          <w:szCs w:val="28"/>
          <w:u w:color="2c2d2e"/>
          <w:rtl w:val="0"/>
          <w:lang w:val="ru-RU"/>
        </w:rPr>
        <w:t>Также предусмотрены мероприятия по участию молодежи в проведении ежегодной экспедиции по реке Жайық</w:t>
      </w:r>
      <w:r>
        <w:rPr>
          <w:color w:val="2c2d2e"/>
          <w:sz w:val="28"/>
          <w:szCs w:val="28"/>
          <w:u w:color="2c2d2e"/>
          <w:rtl w:val="0"/>
          <w:lang w:val="ru-RU"/>
        </w:rPr>
        <w:t xml:space="preserve">, </w:t>
      </w:r>
      <w:r>
        <w:rPr>
          <w:color w:val="2c2d2e"/>
          <w:sz w:val="28"/>
          <w:szCs w:val="28"/>
          <w:u w:color="2c2d2e"/>
          <w:rtl w:val="0"/>
          <w:lang w:val="ru-RU"/>
        </w:rPr>
        <w:t>акции «Урал – чистые берега»</w:t>
      </w:r>
      <w:r>
        <w:rPr>
          <w:color w:val="2c2d2e"/>
          <w:sz w:val="28"/>
          <w:szCs w:val="28"/>
          <w:u w:color="2c2d2e"/>
          <w:rtl w:val="0"/>
          <w:lang w:val="ru-RU"/>
        </w:rPr>
        <w:t xml:space="preserve">, </w:t>
      </w:r>
      <w:r>
        <w:rPr>
          <w:color w:val="2c2d2e"/>
          <w:sz w:val="28"/>
          <w:szCs w:val="28"/>
          <w:u w:color="2c2d2e"/>
          <w:rtl w:val="0"/>
          <w:lang w:val="ru-RU"/>
        </w:rPr>
        <w:t>зарыблению рыб</w:t>
      </w:r>
      <w:r>
        <w:rPr>
          <w:color w:val="2c2d2e"/>
          <w:sz w:val="28"/>
          <w:szCs w:val="28"/>
          <w:u w:color="2c2d2e"/>
          <w:rtl w:val="0"/>
          <w:lang w:val="ru-RU"/>
        </w:rPr>
        <w:t xml:space="preserve">, </w:t>
      </w:r>
      <w:r>
        <w:rPr>
          <w:color w:val="2c2d2e"/>
          <w:sz w:val="28"/>
          <w:szCs w:val="28"/>
          <w:u w:color="2c2d2e"/>
          <w:rtl w:val="0"/>
          <w:lang w:val="ru-RU"/>
        </w:rPr>
        <w:t>молодежная площадка по обсуждаемой теме</w:t>
      </w:r>
      <w:r>
        <w:rPr>
          <w:color w:val="2c2d2e"/>
          <w:sz w:val="28"/>
          <w:szCs w:val="28"/>
          <w:u w:color="2c2d2e"/>
          <w:rtl w:val="0"/>
          <w:lang w:val="ru-RU"/>
        </w:rPr>
        <w:t>.</w:t>
      </w:r>
    </w:p>
    <w:p>
      <w:pPr>
        <w:pStyle w:val="p1_mr_css_attr"/>
        <w:shd w:val="clear" w:color="auto" w:fill="ffffff"/>
        <w:spacing w:before="0" w:after="0"/>
        <w:ind w:firstLine="709"/>
        <w:jc w:val="both"/>
        <w:rPr>
          <w:color w:val="2c2d2e"/>
          <w:sz w:val="28"/>
          <w:szCs w:val="28"/>
          <w:u w:color="2c2d2e"/>
        </w:rPr>
      </w:pPr>
      <w:r>
        <w:rPr>
          <w:color w:val="2c2d2e"/>
          <w:sz w:val="28"/>
          <w:szCs w:val="28"/>
          <w:u w:color="2c2d2e"/>
          <w:rtl w:val="0"/>
          <w:lang w:val="ru-RU"/>
        </w:rPr>
        <w:t>В мероприятии принимают участие представители центральных и местных исполнительных органов</w:t>
      </w:r>
      <w:r>
        <w:rPr>
          <w:color w:val="2c2d2e"/>
          <w:sz w:val="28"/>
          <w:szCs w:val="28"/>
          <w:u w:color="2c2d2e"/>
          <w:rtl w:val="0"/>
          <w:lang w:val="ru-RU"/>
        </w:rPr>
        <w:t xml:space="preserve">, </w:t>
      </w:r>
      <w:r>
        <w:rPr>
          <w:color w:val="2c2d2e"/>
          <w:sz w:val="28"/>
          <w:szCs w:val="28"/>
          <w:u w:color="2c2d2e"/>
          <w:rtl w:val="0"/>
          <w:lang w:val="ru-RU"/>
        </w:rPr>
        <w:t>региональных Орхусских центров</w:t>
      </w:r>
      <w:r>
        <w:rPr>
          <w:color w:val="2c2d2e"/>
          <w:sz w:val="28"/>
          <w:szCs w:val="28"/>
          <w:u w:color="2c2d2e"/>
          <w:rtl w:val="0"/>
          <w:lang w:val="ru-RU"/>
        </w:rPr>
        <w:t xml:space="preserve">, </w:t>
      </w:r>
      <w:r>
        <w:rPr>
          <w:color w:val="2c2d2e"/>
          <w:sz w:val="28"/>
          <w:szCs w:val="28"/>
          <w:u w:color="2c2d2e"/>
          <w:rtl w:val="0"/>
          <w:lang w:val="ru-RU"/>
        </w:rPr>
        <w:t>неправительственных организаций</w:t>
      </w:r>
      <w:r>
        <w:rPr>
          <w:color w:val="2c2d2e"/>
          <w:sz w:val="28"/>
          <w:szCs w:val="28"/>
          <w:u w:color="2c2d2e"/>
          <w:rtl w:val="0"/>
          <w:lang w:val="ru-RU"/>
        </w:rPr>
        <w:t xml:space="preserve">, </w:t>
      </w:r>
      <w:r>
        <w:rPr>
          <w:color w:val="2c2d2e"/>
          <w:sz w:val="28"/>
          <w:szCs w:val="28"/>
          <w:u w:color="2c2d2e"/>
          <w:rtl w:val="0"/>
          <w:lang w:val="ru-RU"/>
        </w:rPr>
        <w:t>природопользователей</w:t>
      </w:r>
      <w:r>
        <w:rPr>
          <w:color w:val="2c2d2e"/>
          <w:sz w:val="28"/>
          <w:szCs w:val="28"/>
          <w:u w:color="2c2d2e"/>
          <w:rtl w:val="0"/>
          <w:lang w:val="ru-RU"/>
        </w:rPr>
        <w:t xml:space="preserve">, </w:t>
      </w:r>
      <w:r>
        <w:rPr>
          <w:color w:val="2c2d2e"/>
          <w:sz w:val="28"/>
          <w:szCs w:val="28"/>
          <w:u w:color="2c2d2e"/>
          <w:rtl w:val="0"/>
          <w:lang w:val="ru-RU"/>
        </w:rPr>
        <w:t>национальные и международные эксперты и экоактивисты</w:t>
      </w:r>
      <w:r>
        <w:rPr>
          <w:color w:val="2c2d2e"/>
          <w:sz w:val="28"/>
          <w:szCs w:val="28"/>
          <w:u w:color="2c2d2e"/>
          <w:rtl w:val="0"/>
          <w:lang w:val="ru-RU"/>
        </w:rPr>
        <w:t>.</w:t>
      </w:r>
    </w:p>
    <w:p>
      <w:pPr>
        <w:pStyle w:val="p1_mr_css_attr"/>
        <w:shd w:val="clear" w:color="auto" w:fill="ffffff"/>
        <w:spacing w:before="0" w:after="0"/>
        <w:ind w:firstLine="709"/>
        <w:jc w:val="both"/>
        <w:rPr>
          <w:color w:val="2c2d2e"/>
          <w:sz w:val="28"/>
          <w:szCs w:val="28"/>
          <w:u w:color="2c2d2e"/>
        </w:rPr>
      </w:pPr>
      <w:r>
        <w:rPr>
          <w:color w:val="2c2d2e"/>
          <w:sz w:val="28"/>
          <w:szCs w:val="28"/>
          <w:u w:color="2c2d2e"/>
          <w:rtl w:val="0"/>
          <w:lang w:val="ru-RU"/>
        </w:rPr>
        <w:t>Мероприятие послужит хорошей площадкой для активного взаимодействия государственных органов</w:t>
      </w:r>
      <w:r>
        <w:rPr>
          <w:color w:val="2c2d2e"/>
          <w:sz w:val="28"/>
          <w:szCs w:val="28"/>
          <w:u w:color="2c2d2e"/>
          <w:rtl w:val="0"/>
          <w:lang w:val="ru-RU"/>
        </w:rPr>
        <w:t xml:space="preserve">, </w:t>
      </w:r>
      <w:r>
        <w:rPr>
          <w:color w:val="2c2d2e"/>
          <w:sz w:val="28"/>
          <w:szCs w:val="28"/>
          <w:u w:color="2c2d2e"/>
          <w:rtl w:val="0"/>
          <w:lang w:val="ru-RU"/>
        </w:rPr>
        <w:t>природпользователей</w:t>
      </w:r>
      <w:r>
        <w:rPr>
          <w:color w:val="2c2d2e"/>
          <w:sz w:val="28"/>
          <w:szCs w:val="28"/>
          <w:u w:color="2c2d2e"/>
          <w:rtl w:val="0"/>
          <w:lang w:val="ru-RU"/>
        </w:rPr>
        <w:t xml:space="preserve">, </w:t>
      </w:r>
      <w:r>
        <w:rPr>
          <w:color w:val="2c2d2e"/>
          <w:sz w:val="28"/>
          <w:szCs w:val="28"/>
          <w:u w:color="2c2d2e"/>
          <w:rtl w:val="0"/>
          <w:lang w:val="ru-RU"/>
        </w:rPr>
        <w:t>Орхусских центров</w:t>
      </w:r>
      <w:r>
        <w:rPr>
          <w:color w:val="2c2d2e"/>
          <w:sz w:val="28"/>
          <w:szCs w:val="28"/>
          <w:u w:color="2c2d2e"/>
          <w:rtl w:val="0"/>
          <w:lang w:val="ru-RU"/>
        </w:rPr>
        <w:t xml:space="preserve">, </w:t>
      </w:r>
      <w:r>
        <w:rPr>
          <w:color w:val="2c2d2e"/>
          <w:sz w:val="28"/>
          <w:szCs w:val="28"/>
          <w:u w:color="2c2d2e"/>
          <w:rtl w:val="0"/>
          <w:lang w:val="ru-RU"/>
        </w:rPr>
        <w:t>НПО и молодежи</w:t>
      </w:r>
      <w:r>
        <w:rPr>
          <w:color w:val="2c2d2e"/>
          <w:sz w:val="28"/>
          <w:szCs w:val="28"/>
          <w:u w:color="2c2d2e"/>
          <w:rtl w:val="0"/>
          <w:lang w:val="ru-RU"/>
        </w:rPr>
        <w:t>.</w:t>
      </w:r>
      <w:r>
        <w:rPr>
          <w:color w:val="2c2d2e"/>
          <w:sz w:val="28"/>
          <w:szCs w:val="28"/>
          <w:u w:color="2c2d2e"/>
          <w:rtl w:val="0"/>
          <w:lang w:val="ru-RU"/>
        </w:rPr>
        <w:t> </w:t>
      </w:r>
    </w:p>
    <w:sectPr>
      <w:headerReference w:type="default" r:id="rId9"/>
      <w:footerReference w:type="default" r:id="rId10"/>
      <w:pgSz w:w="11900" w:h="16840" w:orient="portrait"/>
      <w:pgMar w:top="567" w:right="1134" w:bottom="1134" w:left="1418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Верхн./нижн. кол.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Верхн./нижн. кол.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Верхн./нижн. кол.">
    <w:name w:val="Верхн./нижн. кол."/>
    <w:next w:val="Верхн./нижн. кол.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ru-RU"/>
    </w:r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paragraph" w:styleId="p1_mr_css_attr">
    <w:name w:val="p1_mr_css_attr"/>
    <w:next w:val="p1_mr_css_attr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p2_mr_css_attr">
    <w:name w:val="p2_mr_css_attr"/>
    <w:next w:val="p2_mr_css_attr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