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16C" w:rsidRPr="00C169E4"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bookmarkStart w:id="0" w:name="_GoBack"/>
      <w:bookmarkEnd w:id="0"/>
      <w:r w:rsidRPr="00C169E4">
        <w:rPr>
          <w:rFonts w:ascii="Times New Roman" w:eastAsia="Times New Roman" w:hAnsi="Times New Roman" w:cs="Times New Roman"/>
          <w:b/>
          <w:color w:val="FF0000"/>
          <w:sz w:val="32"/>
          <w:szCs w:val="32"/>
          <w:lang w:val="kk-KZ" w:eastAsia="en-US" w:bidi="en-US"/>
        </w:rPr>
        <w:t>Қазақстан Республикасының 201</w:t>
      </w:r>
      <w:r w:rsidR="00C169E4" w:rsidRPr="00C169E4">
        <w:rPr>
          <w:rFonts w:ascii="Times New Roman" w:eastAsia="Times New Roman" w:hAnsi="Times New Roman" w:cs="Times New Roman"/>
          <w:b/>
          <w:color w:val="FF0000"/>
          <w:sz w:val="32"/>
          <w:szCs w:val="32"/>
          <w:lang w:val="kk-KZ" w:eastAsia="en-US" w:bidi="en-US"/>
        </w:rPr>
        <w:t>7</w:t>
      </w:r>
      <w:r w:rsidR="009B316C" w:rsidRPr="00C169E4">
        <w:rPr>
          <w:rFonts w:ascii="Times New Roman" w:eastAsia="Times New Roman" w:hAnsi="Times New Roman" w:cs="Times New Roman"/>
          <w:b/>
          <w:color w:val="FF0000"/>
          <w:sz w:val="32"/>
          <w:szCs w:val="32"/>
          <w:lang w:val="kk-KZ" w:eastAsia="en-US" w:bidi="en-US"/>
        </w:rPr>
        <w:t xml:space="preserve"> жылғы</w:t>
      </w:r>
      <w:r w:rsidR="00C169E4" w:rsidRPr="00C169E4">
        <w:rPr>
          <w:rFonts w:ascii="Times New Roman" w:eastAsia="Times New Roman" w:hAnsi="Times New Roman" w:cs="Times New Roman"/>
          <w:b/>
          <w:color w:val="FF0000"/>
          <w:sz w:val="32"/>
          <w:szCs w:val="32"/>
          <w:lang w:val="kk-KZ" w:eastAsia="en-US" w:bidi="en-US"/>
        </w:rPr>
        <w:t xml:space="preserve"> қаңтар</w:t>
      </w:r>
      <w:r w:rsidR="00E811ED" w:rsidRPr="00C169E4">
        <w:rPr>
          <w:rFonts w:ascii="Times New Roman" w:eastAsia="Times New Roman" w:hAnsi="Times New Roman" w:cs="Times New Roman"/>
          <w:b/>
          <w:color w:val="FF0000"/>
          <w:sz w:val="32"/>
          <w:szCs w:val="32"/>
          <w:lang w:val="kk-KZ" w:eastAsia="en-US" w:bidi="en-US"/>
        </w:rPr>
        <w:t xml:space="preserve"> </w:t>
      </w:r>
      <w:r w:rsidR="009B316C" w:rsidRPr="00C169E4">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C169E4"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C169E4"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C169E4">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C169E4" w:rsidRDefault="00862D8A" w:rsidP="00106FC5">
      <w:pPr>
        <w:spacing w:after="0" w:line="240" w:lineRule="auto"/>
        <w:rPr>
          <w:lang w:val="kk-KZ"/>
        </w:rPr>
      </w:pPr>
    </w:p>
    <w:p w:rsidR="009B316C" w:rsidRPr="00C169E4"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C169E4"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C169E4"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C169E4">
        <w:rPr>
          <w:rFonts w:ascii="Times New Roman" w:eastAsia="Times New Roman" w:hAnsi="Times New Roman" w:cs="Times New Roman"/>
          <w:sz w:val="28"/>
          <w:szCs w:val="28"/>
          <w:lang w:val="kk-KZ" w:eastAsia="en-US" w:bidi="en-US"/>
        </w:rPr>
        <w:t xml:space="preserve"> төмендегідей сипатталады:</w:t>
      </w:r>
    </w:p>
    <w:p w:rsidR="001C7695" w:rsidRPr="00C169E4" w:rsidRDefault="001C7695" w:rsidP="001C7695">
      <w:pPr>
        <w:pStyle w:val="a9"/>
        <w:numPr>
          <w:ilvl w:val="0"/>
          <w:numId w:val="13"/>
        </w:numPr>
        <w:jc w:val="both"/>
        <w:rPr>
          <w:rFonts w:ascii="Times New Roman" w:hAnsi="Times New Roman"/>
          <w:sz w:val="28"/>
          <w:szCs w:val="28"/>
          <w:lang w:val="kk-KZ"/>
        </w:rPr>
      </w:pPr>
      <w:r w:rsidRPr="00C169E4">
        <w:rPr>
          <w:rFonts w:ascii="Times New Roman" w:hAnsi="Times New Roman"/>
          <w:b/>
          <w:bCs/>
          <w:i/>
          <w:iCs/>
          <w:sz w:val="28"/>
          <w:szCs w:val="28"/>
          <w:lang w:val="kk-KZ"/>
        </w:rPr>
        <w:t>л</w:t>
      </w:r>
      <w:r w:rsidR="00A54657" w:rsidRPr="00C169E4">
        <w:rPr>
          <w:rFonts w:ascii="Times New Roman" w:hAnsi="Times New Roman"/>
          <w:b/>
          <w:bCs/>
          <w:i/>
          <w:iCs/>
          <w:sz w:val="28"/>
          <w:szCs w:val="28"/>
          <w:lang w:val="kk-KZ"/>
        </w:rPr>
        <w:t>астануды</w:t>
      </w:r>
      <w:r w:rsidR="00A54657" w:rsidRPr="00C169E4">
        <w:rPr>
          <w:rFonts w:ascii="Times New Roman" w:hAnsi="Times New Roman" w:cs="Arial"/>
          <w:b/>
          <w:bCs/>
          <w:i/>
          <w:iCs/>
          <w:sz w:val="28"/>
          <w:szCs w:val="28"/>
          <w:lang w:val="kk-KZ"/>
        </w:rPr>
        <w:t>ңө</w:t>
      </w:r>
      <w:r w:rsidR="00A54657" w:rsidRPr="00C169E4">
        <w:rPr>
          <w:rFonts w:ascii="Times New Roman" w:hAnsi="Times New Roman" w:cs="Calibri"/>
          <w:b/>
          <w:bCs/>
          <w:i/>
          <w:iCs/>
          <w:sz w:val="28"/>
          <w:szCs w:val="28"/>
          <w:lang w:val="kk-KZ"/>
        </w:rPr>
        <w:t>те жо</w:t>
      </w:r>
      <w:r w:rsidR="00A54657" w:rsidRPr="00C169E4">
        <w:rPr>
          <w:rFonts w:ascii="Times New Roman" w:hAnsi="Times New Roman" w:cs="Arial"/>
          <w:b/>
          <w:bCs/>
          <w:i/>
          <w:iCs/>
          <w:sz w:val="28"/>
          <w:szCs w:val="28"/>
          <w:lang w:val="kk-KZ"/>
        </w:rPr>
        <w:t>ғ</w:t>
      </w:r>
      <w:r w:rsidR="00A54657" w:rsidRPr="00C169E4">
        <w:rPr>
          <w:rFonts w:ascii="Times New Roman" w:hAnsi="Times New Roman" w:cs="Calibri"/>
          <w:b/>
          <w:bCs/>
          <w:i/>
          <w:iCs/>
          <w:sz w:val="28"/>
          <w:szCs w:val="28"/>
          <w:lang w:val="kk-KZ"/>
        </w:rPr>
        <w:t xml:space="preserve">ары класына </w:t>
      </w:r>
      <w:r w:rsidR="00A54657" w:rsidRPr="00C169E4">
        <w:rPr>
          <w:rFonts w:ascii="Times New Roman" w:hAnsi="Times New Roman"/>
          <w:iCs/>
          <w:sz w:val="28"/>
          <w:szCs w:val="28"/>
          <w:lang w:val="kk-KZ"/>
        </w:rPr>
        <w:t xml:space="preserve">(СИ –10-нан аса, ЕЖҚ –50% аса) </w:t>
      </w:r>
      <w:r w:rsidR="00C169E4" w:rsidRPr="00C169E4">
        <w:rPr>
          <w:rFonts w:ascii="Times New Roman" w:hAnsi="Times New Roman"/>
          <w:iCs/>
          <w:sz w:val="28"/>
          <w:szCs w:val="28"/>
          <w:lang w:val="kk-KZ"/>
        </w:rPr>
        <w:t xml:space="preserve">Астана, Қарағанды, Ақтөбе, Өскемен </w:t>
      </w:r>
      <w:r w:rsidR="00C169E4" w:rsidRPr="00C169E4">
        <w:rPr>
          <w:rFonts w:ascii="Times New Roman" w:hAnsi="Times New Roman"/>
          <w:sz w:val="28"/>
          <w:szCs w:val="28"/>
          <w:lang w:val="kk-KZ"/>
        </w:rPr>
        <w:t>қалалары</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 xml:space="preserve">ластанудың жоғары класына </w:t>
      </w:r>
      <w:r w:rsidRPr="00C169E4">
        <w:rPr>
          <w:rFonts w:ascii="Times New Roman" w:hAnsi="Times New Roman"/>
          <w:iCs/>
          <w:sz w:val="28"/>
          <w:szCs w:val="28"/>
          <w:lang w:val="kk-KZ"/>
        </w:rPr>
        <w:t xml:space="preserve">(СИ - 5-10, ЕЖҚ - 20-49%): </w:t>
      </w:r>
      <w:r w:rsidR="00C169E4" w:rsidRPr="00C169E4">
        <w:rPr>
          <w:rFonts w:ascii="Times New Roman" w:hAnsi="Times New Roman"/>
          <w:iCs/>
          <w:sz w:val="28"/>
          <w:szCs w:val="28"/>
          <w:lang w:val="kk-KZ"/>
        </w:rPr>
        <w:t>Теміртау, Атырау, Балқаш, Қаратау, Петропавл, Жезқазған, Алматы қалалары және Қарабалық кенті</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ластануды</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 к</w:t>
      </w:r>
      <w:r w:rsidRPr="00C169E4">
        <w:rPr>
          <w:rFonts w:ascii="Times New Roman" w:hAnsi="Times New Roman" w:cs="Arial"/>
          <w:b/>
          <w:bCs/>
          <w:i/>
          <w:iCs/>
          <w:sz w:val="28"/>
          <w:szCs w:val="28"/>
          <w:lang w:val="kk-KZ"/>
        </w:rPr>
        <w:t>ө</w:t>
      </w:r>
      <w:r w:rsidRPr="00C169E4">
        <w:rPr>
          <w:rFonts w:ascii="Times New Roman" w:hAnsi="Times New Roman" w:cs="Calibri"/>
          <w:b/>
          <w:bCs/>
          <w:i/>
          <w:iCs/>
          <w:sz w:val="28"/>
          <w:szCs w:val="28"/>
          <w:lang w:val="kk-KZ"/>
        </w:rPr>
        <w:t>тері</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кі де</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гейіне </w:t>
      </w:r>
      <w:r w:rsidRPr="00C169E4">
        <w:rPr>
          <w:rFonts w:ascii="Times New Roman" w:hAnsi="Times New Roman"/>
          <w:iCs/>
          <w:sz w:val="28"/>
          <w:szCs w:val="28"/>
          <w:lang w:val="kk-KZ"/>
        </w:rPr>
        <w:t xml:space="preserve">(СИ – 2-4, ЕЖҚ – 1-19%): </w:t>
      </w:r>
      <w:r w:rsidR="00C169E4" w:rsidRPr="00C169E4">
        <w:rPr>
          <w:rFonts w:ascii="Times New Roman" w:hAnsi="Times New Roman"/>
          <w:iCs/>
          <w:sz w:val="28"/>
          <w:szCs w:val="28"/>
          <w:lang w:val="kk-KZ"/>
        </w:rPr>
        <w:t xml:space="preserve">Шу, Талдықорған, Орал, Семей, Ақсу, Шымкент, Түркістан, Тараз, Саран, Қостанай, Ақтау </w:t>
      </w:r>
      <w:r w:rsidR="00C169E4" w:rsidRPr="00C169E4">
        <w:rPr>
          <w:rFonts w:ascii="Times New Roman" w:hAnsi="Times New Roman"/>
          <w:sz w:val="28"/>
          <w:szCs w:val="28"/>
          <w:lang w:val="kk-KZ"/>
        </w:rPr>
        <w:t>қалалары</w:t>
      </w:r>
      <w:r w:rsidR="00C169E4" w:rsidRPr="00C169E4">
        <w:rPr>
          <w:rFonts w:ascii="Times New Roman" w:hAnsi="Times New Roman"/>
          <w:iCs/>
          <w:sz w:val="28"/>
          <w:szCs w:val="28"/>
          <w:lang w:val="kk-KZ"/>
        </w:rPr>
        <w:t xml:space="preserve"> және </w:t>
      </w:r>
      <w:r w:rsidR="00C169E4" w:rsidRPr="00C169E4">
        <w:rPr>
          <w:rFonts w:ascii="Times New Roman" w:hAnsi="Times New Roman"/>
          <w:sz w:val="28"/>
          <w:szCs w:val="28"/>
          <w:lang w:val="kk-KZ"/>
        </w:rPr>
        <w:t xml:space="preserve">Қордай, </w:t>
      </w:r>
      <w:r w:rsidR="00C169E4" w:rsidRPr="00C169E4">
        <w:rPr>
          <w:rFonts w:ascii="Times New Roman" w:hAnsi="Times New Roman"/>
          <w:iCs/>
          <w:sz w:val="28"/>
          <w:szCs w:val="28"/>
          <w:lang w:val="kk-KZ"/>
        </w:rPr>
        <w:t>Глубокое кенттері</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ластануды</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 т</w:t>
      </w:r>
      <w:r w:rsidRPr="00C169E4">
        <w:rPr>
          <w:rFonts w:ascii="Times New Roman" w:hAnsi="Times New Roman" w:cs="Arial"/>
          <w:b/>
          <w:bCs/>
          <w:i/>
          <w:iCs/>
          <w:sz w:val="28"/>
          <w:szCs w:val="28"/>
          <w:lang w:val="kk-KZ"/>
        </w:rPr>
        <w:t>ө</w:t>
      </w:r>
      <w:r w:rsidRPr="00C169E4">
        <w:rPr>
          <w:rFonts w:ascii="Times New Roman" w:hAnsi="Times New Roman" w:cs="Calibri"/>
          <w:b/>
          <w:bCs/>
          <w:i/>
          <w:iCs/>
          <w:sz w:val="28"/>
          <w:szCs w:val="28"/>
          <w:lang w:val="kk-KZ"/>
        </w:rPr>
        <w:t>менгі де</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гейіне </w:t>
      </w:r>
      <w:r w:rsidRPr="00C169E4">
        <w:rPr>
          <w:rFonts w:ascii="Times New Roman" w:hAnsi="Times New Roman"/>
          <w:iCs/>
          <w:sz w:val="28"/>
          <w:szCs w:val="28"/>
          <w:lang w:val="kk-KZ"/>
        </w:rPr>
        <w:t xml:space="preserve">(СИ – 0-1, ЕЖҚ – 0%): </w:t>
      </w:r>
      <w:r w:rsidR="00C169E4" w:rsidRPr="00C169E4">
        <w:rPr>
          <w:rFonts w:ascii="Times New Roman" w:hAnsi="Times New Roman"/>
          <w:iCs/>
          <w:sz w:val="28"/>
          <w:szCs w:val="28"/>
          <w:lang w:val="kk-KZ"/>
        </w:rPr>
        <w:t xml:space="preserve">Рудный, Риддер, Павлодар, Қызылорда, Құлсары, Көкшетау, Кентау, Жаңатас, Жаңаөзен, Екібастұз, Степногор, Зырянов, Ақсай </w:t>
      </w:r>
      <w:r w:rsidR="00C169E4" w:rsidRPr="00C169E4">
        <w:rPr>
          <w:rFonts w:ascii="Times New Roman" w:hAnsi="Times New Roman"/>
          <w:sz w:val="28"/>
          <w:szCs w:val="28"/>
          <w:lang w:val="kk-KZ"/>
        </w:rPr>
        <w:t xml:space="preserve">қалалары және </w:t>
      </w:r>
      <w:r w:rsidR="00C169E4" w:rsidRPr="00C169E4">
        <w:rPr>
          <w:rFonts w:ascii="Times New Roman" w:hAnsi="Times New Roman"/>
          <w:iCs/>
          <w:sz w:val="28"/>
          <w:szCs w:val="28"/>
          <w:lang w:val="kk-KZ"/>
        </w:rPr>
        <w:t>Ақай,</w:t>
      </w:r>
      <w:r w:rsidR="00C169E4" w:rsidRPr="00C169E4">
        <w:rPr>
          <w:rFonts w:ascii="Times New Roman" w:hAnsi="Times New Roman"/>
          <w:sz w:val="28"/>
          <w:szCs w:val="28"/>
          <w:lang w:val="kk-KZ"/>
        </w:rPr>
        <w:t xml:space="preserve"> Березовка, Бейнеу, Сарыбұлақ, Төретам, Январцево</w:t>
      </w:r>
      <w:r w:rsidR="00C169E4" w:rsidRPr="00C169E4">
        <w:rPr>
          <w:rFonts w:ascii="Times New Roman" w:hAnsi="Times New Roman"/>
          <w:iCs/>
          <w:sz w:val="28"/>
          <w:szCs w:val="28"/>
          <w:lang w:val="kk-KZ"/>
        </w:rPr>
        <w:t xml:space="preserve"> кенттері, «Боровое»КФМС және Щучинск-Бурабай курорттық аймағы жатады</w:t>
      </w:r>
      <w:r w:rsidR="00C169E4" w:rsidRPr="00C169E4">
        <w:rPr>
          <w:rFonts w:ascii="Times New Roman" w:hAnsi="Times New Roman"/>
          <w:bCs/>
          <w:sz w:val="28"/>
          <w:szCs w:val="28"/>
          <w:lang w:val="kk-KZ"/>
        </w:rPr>
        <w:t xml:space="preserve"> </w:t>
      </w:r>
      <w:r w:rsidRPr="00C169E4">
        <w:rPr>
          <w:rFonts w:ascii="Times New Roman" w:hAnsi="Times New Roman"/>
          <w:bCs/>
          <w:sz w:val="28"/>
          <w:szCs w:val="28"/>
          <w:lang w:val="kk-KZ"/>
        </w:rPr>
        <w:t>(1, 2 - сурет)</w:t>
      </w:r>
      <w:r w:rsidRPr="00C169E4">
        <w:rPr>
          <w:rFonts w:ascii="Times New Roman" w:hAnsi="Times New Roman"/>
          <w:sz w:val="28"/>
          <w:szCs w:val="28"/>
          <w:lang w:val="kk-KZ"/>
        </w:rPr>
        <w:t>.</w:t>
      </w:r>
    </w:p>
    <w:p w:rsidR="0096331B" w:rsidRPr="00C169E4" w:rsidRDefault="0096331B" w:rsidP="00261490">
      <w:pPr>
        <w:pStyle w:val="a9"/>
        <w:ind w:left="960"/>
        <w:jc w:val="both"/>
        <w:rPr>
          <w:rFonts w:ascii="Times New Roman" w:hAnsi="Times New Roman" w:cs="Times New Roman"/>
          <w:b/>
          <w:i/>
          <w:color w:val="00B050"/>
          <w:sz w:val="24"/>
          <w:szCs w:val="24"/>
          <w:lang w:val="kk-KZ"/>
        </w:rPr>
      </w:pPr>
    </w:p>
    <w:p w:rsidR="005B3FBF" w:rsidRPr="00C169E4" w:rsidRDefault="00C169E4" w:rsidP="00106FC5">
      <w:pPr>
        <w:spacing w:after="0" w:line="240" w:lineRule="auto"/>
        <w:jc w:val="center"/>
        <w:rPr>
          <w:rFonts w:ascii="Times New Roman" w:hAnsi="Times New Roman" w:cs="Times New Roman"/>
          <w:b/>
          <w:i/>
          <w:noProof/>
          <w:color w:val="00B050"/>
          <w:sz w:val="24"/>
          <w:szCs w:val="24"/>
          <w:lang w:val="kk-KZ"/>
        </w:rPr>
      </w:pPr>
      <w:r w:rsidRPr="00C169E4">
        <w:rPr>
          <w:rFonts w:ascii="Times New Roman" w:hAnsi="Times New Roman" w:cs="Times New Roman"/>
          <w:b/>
          <w:i/>
          <w:noProof/>
          <w:color w:val="00B050"/>
          <w:sz w:val="24"/>
          <w:szCs w:val="24"/>
        </w:rPr>
        <w:lastRenderedPageBreak/>
        <w:drawing>
          <wp:inline distT="0" distB="0" distL="0" distR="0">
            <wp:extent cx="5885180" cy="8618220"/>
            <wp:effectExtent l="19050" t="0" r="20320" b="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C169E4"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C169E4"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C169E4"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C169E4">
        <w:rPr>
          <w:rFonts w:ascii="Times New Roman" w:hAnsi="Times New Roman" w:cs="Times New Roman"/>
          <w:b/>
          <w:i/>
          <w:color w:val="4F6228" w:themeColor="accent3" w:themeShade="80"/>
          <w:sz w:val="24"/>
          <w:szCs w:val="24"/>
          <w:lang w:val="kk-KZ"/>
        </w:rPr>
        <w:t>201</w:t>
      </w:r>
      <w:r w:rsidR="00C169E4" w:rsidRPr="00C169E4">
        <w:rPr>
          <w:rFonts w:ascii="Times New Roman" w:hAnsi="Times New Roman" w:cs="Times New Roman"/>
          <w:b/>
          <w:i/>
          <w:color w:val="4F6228" w:themeColor="accent3" w:themeShade="80"/>
          <w:sz w:val="24"/>
          <w:szCs w:val="24"/>
          <w:lang w:val="kk-KZ"/>
        </w:rPr>
        <w:t>7</w:t>
      </w:r>
      <w:r w:rsidRPr="00C169E4">
        <w:rPr>
          <w:rFonts w:ascii="Times New Roman" w:hAnsi="Times New Roman" w:cs="Times New Roman"/>
          <w:b/>
          <w:i/>
          <w:color w:val="4F6228" w:themeColor="accent3" w:themeShade="80"/>
          <w:sz w:val="24"/>
          <w:szCs w:val="24"/>
          <w:lang w:val="kk-KZ"/>
        </w:rPr>
        <w:t xml:space="preserve"> жылғы </w:t>
      </w:r>
      <w:r w:rsidR="00C169E4" w:rsidRPr="00C169E4">
        <w:rPr>
          <w:rFonts w:ascii="Times New Roman" w:eastAsia="Times New Roman" w:hAnsi="Times New Roman" w:cs="Times New Roman"/>
          <w:b/>
          <w:i/>
          <w:color w:val="4F6228" w:themeColor="accent3" w:themeShade="80"/>
          <w:sz w:val="24"/>
          <w:szCs w:val="24"/>
          <w:lang w:val="kk-KZ" w:eastAsia="en-US" w:bidi="en-US"/>
        </w:rPr>
        <w:t>қаңтар</w:t>
      </w:r>
      <w:r w:rsidRPr="00C169E4">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C169E4" w:rsidRDefault="002150F1" w:rsidP="00321026">
      <w:pPr>
        <w:tabs>
          <w:tab w:val="left" w:pos="3345"/>
        </w:tabs>
        <w:rPr>
          <w:rFonts w:ascii="Times New Roman" w:hAnsi="Times New Roman" w:cs="Times New Roman"/>
          <w:sz w:val="24"/>
          <w:szCs w:val="24"/>
          <w:lang w:val="kk-KZ"/>
        </w:rPr>
      </w:pPr>
    </w:p>
    <w:p w:rsidR="00090A90" w:rsidRPr="00C169E4" w:rsidRDefault="00C169E4" w:rsidP="00106FC5">
      <w:pPr>
        <w:spacing w:after="0" w:line="240" w:lineRule="auto"/>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noProof/>
          <w:color w:val="4F6228" w:themeColor="accent3" w:themeShade="80"/>
          <w:sz w:val="24"/>
          <w:szCs w:val="24"/>
        </w:rPr>
        <w:drawing>
          <wp:inline distT="0" distB="0" distL="0" distR="0">
            <wp:extent cx="5885180" cy="8618220"/>
            <wp:effectExtent l="19050" t="0" r="20320" b="0"/>
            <wp:docPr id="4"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C169E4"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C169E4"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Сурет - 2</w:t>
      </w:r>
      <w:r w:rsidR="00622AFF" w:rsidRPr="00C169E4">
        <w:rPr>
          <w:rFonts w:ascii="Times New Roman" w:hAnsi="Times New Roman" w:cs="Times New Roman"/>
          <w:b/>
          <w:i/>
          <w:color w:val="4F6228" w:themeColor="accent3" w:themeShade="80"/>
          <w:sz w:val="24"/>
          <w:szCs w:val="24"/>
          <w:lang w:val="kk-KZ"/>
        </w:rPr>
        <w:t xml:space="preserve">. </w:t>
      </w:r>
      <w:r w:rsidR="00BA13E6" w:rsidRPr="00C169E4">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C169E4" w:rsidRDefault="00C169E4" w:rsidP="00106FC5">
      <w:pPr>
        <w:spacing w:after="0" w:line="240" w:lineRule="auto"/>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2017</w:t>
      </w:r>
      <w:r w:rsidR="00BA13E6" w:rsidRPr="00C169E4">
        <w:rPr>
          <w:rFonts w:ascii="Times New Roman" w:hAnsi="Times New Roman" w:cs="Times New Roman"/>
          <w:b/>
          <w:i/>
          <w:color w:val="4F6228" w:themeColor="accent3" w:themeShade="80"/>
          <w:sz w:val="24"/>
          <w:szCs w:val="24"/>
          <w:lang w:val="kk-KZ"/>
        </w:rPr>
        <w:t xml:space="preserve"> жылғы </w:t>
      </w:r>
      <w:r w:rsidRPr="00C169E4">
        <w:rPr>
          <w:rFonts w:ascii="Times New Roman" w:hAnsi="Times New Roman" w:cs="Times New Roman"/>
          <w:b/>
          <w:i/>
          <w:color w:val="4F6228" w:themeColor="accent3" w:themeShade="80"/>
          <w:sz w:val="24"/>
          <w:szCs w:val="24"/>
          <w:lang w:val="kk-KZ"/>
        </w:rPr>
        <w:t xml:space="preserve">қаңтар </w:t>
      </w:r>
      <w:r w:rsidR="00BA13E6" w:rsidRPr="00C169E4">
        <w:rPr>
          <w:rFonts w:ascii="Times New Roman" w:hAnsi="Times New Roman" w:cs="Times New Roman"/>
          <w:b/>
          <w:i/>
          <w:color w:val="4F6228" w:themeColor="accent3" w:themeShade="80"/>
          <w:sz w:val="24"/>
          <w:szCs w:val="24"/>
          <w:lang w:val="kk-KZ"/>
        </w:rPr>
        <w:t xml:space="preserve">йындағы </w:t>
      </w:r>
      <w:r w:rsidR="00997EFD" w:rsidRPr="00C169E4">
        <w:rPr>
          <w:rFonts w:ascii="Times New Roman" w:hAnsi="Times New Roman" w:cs="Times New Roman"/>
          <w:b/>
          <w:i/>
          <w:color w:val="4F6228" w:themeColor="accent3" w:themeShade="80"/>
          <w:sz w:val="24"/>
          <w:szCs w:val="24"/>
          <w:lang w:val="kk-KZ"/>
        </w:rPr>
        <w:t>ең жоғары</w:t>
      </w:r>
      <w:r w:rsidR="00622AFF" w:rsidRPr="00C169E4">
        <w:rPr>
          <w:rFonts w:ascii="Times New Roman" w:hAnsi="Times New Roman" w:cs="Times New Roman"/>
          <w:b/>
          <w:i/>
          <w:color w:val="4F6228" w:themeColor="accent3" w:themeShade="80"/>
          <w:sz w:val="24"/>
          <w:szCs w:val="24"/>
          <w:lang w:val="kk-KZ"/>
        </w:rPr>
        <w:t xml:space="preserve"> қайталан</w:t>
      </w:r>
      <w:r w:rsidR="00997EFD" w:rsidRPr="00C169E4">
        <w:rPr>
          <w:rFonts w:ascii="Times New Roman" w:hAnsi="Times New Roman" w:cs="Times New Roman"/>
          <w:b/>
          <w:i/>
          <w:color w:val="4F6228" w:themeColor="accent3" w:themeShade="80"/>
          <w:sz w:val="24"/>
          <w:szCs w:val="24"/>
          <w:lang w:val="kk-KZ"/>
        </w:rPr>
        <w:t>ғыштық</w:t>
      </w:r>
      <w:r w:rsidR="00622AFF" w:rsidRPr="00C169E4">
        <w:rPr>
          <w:rFonts w:ascii="Times New Roman" w:hAnsi="Times New Roman" w:cs="Times New Roman"/>
          <w:b/>
          <w:i/>
          <w:color w:val="4F6228" w:themeColor="accent3" w:themeShade="80"/>
          <w:sz w:val="24"/>
          <w:szCs w:val="24"/>
          <w:lang w:val="kk-KZ"/>
        </w:rPr>
        <w:t xml:space="preserve"> (</w:t>
      </w:r>
      <w:r w:rsidR="00997EFD" w:rsidRPr="00C169E4">
        <w:rPr>
          <w:rFonts w:ascii="Times New Roman" w:hAnsi="Times New Roman" w:cs="Times New Roman"/>
          <w:b/>
          <w:i/>
          <w:color w:val="4F6228" w:themeColor="accent3" w:themeShade="80"/>
          <w:sz w:val="24"/>
          <w:szCs w:val="24"/>
          <w:lang w:val="kk-KZ"/>
        </w:rPr>
        <w:t>ЕЖ</w:t>
      </w:r>
      <w:r w:rsidR="00BA13E6" w:rsidRPr="00C169E4">
        <w:rPr>
          <w:rFonts w:ascii="Times New Roman" w:hAnsi="Times New Roman" w:cs="Times New Roman"/>
          <w:b/>
          <w:i/>
          <w:color w:val="4F6228" w:themeColor="accent3" w:themeShade="80"/>
          <w:sz w:val="24"/>
          <w:szCs w:val="24"/>
          <w:lang w:val="kk-KZ"/>
        </w:rPr>
        <w:t>Қ</w:t>
      </w:r>
      <w:r w:rsidR="00622AFF" w:rsidRPr="00C169E4">
        <w:rPr>
          <w:rFonts w:ascii="Times New Roman" w:hAnsi="Times New Roman" w:cs="Times New Roman"/>
          <w:b/>
          <w:i/>
          <w:color w:val="4F6228" w:themeColor="accent3" w:themeShade="80"/>
          <w:sz w:val="24"/>
          <w:szCs w:val="24"/>
          <w:lang w:val="kk-KZ"/>
        </w:rPr>
        <w:t xml:space="preserve">) </w:t>
      </w:r>
      <w:r w:rsidR="00BA13E6" w:rsidRPr="00C169E4">
        <w:rPr>
          <w:rFonts w:ascii="Times New Roman" w:hAnsi="Times New Roman" w:cs="Times New Roman"/>
          <w:b/>
          <w:i/>
          <w:color w:val="4F6228" w:themeColor="accent3" w:themeShade="80"/>
          <w:sz w:val="24"/>
          <w:szCs w:val="24"/>
          <w:lang w:val="kk-KZ"/>
        </w:rPr>
        <w:t>мәні</w:t>
      </w:r>
    </w:p>
    <w:p w:rsidR="00BA0651" w:rsidRPr="00C169E4"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C169E4"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Жер үсті суларының жай-күйі</w:t>
      </w:r>
    </w:p>
    <w:p w:rsidR="0060527F" w:rsidRPr="00C169E4"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C169E4"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C169E4" w:rsidRDefault="0060527F" w:rsidP="0060527F">
      <w:pPr>
        <w:pStyle w:val="212"/>
        <w:numPr>
          <w:ilvl w:val="0"/>
          <w:numId w:val="11"/>
        </w:numPr>
        <w:tabs>
          <w:tab w:val="left" w:pos="851"/>
        </w:tabs>
        <w:ind w:left="0" w:firstLine="709"/>
        <w:rPr>
          <w:rFonts w:ascii="Times New Roman" w:hAnsi="Times New Roman"/>
          <w:szCs w:val="24"/>
          <w:lang w:val="kk-KZ"/>
        </w:rPr>
      </w:pPr>
      <w:r w:rsidRPr="00C169E4">
        <w:rPr>
          <w:rFonts w:ascii="Times New Roman" w:hAnsi="Times New Roman"/>
          <w:b/>
          <w:szCs w:val="28"/>
          <w:lang w:val="kk-KZ"/>
        </w:rPr>
        <w:t>«нормативті таза»</w:t>
      </w:r>
      <w:r w:rsidRPr="00C169E4">
        <w:rPr>
          <w:rFonts w:ascii="Times New Roman" w:hAnsi="Times New Roman"/>
          <w:szCs w:val="28"/>
          <w:lang w:val="kk-KZ"/>
        </w:rPr>
        <w:t xml:space="preserve">деңгейде  - </w:t>
      </w:r>
      <w:r w:rsidR="00C169E4" w:rsidRPr="00C169E4">
        <w:rPr>
          <w:rFonts w:ascii="Times New Roman" w:hAnsi="Times New Roman"/>
          <w:szCs w:val="28"/>
          <w:lang w:val="kk-KZ"/>
        </w:rPr>
        <w:t>4 өзен, 1 теңізжатқызылды: Жайық (Атырау обл.), Шаронова, Бөген, Катта –Бугун өзендері, Каспий теңізі</w:t>
      </w:r>
      <w:r w:rsidR="00E95BE9" w:rsidRPr="00C169E4">
        <w:rPr>
          <w:rFonts w:ascii="Times New Roman" w:hAnsi="Times New Roman"/>
          <w:szCs w:val="28"/>
          <w:lang w:val="kk-KZ"/>
        </w:rPr>
        <w:t>;</w:t>
      </w:r>
    </w:p>
    <w:p w:rsidR="009160B9" w:rsidRPr="00C169E4" w:rsidRDefault="0060527F" w:rsidP="009160B9">
      <w:pPr>
        <w:pStyle w:val="BodyTextIndent22"/>
        <w:ind w:right="-2"/>
        <w:rPr>
          <w:rFonts w:ascii="Times New Roman" w:hAnsi="Times New Roman"/>
          <w:szCs w:val="28"/>
          <w:lang w:val="kk-KZ"/>
        </w:rPr>
      </w:pPr>
      <w:r w:rsidRPr="00C169E4">
        <w:rPr>
          <w:rFonts w:ascii="Times New Roman" w:hAnsi="Times New Roman"/>
          <w:b/>
          <w:szCs w:val="28"/>
          <w:lang w:val="kk-KZ"/>
        </w:rPr>
        <w:t xml:space="preserve">«ластанудың орташа деңгейі»  </w:t>
      </w:r>
      <w:r w:rsidRPr="00C169E4">
        <w:rPr>
          <w:rFonts w:ascii="Times New Roman" w:hAnsi="Times New Roman"/>
          <w:szCs w:val="28"/>
          <w:lang w:val="kk-KZ"/>
        </w:rPr>
        <w:t>дәрежесіне</w:t>
      </w:r>
      <w:r w:rsidRPr="00C169E4">
        <w:rPr>
          <w:rFonts w:ascii="Times New Roman" w:hAnsi="Times New Roman"/>
          <w:b/>
          <w:szCs w:val="28"/>
          <w:lang w:val="kk-KZ"/>
        </w:rPr>
        <w:t xml:space="preserve"> – </w:t>
      </w:r>
      <w:r w:rsidR="00C169E4" w:rsidRPr="00C169E4">
        <w:rPr>
          <w:rFonts w:ascii="Times New Roman" w:hAnsi="Times New Roman"/>
          <w:szCs w:val="28"/>
          <w:lang w:val="kk-KZ"/>
        </w:rPr>
        <w:t>27 өзен, 7 су қоймасы, 7 көл, 2 арна: Қара Ертіс, Ертіс, Бұктырма, Оба, Емел, Усолка, Жайық (БҚО), Үй, Сырдария, Киғаш, Ақбұлақ, Есіл, Нұра, Беттібұлақ, Іле, Кіші Алматы, Есентай, Үлкен Алматы, Талас, Асса, Берікқара, Шу, Ақсу, Қарабалта, Тоқташ, Сарықау, Бадам, Арыс өзендері, Сұлтанкелді, Қопа, Зеренді, Бурабай, Сұлукөл, Билікөл көлдері, Арал теңізі, Жоғарғы Тобыл, Вячеславское, Самарқан, Кеңгір, Қапшағай, Тасөткел, Шардара су қоймалары, ағынды су арнасы,Ертіс Қарағанды арнасы</w:t>
      </w:r>
      <w:r w:rsidR="00E95BE9" w:rsidRPr="00C169E4">
        <w:rPr>
          <w:rFonts w:ascii="Times New Roman" w:hAnsi="Times New Roman"/>
          <w:szCs w:val="28"/>
          <w:lang w:val="kk-KZ"/>
        </w:rPr>
        <w:t>;</w:t>
      </w:r>
    </w:p>
    <w:p w:rsidR="0060527F" w:rsidRPr="00C169E4"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b/>
          <w:sz w:val="28"/>
          <w:szCs w:val="28"/>
          <w:lang w:val="kk-KZ" w:eastAsia="en-US" w:bidi="en-US"/>
        </w:rPr>
        <w:t xml:space="preserve">«ластанудың жоғары деңгейі» </w:t>
      </w:r>
      <w:r w:rsidRPr="00C169E4">
        <w:rPr>
          <w:rFonts w:ascii="Times New Roman" w:eastAsia="Times New Roman" w:hAnsi="Times New Roman" w:cs="Times New Roman"/>
          <w:sz w:val="28"/>
          <w:szCs w:val="28"/>
          <w:lang w:val="kk-KZ" w:eastAsia="en-US" w:bidi="en-US"/>
        </w:rPr>
        <w:t xml:space="preserve">дәрежесіне – </w:t>
      </w:r>
      <w:r w:rsidR="00C169E4" w:rsidRPr="00C169E4">
        <w:rPr>
          <w:rFonts w:ascii="Times New Roman" w:hAnsi="Times New Roman"/>
          <w:sz w:val="28"/>
          <w:szCs w:val="28"/>
          <w:lang w:val="kk-KZ"/>
        </w:rPr>
        <w:t>19 өзен, 4</w:t>
      </w:r>
      <w:r w:rsidR="00C169E4" w:rsidRPr="00C169E4">
        <w:rPr>
          <w:rFonts w:ascii="Times New Roman" w:hAnsi="Times New Roman"/>
          <w:bCs/>
          <w:sz w:val="28"/>
          <w:szCs w:val="28"/>
          <w:lang w:val="kk-KZ"/>
        </w:rPr>
        <w:t xml:space="preserve"> көл, 3 </w:t>
      </w:r>
      <w:r w:rsidR="00C169E4" w:rsidRPr="00C169E4">
        <w:rPr>
          <w:rFonts w:ascii="Times New Roman" w:hAnsi="Times New Roman"/>
          <w:sz w:val="28"/>
          <w:szCs w:val="28"/>
          <w:lang w:val="kk-KZ"/>
        </w:rPr>
        <w:t>су қоймасы, 1 арна</w:t>
      </w:r>
      <w:r w:rsidR="00C169E4" w:rsidRPr="00C169E4">
        <w:rPr>
          <w:rFonts w:ascii="Times New Roman" w:hAnsi="Times New Roman"/>
          <w:bCs/>
          <w:sz w:val="28"/>
          <w:szCs w:val="28"/>
          <w:lang w:val="kk-KZ"/>
        </w:rPr>
        <w:t xml:space="preserve">: </w:t>
      </w:r>
      <w:r w:rsidR="00C169E4" w:rsidRPr="00C169E4">
        <w:rPr>
          <w:rFonts w:ascii="Times New Roman" w:hAnsi="Times New Roman"/>
          <w:sz w:val="28"/>
          <w:szCs w:val="28"/>
          <w:lang w:val="kk-KZ"/>
        </w:rPr>
        <w:t>Брекса, Тихая,</w:t>
      </w:r>
      <w:r w:rsidR="00C169E4" w:rsidRPr="00C169E4">
        <w:rPr>
          <w:rFonts w:ascii="Times New Roman" w:hAnsi="Times New Roman"/>
          <w:bCs/>
          <w:sz w:val="28"/>
          <w:szCs w:val="28"/>
          <w:lang w:val="kk-KZ"/>
        </w:rPr>
        <w:t xml:space="preserve"> Үлбі</w:t>
      </w:r>
      <w:r w:rsidR="00C169E4" w:rsidRPr="00C169E4">
        <w:rPr>
          <w:rFonts w:ascii="Times New Roman" w:hAnsi="Times New Roman"/>
          <w:sz w:val="28"/>
          <w:szCs w:val="28"/>
          <w:lang w:val="kk-KZ"/>
        </w:rPr>
        <w:t xml:space="preserve">, Глубочанка,Красноярка, Шаған, Деркөл, Елек (Актюбе обл.), Тобыл, Әйет, Тоғызақ, Желқуар, Обаған, </w:t>
      </w:r>
      <w:r w:rsidR="00C169E4" w:rsidRPr="00C169E4">
        <w:rPr>
          <w:rFonts w:ascii="Times New Roman" w:hAnsi="Times New Roman"/>
          <w:bCs/>
          <w:sz w:val="28"/>
          <w:szCs w:val="28"/>
          <w:lang w:val="kk-KZ"/>
        </w:rPr>
        <w:t xml:space="preserve">Келес, </w:t>
      </w:r>
      <w:r w:rsidR="00C169E4" w:rsidRPr="00C169E4">
        <w:rPr>
          <w:rFonts w:ascii="Times New Roman" w:hAnsi="Times New Roman"/>
          <w:sz w:val="28"/>
          <w:szCs w:val="28"/>
          <w:lang w:val="kk-KZ"/>
        </w:rPr>
        <w:t>Сарыбұлақ, Қара Кеңгір, Шерубайнұра, Текес, Корғас өзендері, Үлкен Шабақты, Щучье, Кіші Шабақты, Карасье көлдері, Аманкелді,Қаратомар, Сергеевское су қоймалары, Нұра-Есіл арнасы</w:t>
      </w:r>
      <w:r w:rsidR="002A4E38" w:rsidRPr="00C169E4">
        <w:rPr>
          <w:rFonts w:ascii="Times New Roman" w:hAnsi="Times New Roman"/>
          <w:sz w:val="28"/>
          <w:szCs w:val="28"/>
          <w:lang w:val="kk-KZ"/>
        </w:rPr>
        <w:t>;</w:t>
      </w:r>
    </w:p>
    <w:p w:rsidR="002A4E38" w:rsidRPr="00C169E4" w:rsidRDefault="002A4E38"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b/>
          <w:sz w:val="28"/>
          <w:szCs w:val="28"/>
          <w:lang w:val="kk-KZ" w:eastAsia="en-US" w:bidi="en-US"/>
        </w:rPr>
        <w:t>"ластанудың өте жоғары деңгейі"</w:t>
      </w:r>
      <w:r w:rsidRPr="00C169E4">
        <w:rPr>
          <w:rFonts w:ascii="Times New Roman" w:eastAsia="Times New Roman" w:hAnsi="Times New Roman" w:cs="Times New Roman"/>
          <w:sz w:val="28"/>
          <w:szCs w:val="28"/>
          <w:lang w:val="kk-KZ" w:eastAsia="en-US" w:bidi="en-US"/>
        </w:rPr>
        <w:t xml:space="preserve">дәрежесіне - </w:t>
      </w:r>
      <w:r w:rsidR="00C169E4" w:rsidRPr="00C169E4">
        <w:rPr>
          <w:rFonts w:ascii="Times New Roman" w:hAnsi="Times New Roman"/>
          <w:sz w:val="28"/>
          <w:szCs w:val="28"/>
          <w:lang w:val="kk-KZ"/>
        </w:rPr>
        <w:t>3 өзен</w:t>
      </w:r>
      <w:r w:rsidR="00C169E4" w:rsidRPr="00C169E4">
        <w:rPr>
          <w:rFonts w:ascii="Times New Roman" w:hAnsi="Times New Roman"/>
          <w:bCs/>
          <w:sz w:val="28"/>
          <w:szCs w:val="28"/>
          <w:lang w:val="kk-KZ"/>
        </w:rPr>
        <w:t>: Соқыр, Қылшықты, Шағалалы өзендері</w:t>
      </w:r>
      <w:r w:rsidR="00C169E4" w:rsidRPr="00C169E4">
        <w:rPr>
          <w:rFonts w:ascii="Times New Roman" w:eastAsia="Times New Roman" w:hAnsi="Times New Roman" w:cs="Times New Roman"/>
          <w:sz w:val="28"/>
          <w:szCs w:val="28"/>
          <w:lang w:val="kk-KZ" w:eastAsia="en-US" w:bidi="en-US"/>
        </w:rPr>
        <w:t xml:space="preserve"> </w:t>
      </w:r>
      <w:r w:rsidR="00E95BE9" w:rsidRPr="00C169E4">
        <w:rPr>
          <w:rFonts w:ascii="Times New Roman" w:eastAsia="Times New Roman" w:hAnsi="Times New Roman" w:cs="Times New Roman"/>
          <w:sz w:val="28"/>
          <w:szCs w:val="28"/>
          <w:lang w:val="kk-KZ" w:eastAsia="en-US" w:bidi="en-US"/>
        </w:rPr>
        <w:t>жатады</w:t>
      </w:r>
      <w:r w:rsidRPr="00C169E4">
        <w:rPr>
          <w:rFonts w:ascii="Times New Roman" w:eastAsia="Times New Roman" w:hAnsi="Times New Roman" w:cs="Times New Roman"/>
          <w:sz w:val="28"/>
          <w:szCs w:val="28"/>
          <w:lang w:val="kk-KZ" w:eastAsia="en-US" w:bidi="en-US"/>
        </w:rPr>
        <w:t>.</w:t>
      </w:r>
    </w:p>
    <w:p w:rsidR="0060527F" w:rsidRPr="00C169E4" w:rsidRDefault="0060527F" w:rsidP="0060527F">
      <w:pPr>
        <w:pStyle w:val="BodyTextIndent22"/>
        <w:tabs>
          <w:tab w:val="left" w:pos="851"/>
        </w:tabs>
        <w:ind w:right="281"/>
        <w:rPr>
          <w:rFonts w:ascii="Times New Roman" w:hAnsi="Times New Roman"/>
          <w:bCs/>
          <w:szCs w:val="28"/>
          <w:lang w:val="kk-KZ"/>
        </w:rPr>
      </w:pPr>
      <w:r w:rsidRPr="00C169E4">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F848E7" w:rsidRPr="00C169E4" w:rsidRDefault="0060527F" w:rsidP="00F848E7">
      <w:pPr>
        <w:pStyle w:val="BodyTextIndent22"/>
        <w:tabs>
          <w:tab w:val="left" w:pos="851"/>
        </w:tabs>
        <w:ind w:right="281"/>
        <w:rPr>
          <w:rFonts w:ascii="Times New Roman" w:hAnsi="Times New Roman"/>
          <w:szCs w:val="28"/>
          <w:lang w:val="kk-KZ"/>
        </w:rPr>
      </w:pPr>
      <w:r w:rsidRPr="00C169E4">
        <w:rPr>
          <w:rFonts w:ascii="Times New Roman" w:hAnsi="Times New Roman"/>
          <w:bCs/>
          <w:szCs w:val="28"/>
          <w:lang w:val="kk-KZ"/>
        </w:rPr>
        <w:t xml:space="preserve">– </w:t>
      </w:r>
      <w:r w:rsidRPr="00C169E4">
        <w:rPr>
          <w:rFonts w:ascii="Times New Roman" w:hAnsi="Times New Roman"/>
          <w:b/>
          <w:bCs/>
          <w:szCs w:val="28"/>
          <w:lang w:val="kk-KZ"/>
        </w:rPr>
        <w:t>«</w:t>
      </w:r>
      <w:r w:rsidRPr="00C169E4">
        <w:rPr>
          <w:rFonts w:ascii="Times New Roman" w:hAnsi="Times New Roman"/>
          <w:b/>
          <w:szCs w:val="28"/>
          <w:lang w:val="kk-KZ"/>
        </w:rPr>
        <w:t>ластанудың өте жоғары деңгейі»</w:t>
      </w:r>
      <w:r w:rsidRPr="00C169E4">
        <w:rPr>
          <w:rFonts w:ascii="Times New Roman" w:hAnsi="Times New Roman"/>
          <w:szCs w:val="28"/>
          <w:lang w:val="kk-KZ"/>
        </w:rPr>
        <w:t xml:space="preserve"> дәрежесіне -</w:t>
      </w:r>
      <w:r w:rsidRPr="00C169E4">
        <w:rPr>
          <w:rFonts w:ascii="Times New Roman" w:hAnsi="Times New Roman"/>
          <w:bCs/>
          <w:szCs w:val="28"/>
          <w:lang w:val="kk-KZ"/>
        </w:rPr>
        <w:t>Билікөл көлі</w:t>
      </w:r>
      <w:r w:rsidRPr="00C169E4">
        <w:rPr>
          <w:rFonts w:ascii="Times New Roman" w:hAnsi="Times New Roman"/>
          <w:szCs w:val="28"/>
          <w:lang w:val="kk-KZ"/>
        </w:rPr>
        <w:t>;</w:t>
      </w:r>
    </w:p>
    <w:p w:rsidR="00E95BE9" w:rsidRPr="00C169E4" w:rsidRDefault="00E95BE9" w:rsidP="00E95BE9">
      <w:pPr>
        <w:pStyle w:val="BodyTextIndent22"/>
        <w:tabs>
          <w:tab w:val="left" w:pos="851"/>
        </w:tabs>
        <w:ind w:right="281"/>
        <w:rPr>
          <w:rFonts w:ascii="Times New Roman" w:hAnsi="Times New Roman"/>
          <w:bCs/>
          <w:szCs w:val="28"/>
          <w:lang w:val="kk-KZ"/>
        </w:rPr>
      </w:pPr>
      <w:r w:rsidRPr="00C169E4">
        <w:rPr>
          <w:rFonts w:ascii="Times New Roman" w:hAnsi="Times New Roman"/>
          <w:bCs/>
          <w:szCs w:val="28"/>
          <w:lang w:val="kk-KZ"/>
        </w:rPr>
        <w:t xml:space="preserve">– </w:t>
      </w:r>
      <w:r w:rsidRPr="00C169E4">
        <w:rPr>
          <w:rFonts w:ascii="Times New Roman" w:hAnsi="Times New Roman"/>
          <w:b/>
          <w:bCs/>
          <w:szCs w:val="28"/>
          <w:lang w:val="kk-KZ"/>
        </w:rPr>
        <w:t>«</w:t>
      </w:r>
      <w:r w:rsidRPr="00C169E4">
        <w:rPr>
          <w:rFonts w:ascii="Times New Roman" w:hAnsi="Times New Roman"/>
          <w:b/>
          <w:szCs w:val="28"/>
          <w:lang w:val="kk-KZ"/>
        </w:rPr>
        <w:t>ластанудың жоғары деңгейі»</w:t>
      </w:r>
      <w:r w:rsidRPr="00C169E4">
        <w:rPr>
          <w:rFonts w:ascii="Times New Roman" w:hAnsi="Times New Roman"/>
          <w:szCs w:val="28"/>
          <w:lang w:val="kk-KZ"/>
        </w:rPr>
        <w:t xml:space="preserve"> дәрежесіне - Сарықау  өзені;</w:t>
      </w:r>
    </w:p>
    <w:p w:rsidR="0060527F" w:rsidRPr="00C169E4" w:rsidRDefault="0060527F" w:rsidP="00E95BE9">
      <w:pPr>
        <w:pStyle w:val="BodyTextIndent22"/>
        <w:numPr>
          <w:ilvl w:val="0"/>
          <w:numId w:val="11"/>
        </w:numPr>
        <w:tabs>
          <w:tab w:val="left" w:pos="851"/>
        </w:tabs>
        <w:ind w:left="0" w:right="281" w:firstLine="709"/>
        <w:rPr>
          <w:rFonts w:ascii="Times New Roman" w:hAnsi="Times New Roman"/>
          <w:bCs/>
          <w:szCs w:val="28"/>
          <w:lang w:val="kk-KZ"/>
        </w:rPr>
      </w:pPr>
      <w:r w:rsidRPr="00C169E4">
        <w:rPr>
          <w:rFonts w:ascii="Times New Roman" w:hAnsi="Times New Roman"/>
          <w:b/>
          <w:bCs/>
          <w:szCs w:val="28"/>
          <w:lang w:val="kk-KZ"/>
        </w:rPr>
        <w:t>«ластанудың орташа деңгейі»</w:t>
      </w:r>
      <w:r w:rsidRPr="00C169E4">
        <w:rPr>
          <w:rFonts w:ascii="Times New Roman" w:hAnsi="Times New Roman"/>
          <w:bCs/>
          <w:szCs w:val="28"/>
          <w:lang w:val="kk-KZ"/>
        </w:rPr>
        <w:t xml:space="preserve"> дәрежесіне - </w:t>
      </w:r>
      <w:r w:rsidR="00C169E4" w:rsidRPr="00C169E4">
        <w:rPr>
          <w:rFonts w:ascii="Times New Roman" w:hAnsi="Times New Roman"/>
          <w:szCs w:val="28"/>
          <w:lang w:val="kk-KZ"/>
        </w:rPr>
        <w:t>Сарыбұлақ, Қара Кеңгір, Соқыр, Қарабалта өзендері, Қопа, Сұлукөл көлдері,Қаратомар су қоймасы</w:t>
      </w:r>
      <w:r w:rsidR="009160B9" w:rsidRPr="00C169E4">
        <w:rPr>
          <w:rFonts w:ascii="Times New Roman" w:hAnsi="Times New Roman"/>
          <w:bCs/>
          <w:szCs w:val="28"/>
          <w:lang w:val="kk-KZ"/>
        </w:rPr>
        <w:t>.</w:t>
      </w:r>
    </w:p>
    <w:p w:rsidR="0060527F" w:rsidRPr="00C169E4" w:rsidRDefault="0060527F" w:rsidP="0060527F">
      <w:pPr>
        <w:pStyle w:val="212"/>
        <w:rPr>
          <w:rFonts w:ascii="Times New Roman" w:hAnsi="Times New Roman"/>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1C7695" w:rsidRPr="00C169E4" w:rsidRDefault="001C7695"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C169E4" w:rsidRDefault="00C169E4" w:rsidP="002A4E38">
      <w:pPr>
        <w:tabs>
          <w:tab w:val="left" w:pos="5103"/>
        </w:tabs>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noProof/>
        </w:rPr>
        <w:drawing>
          <wp:inline distT="0" distB="0" distL="0" distR="0">
            <wp:extent cx="5939790" cy="7411416"/>
            <wp:effectExtent l="57150" t="19050" r="41910"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C169E4" w:rsidRDefault="00AD1964" w:rsidP="0060527F">
      <w:pPr>
        <w:spacing w:after="0" w:line="240" w:lineRule="auto"/>
        <w:jc w:val="center"/>
        <w:rPr>
          <w:rFonts w:ascii="Times New Roman" w:hAnsi="Times New Roman" w:cs="Times New Roman"/>
          <w:b/>
          <w:i/>
          <w:color w:val="00B050"/>
          <w:sz w:val="28"/>
          <w:szCs w:val="28"/>
          <w:lang w:val="kk-KZ"/>
        </w:rPr>
      </w:pPr>
    </w:p>
    <w:p w:rsidR="00AD1964" w:rsidRPr="00C169E4" w:rsidRDefault="00AD1964"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 xml:space="preserve">Қазақстан Республикасы су қоймаларының, көлдерінің және </w:t>
      </w:r>
    </w:p>
    <w:p w:rsidR="00683FD2"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су арналарының кешенді ластану индексінің өзгеруі</w:t>
      </w:r>
    </w:p>
    <w:p w:rsidR="00816E50" w:rsidRPr="00C169E4" w:rsidRDefault="00C169E4"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noProof/>
          <w:color w:val="00B050"/>
          <w:sz w:val="28"/>
          <w:szCs w:val="28"/>
        </w:rPr>
        <w:drawing>
          <wp:inline distT="0" distB="0" distL="0" distR="0">
            <wp:extent cx="5286375" cy="5381626"/>
            <wp:effectExtent l="0" t="0" r="952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C169E4"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C169E4"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C169E4"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C169E4">
        <w:rPr>
          <w:rFonts w:ascii="Times New Roman" w:hAnsi="Times New Roman"/>
          <w:sz w:val="28"/>
          <w:szCs w:val="28"/>
          <w:lang w:val="kk-KZ"/>
        </w:rPr>
        <w:t>0,</w:t>
      </w:r>
      <w:r w:rsidR="00CF55A4" w:rsidRPr="00C169E4">
        <w:rPr>
          <w:rFonts w:ascii="Times New Roman" w:hAnsi="Times New Roman"/>
          <w:sz w:val="28"/>
          <w:szCs w:val="28"/>
          <w:lang w:val="kk-KZ"/>
        </w:rPr>
        <w:t>0</w:t>
      </w:r>
      <w:r w:rsidR="00261490" w:rsidRPr="00C169E4">
        <w:rPr>
          <w:rFonts w:ascii="Times New Roman" w:hAnsi="Times New Roman"/>
          <w:sz w:val="28"/>
          <w:szCs w:val="28"/>
          <w:lang w:val="kk-KZ"/>
        </w:rPr>
        <w:t>4</w:t>
      </w:r>
      <w:r w:rsidR="00C169E4" w:rsidRPr="00C169E4">
        <w:rPr>
          <w:rFonts w:ascii="Times New Roman" w:hAnsi="Times New Roman"/>
          <w:sz w:val="28"/>
          <w:szCs w:val="28"/>
          <w:lang w:val="kk-KZ"/>
        </w:rPr>
        <w:t xml:space="preserve">-0,30 </w:t>
      </w:r>
      <w:r w:rsidR="002A675A" w:rsidRPr="00C169E4">
        <w:rPr>
          <w:rFonts w:ascii="Times New Roman" w:hAnsi="Times New Roman"/>
          <w:sz w:val="28"/>
          <w:szCs w:val="28"/>
          <w:lang w:val="kk-KZ"/>
        </w:rPr>
        <w:t>мкЗв/ч</w:t>
      </w:r>
      <w:r w:rsidR="00F4771E" w:rsidRPr="00C169E4">
        <w:rPr>
          <w:rFonts w:ascii="Times New Roman" w:hAnsi="Times New Roman"/>
          <w:sz w:val="28"/>
          <w:szCs w:val="28"/>
          <w:lang w:val="kk-KZ"/>
        </w:rPr>
        <w:t xml:space="preserve"> шегінде болды.</w:t>
      </w:r>
      <w:r w:rsidR="007078C7" w:rsidRPr="00C169E4">
        <w:rPr>
          <w:rFonts w:ascii="Times New Roman" w:hAnsi="Times New Roman"/>
          <w:sz w:val="28"/>
          <w:szCs w:val="28"/>
          <w:lang w:val="kk-KZ"/>
        </w:rPr>
        <w:t xml:space="preserve"> Қазақстан Республикасында</w:t>
      </w:r>
      <w:r w:rsidRPr="00C169E4">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C169E4">
        <w:rPr>
          <w:rFonts w:ascii="Times New Roman" w:hAnsi="Times New Roman"/>
          <w:sz w:val="28"/>
          <w:szCs w:val="28"/>
          <w:lang w:val="kk-KZ"/>
        </w:rPr>
        <w:t>0,1</w:t>
      </w:r>
      <w:r w:rsidR="00776298" w:rsidRPr="00C169E4">
        <w:rPr>
          <w:rFonts w:ascii="Times New Roman" w:hAnsi="Times New Roman"/>
          <w:sz w:val="28"/>
          <w:szCs w:val="28"/>
          <w:lang w:val="kk-KZ"/>
        </w:rPr>
        <w:t>3</w:t>
      </w:r>
      <w:r w:rsidR="00DD0396" w:rsidRPr="00C169E4">
        <w:rPr>
          <w:rFonts w:ascii="Times New Roman" w:hAnsi="Times New Roman"/>
          <w:sz w:val="28"/>
          <w:szCs w:val="28"/>
          <w:lang w:val="kk-KZ"/>
        </w:rPr>
        <w:t>мкЗв/ч</w:t>
      </w:r>
      <w:r w:rsidR="00F4771E" w:rsidRPr="00C169E4">
        <w:rPr>
          <w:rFonts w:ascii="Times New Roman" w:hAnsi="Times New Roman"/>
          <w:sz w:val="28"/>
          <w:szCs w:val="28"/>
          <w:lang w:val="kk-KZ"/>
        </w:rPr>
        <w:t xml:space="preserve">, </w:t>
      </w:r>
      <w:r w:rsidRPr="00C169E4">
        <w:rPr>
          <w:rFonts w:ascii="Times New Roman" w:hAnsi="Times New Roman"/>
          <w:sz w:val="28"/>
          <w:szCs w:val="28"/>
          <w:lang w:val="kk-KZ"/>
        </w:rPr>
        <w:t xml:space="preserve">яғни </w:t>
      </w:r>
      <w:r w:rsidR="00942DA4" w:rsidRPr="00C169E4">
        <w:rPr>
          <w:rFonts w:ascii="Times New Roman" w:hAnsi="Times New Roman"/>
          <w:sz w:val="28"/>
          <w:szCs w:val="28"/>
          <w:lang w:val="kk-KZ"/>
        </w:rPr>
        <w:t xml:space="preserve">шекті жол берілетін </w:t>
      </w:r>
      <w:r w:rsidRPr="00C169E4">
        <w:rPr>
          <w:rFonts w:ascii="Times New Roman" w:eastAsia="Times New Roman" w:hAnsi="Times New Roman" w:cs="Times New Roman"/>
          <w:sz w:val="28"/>
          <w:szCs w:val="28"/>
          <w:lang w:val="kk-KZ" w:eastAsia="en-US" w:bidi="en-US"/>
        </w:rPr>
        <w:t xml:space="preserve">нормаға сәйкес келеді. </w:t>
      </w:r>
    </w:p>
    <w:p w:rsidR="00986815" w:rsidRPr="00C169E4"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C169E4">
        <w:rPr>
          <w:rFonts w:ascii="Times New Roman" w:eastAsia="Times New Roman" w:hAnsi="Times New Roman" w:cs="Times New Roman"/>
          <w:sz w:val="28"/>
          <w:szCs w:val="28"/>
          <w:lang w:val="kk-KZ" w:eastAsia="en-US" w:bidi="en-US"/>
        </w:rPr>
        <w:t>д</w:t>
      </w:r>
      <w:r w:rsidR="008B4239" w:rsidRPr="00C169E4">
        <w:rPr>
          <w:rFonts w:ascii="Times New Roman" w:eastAsia="Times New Roman" w:hAnsi="Times New Roman" w:cs="Times New Roman"/>
          <w:sz w:val="28"/>
          <w:szCs w:val="28"/>
          <w:lang w:val="kk-KZ" w:eastAsia="en-US" w:bidi="en-US"/>
        </w:rPr>
        <w:t xml:space="preserve">иоактивтердің түсу тығыздығы </w:t>
      </w:r>
      <w:r w:rsidR="00622C20" w:rsidRPr="00C169E4">
        <w:rPr>
          <w:rFonts w:ascii="Times New Roman" w:eastAsia="Times New Roman" w:hAnsi="Times New Roman" w:cs="Times New Roman"/>
          <w:sz w:val="28"/>
          <w:szCs w:val="28"/>
          <w:lang w:val="kk-KZ" w:eastAsia="en-US" w:bidi="en-US"/>
        </w:rPr>
        <w:t>0,</w:t>
      </w:r>
      <w:r w:rsidR="00C169E4" w:rsidRPr="00C169E4">
        <w:rPr>
          <w:rFonts w:ascii="Times New Roman" w:eastAsia="Times New Roman" w:hAnsi="Times New Roman" w:cs="Times New Roman"/>
          <w:sz w:val="28"/>
          <w:szCs w:val="28"/>
          <w:lang w:val="kk-KZ" w:eastAsia="en-US" w:bidi="en-US"/>
        </w:rPr>
        <w:t>6</w:t>
      </w:r>
      <w:r w:rsidR="00106FC5" w:rsidRPr="00C169E4">
        <w:rPr>
          <w:rFonts w:ascii="Times New Roman" w:eastAsia="Times New Roman" w:hAnsi="Times New Roman" w:cs="Times New Roman"/>
          <w:sz w:val="28"/>
          <w:szCs w:val="28"/>
          <w:lang w:val="kk-KZ" w:eastAsia="en-US" w:bidi="en-US"/>
        </w:rPr>
        <w:t>-</w:t>
      </w:r>
      <w:r w:rsidR="00C169E4" w:rsidRPr="00C169E4">
        <w:rPr>
          <w:rFonts w:ascii="Times New Roman" w:eastAsia="Times New Roman" w:hAnsi="Times New Roman" w:cs="Times New Roman"/>
          <w:sz w:val="28"/>
          <w:szCs w:val="28"/>
          <w:lang w:val="kk-KZ" w:eastAsia="en-US" w:bidi="en-US"/>
        </w:rPr>
        <w:t xml:space="preserve">2,2 </w:t>
      </w:r>
      <w:r w:rsidRPr="00C169E4">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C169E4">
        <w:rPr>
          <w:rFonts w:ascii="Times New Roman" w:eastAsia="Times New Roman" w:hAnsi="Times New Roman" w:cs="Times New Roman"/>
          <w:sz w:val="28"/>
          <w:szCs w:val="28"/>
          <w:lang w:val="kk-KZ" w:eastAsia="en-US" w:bidi="en-US"/>
        </w:rPr>
        <w:t>ің орташа тығыздығы 1,</w:t>
      </w:r>
      <w:r w:rsidR="00261490" w:rsidRPr="00C169E4">
        <w:rPr>
          <w:rFonts w:ascii="Times New Roman" w:eastAsia="Times New Roman" w:hAnsi="Times New Roman" w:cs="Times New Roman"/>
          <w:sz w:val="28"/>
          <w:szCs w:val="28"/>
          <w:lang w:val="kk-KZ" w:eastAsia="en-US" w:bidi="en-US"/>
        </w:rPr>
        <w:t>2</w:t>
      </w:r>
      <w:r w:rsidR="007078C7" w:rsidRPr="00C169E4">
        <w:rPr>
          <w:rFonts w:ascii="Times New Roman" w:eastAsia="Times New Roman" w:hAnsi="Times New Roman" w:cs="Times New Roman"/>
          <w:sz w:val="28"/>
          <w:szCs w:val="28"/>
          <w:lang w:val="kk-KZ" w:eastAsia="en-US" w:bidi="en-US"/>
        </w:rPr>
        <w:t xml:space="preserve"> Бк/м</w:t>
      </w:r>
      <w:r w:rsidR="007078C7" w:rsidRPr="00C169E4">
        <w:rPr>
          <w:rFonts w:ascii="Times New Roman" w:eastAsia="Times New Roman" w:hAnsi="Times New Roman" w:cs="Times New Roman"/>
          <w:sz w:val="28"/>
          <w:szCs w:val="28"/>
          <w:vertAlign w:val="superscript"/>
          <w:lang w:val="kk-KZ" w:eastAsia="en-US" w:bidi="en-US"/>
        </w:rPr>
        <w:t>2</w:t>
      </w:r>
      <w:r w:rsidR="007078C7" w:rsidRPr="00C169E4">
        <w:rPr>
          <w:rFonts w:ascii="Times New Roman" w:eastAsia="Times New Roman" w:hAnsi="Times New Roman" w:cs="Times New Roman"/>
          <w:sz w:val="28"/>
          <w:szCs w:val="28"/>
          <w:lang w:val="kk-KZ" w:eastAsia="en-US" w:bidi="en-US"/>
        </w:rPr>
        <w:t xml:space="preserve">, бұл шекті жол берілетін </w:t>
      </w:r>
      <w:r w:rsidRPr="00C169E4">
        <w:rPr>
          <w:rFonts w:ascii="Times New Roman" w:eastAsia="Times New Roman" w:hAnsi="Times New Roman" w:cs="Times New Roman"/>
          <w:sz w:val="28"/>
          <w:szCs w:val="28"/>
          <w:lang w:val="kk-KZ" w:eastAsia="en-US" w:bidi="en-US"/>
        </w:rPr>
        <w:t>деңгейінен аспады.</w:t>
      </w:r>
    </w:p>
    <w:p w:rsidR="008E3954" w:rsidRPr="00C169E4"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C169E4"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C169E4"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C169E4"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C169E4"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 xml:space="preserve">Толығырақ мәліметтер </w:t>
      </w:r>
      <w:r w:rsidR="007C6B14" w:rsidRPr="00C169E4">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C169E4">
        <w:rPr>
          <w:rFonts w:ascii="Times New Roman" w:eastAsia="Times New Roman" w:hAnsi="Times New Roman" w:cs="Times New Roman"/>
          <w:sz w:val="28"/>
          <w:szCs w:val="28"/>
          <w:lang w:val="kk-KZ" w:eastAsia="en-US" w:bidi="en-US"/>
        </w:rPr>
        <w:t>«Қазгидромет»</w:t>
      </w:r>
      <w:r w:rsidR="007C6B14" w:rsidRPr="00C169E4">
        <w:rPr>
          <w:rFonts w:ascii="Times New Roman" w:eastAsia="Times New Roman" w:hAnsi="Times New Roman" w:cs="Times New Roman"/>
          <w:sz w:val="28"/>
          <w:szCs w:val="28"/>
          <w:lang w:val="kk-KZ" w:eastAsia="en-US" w:bidi="en-US"/>
        </w:rPr>
        <w:t xml:space="preserve"> РМК </w:t>
      </w:r>
      <w:r w:rsidRPr="00C169E4">
        <w:rPr>
          <w:rFonts w:ascii="Times New Roman" w:eastAsia="Times New Roman" w:hAnsi="Times New Roman" w:cs="Times New Roman"/>
          <w:sz w:val="28"/>
          <w:szCs w:val="28"/>
          <w:lang w:val="kk-KZ" w:eastAsia="en-US" w:bidi="en-US"/>
        </w:rPr>
        <w:t>сайт</w:t>
      </w:r>
      <w:r w:rsidR="007C6B14" w:rsidRPr="00C169E4">
        <w:rPr>
          <w:rFonts w:ascii="Times New Roman" w:eastAsia="Times New Roman" w:hAnsi="Times New Roman" w:cs="Times New Roman"/>
          <w:sz w:val="28"/>
          <w:szCs w:val="28"/>
          <w:lang w:val="kk-KZ" w:eastAsia="en-US" w:bidi="en-US"/>
        </w:rPr>
        <w:t>тар</w:t>
      </w:r>
      <w:r w:rsidRPr="00C169E4">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3AF" w:rsidRDefault="00AE03AF" w:rsidP="0074420A">
      <w:pPr>
        <w:spacing w:after="0" w:line="240" w:lineRule="auto"/>
      </w:pPr>
      <w:r>
        <w:separator/>
      </w:r>
    </w:p>
  </w:endnote>
  <w:endnote w:type="continuationSeparator" w:id="0">
    <w:p w:rsidR="00AE03AF" w:rsidRDefault="00AE03AF" w:rsidP="0074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charset w:val="CC"/>
    <w:family w:val="swiss"/>
    <w:pitch w:val="variable"/>
    <w:sig w:usb0="61002A87" w:usb1="80000000" w:usb2="00000008" w:usb3="00000000" w:csb0="000101FF"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3AF" w:rsidRDefault="00AE03AF" w:rsidP="0074420A">
      <w:pPr>
        <w:spacing w:after="0" w:line="240" w:lineRule="auto"/>
      </w:pPr>
      <w:r>
        <w:separator/>
      </w:r>
    </w:p>
  </w:footnote>
  <w:footnote w:type="continuationSeparator" w:id="0">
    <w:p w:rsidR="00AE03AF" w:rsidRDefault="00AE03AF" w:rsidP="00744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15:restartNumberingAfterBreak="0">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529C"/>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61490"/>
    <w:rsid w:val="00270A4F"/>
    <w:rsid w:val="00275E5B"/>
    <w:rsid w:val="00277D6F"/>
    <w:rsid w:val="00285A30"/>
    <w:rsid w:val="002934A6"/>
    <w:rsid w:val="00293AD4"/>
    <w:rsid w:val="00294FEA"/>
    <w:rsid w:val="00295DC2"/>
    <w:rsid w:val="00297C00"/>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2042C"/>
    <w:rsid w:val="00320D4E"/>
    <w:rsid w:val="00321026"/>
    <w:rsid w:val="00347147"/>
    <w:rsid w:val="00352C64"/>
    <w:rsid w:val="00352F72"/>
    <w:rsid w:val="00365A99"/>
    <w:rsid w:val="00367340"/>
    <w:rsid w:val="0037176E"/>
    <w:rsid w:val="00371FE8"/>
    <w:rsid w:val="00373BF4"/>
    <w:rsid w:val="00373FB4"/>
    <w:rsid w:val="00374163"/>
    <w:rsid w:val="00375F1B"/>
    <w:rsid w:val="0038026C"/>
    <w:rsid w:val="00381393"/>
    <w:rsid w:val="0039238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1AFB"/>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83FD2"/>
    <w:rsid w:val="006A3A4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66125"/>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17FC"/>
    <w:rsid w:val="00A36E17"/>
    <w:rsid w:val="00A54657"/>
    <w:rsid w:val="00A547F6"/>
    <w:rsid w:val="00A60CC4"/>
    <w:rsid w:val="00A873F8"/>
    <w:rsid w:val="00A87AAF"/>
    <w:rsid w:val="00AA4C5C"/>
    <w:rsid w:val="00AD1964"/>
    <w:rsid w:val="00AD4F03"/>
    <w:rsid w:val="00AE03AF"/>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169E4"/>
    <w:rsid w:val="00C2169E"/>
    <w:rsid w:val="00C41427"/>
    <w:rsid w:val="00C45056"/>
    <w:rsid w:val="00C459FD"/>
    <w:rsid w:val="00C53148"/>
    <w:rsid w:val="00C53DF8"/>
    <w:rsid w:val="00C958D7"/>
    <w:rsid w:val="00CA47D9"/>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47D59"/>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0DA7"/>
    <w:rsid w:val="00DD123B"/>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70344"/>
    <w:rsid w:val="00E80CC7"/>
    <w:rsid w:val="00E811ED"/>
    <w:rsid w:val="00E9562D"/>
    <w:rsid w:val="00E95BE9"/>
    <w:rsid w:val="00E97BBE"/>
    <w:rsid w:val="00EA46A3"/>
    <w:rsid w:val="00EA7584"/>
    <w:rsid w:val="00EB1AEC"/>
    <w:rsid w:val="00EB577F"/>
    <w:rsid w:val="00EC23CA"/>
    <w:rsid w:val="00EC2B3C"/>
    <w:rsid w:val="00EE0421"/>
    <w:rsid w:val="00EE0C9E"/>
    <w:rsid w:val="00EE236C"/>
    <w:rsid w:val="00EE2849"/>
    <w:rsid w:val="00EE6B95"/>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EF424-EC27-467B-8DA9-74932E7B8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7%2001%20&#1071;&#1085;&#1074;&#1072;&#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7%2001%20&#1071;&#1085;&#1074;&#1072;&#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ortbayeva_a\Desktop\&#1071;&#1053;&#1042;%202017\&#1075;&#1088;&#1072;&#1092;&#1080;&#1082;%20-%20&#1103;&#1085;&#1074;%20-%202016%20&#8212;%20&#1082;&#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ortbayeva_a\Desktop\&#1071;&#1053;&#1042;%202017\&#1075;&#1088;&#1072;&#1092;&#1080;&#1082;%20-%20&#1103;&#1085;&#1074;%20-%202016%20&#8212;%20&#1082;&#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a:pPr>
          <a:endParaRPr lang="ru-RU"/>
        </a:p>
      </c:txPr>
    </c:title>
    <c:autoTitleDeleted val="0"/>
    <c:plotArea>
      <c:layout>
        <c:manualLayout>
          <c:layoutTarget val="inner"/>
          <c:xMode val="edge"/>
          <c:yMode val="edge"/>
          <c:x val="0.26066885389326466"/>
          <c:y val="5.0375079992243894E-2"/>
          <c:w val="0.58989501312336345"/>
          <c:h val="0.91064398622753762"/>
        </c:manualLayout>
      </c:layout>
      <c:barChart>
        <c:barDir val="bar"/>
        <c:grouping val="clustered"/>
        <c:varyColors val="0"/>
        <c:ser>
          <c:idx val="0"/>
          <c:order val="0"/>
          <c:tx>
            <c:strRef>
              <c:f>'уровень загрязнения каз'!$D$3</c:f>
              <c:strCache>
                <c:ptCount val="1"/>
                <c:pt idx="0">
                  <c:v>СИ</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каз'!$C$4:$C$49</c:f>
              <c:strCache>
                <c:ptCount val="46"/>
                <c:pt idx="0">
                  <c:v>Ақсу</c:v>
                </c:pt>
                <c:pt idx="1">
                  <c:v>Зырян</c:v>
                </c:pt>
                <c:pt idx="2">
                  <c:v>Березовка кенті</c:v>
                </c:pt>
                <c:pt idx="3">
                  <c:v>Степногор</c:v>
                </c:pt>
                <c:pt idx="4">
                  <c:v>Екібастұз</c:v>
                </c:pt>
                <c:pt idx="5">
                  <c:v>Жаңаөзен</c:v>
                </c:pt>
                <c:pt idx="6">
                  <c:v>Жанатас</c:v>
                </c:pt>
                <c:pt idx="7">
                  <c:v>Кентау</c:v>
                </c:pt>
                <c:pt idx="8">
                  <c:v>Көкшетау</c:v>
                </c:pt>
                <c:pt idx="9">
                  <c:v>Құлсары</c:v>
                </c:pt>
                <c:pt idx="10">
                  <c:v>Қызылорда</c:v>
                </c:pt>
                <c:pt idx="11">
                  <c:v>Ақай кенті</c:v>
                </c:pt>
                <c:pt idx="12">
                  <c:v>Бейнеу кенті</c:v>
                </c:pt>
                <c:pt idx="13">
                  <c:v>Қордай кенті</c:v>
                </c:pt>
                <c:pt idx="14">
                  <c:v>Сарыбұлақ кенті</c:v>
                </c:pt>
                <c:pt idx="15">
                  <c:v>Төретам кенті</c:v>
                </c:pt>
                <c:pt idx="16">
                  <c:v>Январцево кенті</c:v>
                </c:pt>
                <c:pt idx="17">
                  <c:v>Павлодар</c:v>
                </c:pt>
                <c:pt idx="18">
                  <c:v>Риддер</c:v>
                </c:pt>
                <c:pt idx="19">
                  <c:v>Рудный</c:v>
                </c:pt>
                <c:pt idx="20">
                  <c:v>Бурабай КФМС</c:v>
                </c:pt>
                <c:pt idx="21">
                  <c:v>ЩБКА</c:v>
                </c:pt>
                <c:pt idx="22">
                  <c:v>Ақтау</c:v>
                </c:pt>
                <c:pt idx="23">
                  <c:v>Қостанай</c:v>
                </c:pt>
                <c:pt idx="24">
                  <c:v>Глубокое кенті</c:v>
                </c:pt>
                <c:pt idx="25">
                  <c:v>Қарабалық кенті</c:v>
                </c:pt>
                <c:pt idx="26">
                  <c:v>Саран</c:v>
                </c:pt>
                <c:pt idx="27">
                  <c:v>Тараз</c:v>
                </c:pt>
                <c:pt idx="28">
                  <c:v>Түркістан</c:v>
                </c:pt>
                <c:pt idx="29">
                  <c:v>Шымкент</c:v>
                </c:pt>
                <c:pt idx="30">
                  <c:v>Ақсай</c:v>
                </c:pt>
                <c:pt idx="31">
                  <c:v>Алматы</c:v>
                </c:pt>
                <c:pt idx="32">
                  <c:v>Семей</c:v>
                </c:pt>
                <c:pt idx="33">
                  <c:v>Орал</c:v>
                </c:pt>
                <c:pt idx="34">
                  <c:v>Жезқазған</c:v>
                </c:pt>
                <c:pt idx="35">
                  <c:v>Петропавл</c:v>
                </c:pt>
                <c:pt idx="36">
                  <c:v>Талдықорған</c:v>
                </c:pt>
                <c:pt idx="37">
                  <c:v>Шу</c:v>
                </c:pt>
                <c:pt idx="38">
                  <c:v>Қаратау</c:v>
                </c:pt>
                <c:pt idx="39">
                  <c:v>Балқаш</c:v>
                </c:pt>
                <c:pt idx="40">
                  <c:v>Астана</c:v>
                </c:pt>
                <c:pt idx="41">
                  <c:v>Атырау</c:v>
                </c:pt>
                <c:pt idx="42">
                  <c:v>Теміртау</c:v>
                </c:pt>
                <c:pt idx="43">
                  <c:v>Қарағанды</c:v>
                </c:pt>
                <c:pt idx="44">
                  <c:v>Ақтөбе</c:v>
                </c:pt>
                <c:pt idx="45">
                  <c:v>Өскемен</c:v>
                </c:pt>
              </c:strCache>
            </c:strRef>
          </c:cat>
          <c:val>
            <c:numRef>
              <c:f>'уровень загрязнения каз'!$D$4:$D$49</c:f>
              <c:numCache>
                <c:formatCode>General</c:formatCode>
                <c:ptCount val="46"/>
                <c:pt idx="0">
                  <c:v>0</c:v>
                </c:pt>
                <c:pt idx="1">
                  <c:v>0</c:v>
                </c:pt>
                <c:pt idx="2">
                  <c:v>0</c:v>
                </c:pt>
                <c:pt idx="3">
                  <c:v>0</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2</c:v>
                </c:pt>
                <c:pt idx="23">
                  <c:v>2</c:v>
                </c:pt>
                <c:pt idx="24">
                  <c:v>2</c:v>
                </c:pt>
                <c:pt idx="25">
                  <c:v>2</c:v>
                </c:pt>
                <c:pt idx="26">
                  <c:v>2</c:v>
                </c:pt>
                <c:pt idx="27">
                  <c:v>2</c:v>
                </c:pt>
                <c:pt idx="28">
                  <c:v>2</c:v>
                </c:pt>
                <c:pt idx="29">
                  <c:v>2</c:v>
                </c:pt>
                <c:pt idx="30">
                  <c:v>3</c:v>
                </c:pt>
                <c:pt idx="31">
                  <c:v>3</c:v>
                </c:pt>
                <c:pt idx="32">
                  <c:v>3</c:v>
                </c:pt>
                <c:pt idx="33">
                  <c:v>3</c:v>
                </c:pt>
                <c:pt idx="34">
                  <c:v>4</c:v>
                </c:pt>
                <c:pt idx="35">
                  <c:v>4</c:v>
                </c:pt>
                <c:pt idx="36">
                  <c:v>4</c:v>
                </c:pt>
                <c:pt idx="37">
                  <c:v>4</c:v>
                </c:pt>
                <c:pt idx="38">
                  <c:v>5</c:v>
                </c:pt>
                <c:pt idx="39">
                  <c:v>6</c:v>
                </c:pt>
                <c:pt idx="40">
                  <c:v>8</c:v>
                </c:pt>
                <c:pt idx="41">
                  <c:v>8</c:v>
                </c:pt>
                <c:pt idx="42">
                  <c:v>8</c:v>
                </c:pt>
                <c:pt idx="43">
                  <c:v>12</c:v>
                </c:pt>
                <c:pt idx="44">
                  <c:v>14</c:v>
                </c:pt>
                <c:pt idx="45">
                  <c:v>31</c:v>
                </c:pt>
              </c:numCache>
            </c:numRef>
          </c:val>
          <c:extLst>
            <c:ext xmlns:c16="http://schemas.microsoft.com/office/drawing/2014/chart" uri="{C3380CC4-5D6E-409C-BE32-E72D297353CC}">
              <c16:uniqueId val="{00000000-3B2E-4EE6-BE6C-421DCA33E7D9}"/>
            </c:ext>
          </c:extLst>
        </c:ser>
        <c:dLbls>
          <c:showLegendKey val="0"/>
          <c:showVal val="0"/>
          <c:showCatName val="0"/>
          <c:showSerName val="0"/>
          <c:showPercent val="0"/>
          <c:showBubbleSize val="0"/>
        </c:dLbls>
        <c:gapWidth val="150"/>
        <c:axId val="65784064"/>
        <c:axId val="65789952"/>
      </c:barChart>
      <c:catAx>
        <c:axId val="65784064"/>
        <c:scaling>
          <c:orientation val="minMax"/>
        </c:scaling>
        <c:delete val="0"/>
        <c:axPos val="l"/>
        <c:numFmt formatCode="General" sourceLinked="1"/>
        <c:majorTickMark val="out"/>
        <c:minorTickMark val="none"/>
        <c:tickLblPos val="nextTo"/>
        <c:txPr>
          <a:bodyPr rot="0" vert="horz"/>
          <a:lstStyle/>
          <a:p>
            <a:pPr>
              <a:defRPr/>
            </a:pPr>
            <a:endParaRPr lang="ru-RU"/>
          </a:p>
        </c:txPr>
        <c:crossAx val="65789952"/>
        <c:crosses val="autoZero"/>
        <c:auto val="1"/>
        <c:lblAlgn val="ctr"/>
        <c:lblOffset val="100"/>
        <c:noMultiLvlLbl val="0"/>
      </c:catAx>
      <c:valAx>
        <c:axId val="65789952"/>
        <c:scaling>
          <c:orientation val="minMax"/>
        </c:scaling>
        <c:delete val="0"/>
        <c:axPos val="b"/>
        <c:majorGridlines/>
        <c:numFmt formatCode="General" sourceLinked="1"/>
        <c:majorTickMark val="out"/>
        <c:minorTickMark val="none"/>
        <c:tickLblPos val="nextTo"/>
        <c:txPr>
          <a:bodyPr rot="0" vert="horz"/>
          <a:lstStyle/>
          <a:p>
            <a:pPr>
              <a:defRPr/>
            </a:pPr>
            <a:endParaRPr lang="ru-RU"/>
          </a:p>
        </c:txPr>
        <c:crossAx val="65784064"/>
        <c:crosses val="autoZero"/>
        <c:crossBetween val="between"/>
        <c:majorUnit val="2"/>
        <c:minorUnit val="1"/>
      </c:valAx>
    </c:plotArea>
    <c:legend>
      <c:legendPos val="r"/>
      <c:overlay val="0"/>
    </c:legend>
    <c:plotVisOnly val="1"/>
    <c:dispBlanksAs val="gap"/>
    <c:showDLblsOverMax val="0"/>
  </c:chart>
  <c:txPr>
    <a:bodyPr/>
    <a:lstStyle/>
    <a:p>
      <a:pPr>
        <a:defRPr sz="1000" b="0" i="0" u="none" strike="noStrike" baseline="0">
          <a:solidFill>
            <a:srgbClr val="000000"/>
          </a:solidFill>
          <a:latin typeface="Times New Roman" pitchFamily="18" charset="0"/>
          <a:ea typeface="Calibri"/>
          <a:cs typeface="Times New Roman"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plotArea>
      <c:layout>
        <c:manualLayout>
          <c:layoutTarget val="inner"/>
          <c:xMode val="edge"/>
          <c:yMode val="edge"/>
          <c:x val="0.26066885389326477"/>
          <c:y val="5.0375079992243832E-2"/>
          <c:w val="0.58989501312336301"/>
          <c:h val="0.91064398622753762"/>
        </c:manualLayout>
      </c:layout>
      <c:barChart>
        <c:barDir val="bar"/>
        <c:grouping val="clustered"/>
        <c:varyColors val="0"/>
        <c:ser>
          <c:idx val="0"/>
          <c:order val="0"/>
          <c:tx>
            <c:strRef>
              <c:f>'уровень загрязнения каз'!$E$52</c:f>
              <c:strCache>
                <c:ptCount val="1"/>
                <c:pt idx="0">
                  <c:v>ЕЖҚ,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каз'!$C$53:$C$95</c:f>
              <c:strCache>
                <c:ptCount val="43"/>
                <c:pt idx="0">
                  <c:v>Ақсай</c:v>
                </c:pt>
                <c:pt idx="1">
                  <c:v>Ақсу</c:v>
                </c:pt>
                <c:pt idx="2">
                  <c:v>Екібастұз</c:v>
                </c:pt>
                <c:pt idx="3">
                  <c:v>Жаңаөзен</c:v>
                </c:pt>
                <c:pt idx="4">
                  <c:v>Жанатас</c:v>
                </c:pt>
                <c:pt idx="5">
                  <c:v>Зырян</c:v>
                </c:pt>
                <c:pt idx="6">
                  <c:v>Кентау</c:v>
                </c:pt>
                <c:pt idx="7">
                  <c:v>Көкшетау</c:v>
                </c:pt>
                <c:pt idx="8">
                  <c:v>Құлсары</c:v>
                </c:pt>
                <c:pt idx="9">
                  <c:v>Қызылорда</c:v>
                </c:pt>
                <c:pt idx="10">
                  <c:v>Ақай кенті</c:v>
                </c:pt>
                <c:pt idx="11">
                  <c:v>Бейнеу кенті</c:v>
                </c:pt>
                <c:pt idx="12">
                  <c:v>Березовка кенті</c:v>
                </c:pt>
                <c:pt idx="13">
                  <c:v>Сарыбұлақ кенті</c:v>
                </c:pt>
                <c:pt idx="14">
                  <c:v>Төретам кенті</c:v>
                </c:pt>
                <c:pt idx="15">
                  <c:v>Январцево кенті</c:v>
                </c:pt>
                <c:pt idx="16">
                  <c:v>Павлодар</c:v>
                </c:pt>
                <c:pt idx="17">
                  <c:v>Риддер</c:v>
                </c:pt>
                <c:pt idx="18">
                  <c:v>Рудный</c:v>
                </c:pt>
                <c:pt idx="19">
                  <c:v>Бурабай КФМС</c:v>
                </c:pt>
                <c:pt idx="20">
                  <c:v>Степногор</c:v>
                </c:pt>
                <c:pt idx="21">
                  <c:v>Орал</c:v>
                </c:pt>
                <c:pt idx="22">
                  <c:v>ЩБКА</c:v>
                </c:pt>
                <c:pt idx="23">
                  <c:v>Балқаш</c:v>
                </c:pt>
                <c:pt idx="24">
                  <c:v>Қаратау</c:v>
                </c:pt>
                <c:pt idx="25">
                  <c:v>Қостанай</c:v>
                </c:pt>
                <c:pt idx="26">
                  <c:v>Түркістан</c:v>
                </c:pt>
                <c:pt idx="27">
                  <c:v>Қордай кенті</c:v>
                </c:pt>
                <c:pt idx="28">
                  <c:v>Саран</c:v>
                </c:pt>
                <c:pt idx="29">
                  <c:v>Ақтау</c:v>
                </c:pt>
                <c:pt idx="30">
                  <c:v>Тараз</c:v>
                </c:pt>
                <c:pt idx="31">
                  <c:v>Шымкент</c:v>
                </c:pt>
                <c:pt idx="32">
                  <c:v>Семей</c:v>
                </c:pt>
                <c:pt idx="33">
                  <c:v>Шу</c:v>
                </c:pt>
                <c:pt idx="34">
                  <c:v>Талдықорған</c:v>
                </c:pt>
                <c:pt idx="35">
                  <c:v>Глубокое кенті</c:v>
                </c:pt>
                <c:pt idx="36">
                  <c:v>Атырау</c:v>
                </c:pt>
                <c:pt idx="37">
                  <c:v>Қарабалық кенті</c:v>
                </c:pt>
                <c:pt idx="38">
                  <c:v>Жезқазған</c:v>
                </c:pt>
                <c:pt idx="39">
                  <c:v>Теміртау</c:v>
                </c:pt>
                <c:pt idx="40">
                  <c:v>Алматы</c:v>
                </c:pt>
                <c:pt idx="41">
                  <c:v>Петропавл</c:v>
                </c:pt>
                <c:pt idx="42">
                  <c:v>Астана</c:v>
                </c:pt>
              </c:strCache>
            </c:strRef>
          </c:cat>
          <c:val>
            <c:numRef>
              <c:f>'уровень загрязнения каз'!$E$53:$E$95</c:f>
              <c:numCache>
                <c:formatCode>General</c:formatCode>
                <c:ptCount val="43"/>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1</c:v>
                </c:pt>
                <c:pt idx="24">
                  <c:v>1</c:v>
                </c:pt>
                <c:pt idx="25">
                  <c:v>1</c:v>
                </c:pt>
                <c:pt idx="26">
                  <c:v>1</c:v>
                </c:pt>
                <c:pt idx="27">
                  <c:v>3</c:v>
                </c:pt>
                <c:pt idx="28">
                  <c:v>3</c:v>
                </c:pt>
                <c:pt idx="29">
                  <c:v>4</c:v>
                </c:pt>
                <c:pt idx="30">
                  <c:v>4</c:v>
                </c:pt>
                <c:pt idx="31">
                  <c:v>4</c:v>
                </c:pt>
                <c:pt idx="32">
                  <c:v>6</c:v>
                </c:pt>
                <c:pt idx="33">
                  <c:v>8</c:v>
                </c:pt>
                <c:pt idx="34">
                  <c:v>10</c:v>
                </c:pt>
                <c:pt idx="35">
                  <c:v>11</c:v>
                </c:pt>
                <c:pt idx="36">
                  <c:v>21</c:v>
                </c:pt>
                <c:pt idx="37">
                  <c:v>21</c:v>
                </c:pt>
                <c:pt idx="38">
                  <c:v>26</c:v>
                </c:pt>
                <c:pt idx="39">
                  <c:v>33</c:v>
                </c:pt>
                <c:pt idx="40">
                  <c:v>38</c:v>
                </c:pt>
                <c:pt idx="41">
                  <c:v>39</c:v>
                </c:pt>
                <c:pt idx="42">
                  <c:v>69</c:v>
                </c:pt>
              </c:numCache>
            </c:numRef>
          </c:val>
          <c:extLst>
            <c:ext xmlns:c16="http://schemas.microsoft.com/office/drawing/2014/chart" uri="{C3380CC4-5D6E-409C-BE32-E72D297353CC}">
              <c16:uniqueId val="{00000000-7F05-4D17-AC05-065BD0B7AF97}"/>
            </c:ext>
          </c:extLst>
        </c:ser>
        <c:dLbls>
          <c:showLegendKey val="0"/>
          <c:showVal val="0"/>
          <c:showCatName val="0"/>
          <c:showSerName val="0"/>
          <c:showPercent val="0"/>
          <c:showBubbleSize val="0"/>
        </c:dLbls>
        <c:gapWidth val="150"/>
        <c:axId val="66531712"/>
        <c:axId val="66533248"/>
      </c:barChart>
      <c:catAx>
        <c:axId val="66531712"/>
        <c:scaling>
          <c:orientation val="minMax"/>
        </c:scaling>
        <c:delete val="0"/>
        <c:axPos val="l"/>
        <c:numFmt formatCode="General" sourceLinked="1"/>
        <c:majorTickMark val="out"/>
        <c:minorTickMark val="none"/>
        <c:tickLblPos val="nextTo"/>
        <c:txPr>
          <a:bodyPr rot="0" vert="horz"/>
          <a:lstStyle/>
          <a:p>
            <a:pPr>
              <a:defRPr/>
            </a:pPr>
            <a:endParaRPr lang="ru-RU"/>
          </a:p>
        </c:txPr>
        <c:crossAx val="66533248"/>
        <c:crosses val="autoZero"/>
        <c:auto val="1"/>
        <c:lblAlgn val="ctr"/>
        <c:lblOffset val="100"/>
        <c:noMultiLvlLbl val="0"/>
      </c:catAx>
      <c:valAx>
        <c:axId val="66533248"/>
        <c:scaling>
          <c:orientation val="minMax"/>
        </c:scaling>
        <c:delete val="0"/>
        <c:axPos val="b"/>
        <c:majorGridlines/>
        <c:numFmt formatCode="General" sourceLinked="1"/>
        <c:majorTickMark val="out"/>
        <c:minorTickMark val="none"/>
        <c:tickLblPos val="nextTo"/>
        <c:txPr>
          <a:bodyPr rot="0" vert="horz"/>
          <a:lstStyle/>
          <a:p>
            <a:pPr>
              <a:defRPr/>
            </a:pPr>
            <a:endParaRPr lang="ru-RU"/>
          </a:p>
        </c:txPr>
        <c:crossAx val="66531712"/>
        <c:crosses val="autoZero"/>
        <c:crossBetween val="between"/>
        <c:majorUnit val="5"/>
        <c:minorUnit val="1"/>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3390283648099319"/>
          <c:y val="2.0455602045560212E-2"/>
          <c:w val="0.74586595271555889"/>
          <c:h val="0.91378484802192517"/>
        </c:manualLayout>
      </c:layout>
      <c:barChart>
        <c:barDir val="bar"/>
        <c:grouping val="clustered"/>
        <c:varyColors val="0"/>
        <c:ser>
          <c:idx val="0"/>
          <c:order val="0"/>
          <c:tx>
            <c:strRef>
              <c:f>Лист1!$B$2</c:f>
              <c:strCache>
                <c:ptCount val="1"/>
                <c:pt idx="0">
                  <c:v>қаңтар 2017 ж. (әкімш. обл)</c:v>
                </c:pt>
              </c:strCache>
            </c:strRef>
          </c:tx>
          <c:spPr>
            <a:solidFill>
              <a:srgbClr val="002060"/>
            </a:solidFill>
            <a:scene3d>
              <a:camera prst="orthographicFront"/>
              <a:lightRig rig="threePt" dir="t"/>
            </a:scene3d>
            <a:sp3d>
              <a:bevelT/>
              <a:bevelB w="0" h="0"/>
            </a:sp3d>
          </c:spPr>
          <c:invertIfNegative val="0"/>
          <c:cat>
            <c:strRef>
              <c:f>Лист1!$A$3:$A$60</c:f>
              <c:strCache>
                <c:ptCount val="58"/>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Усолка өз. (Павлодар обл.)</c:v>
                </c:pt>
                <c:pt idx="12">
                  <c:v>Шаронова өз. (Атырау обл.)</c:v>
                </c:pt>
                <c:pt idx="13">
                  <c:v>Қиғаш өз. (Атырау обл.)</c:v>
                </c:pt>
                <c:pt idx="14">
                  <c:v>Жайық өз. (Атырау обл.)</c:v>
                </c:pt>
                <c:pt idx="15">
                  <c:v>Жайық өз. (БҚО)</c:v>
                </c:pt>
                <c:pt idx="16">
                  <c:v>Шаған өз. (БҚО)</c:v>
                </c:pt>
                <c:pt idx="17">
                  <c:v>Деркөл өз. (БҚО)</c:v>
                </c:pt>
                <c:pt idx="18">
                  <c:v>Елек өз. (Ақтөбе обл.)</c:v>
                </c:pt>
                <c:pt idx="19">
                  <c:v>Тобыл өз. (Қостанай обл.)</c:v>
                </c:pt>
                <c:pt idx="20">
                  <c:v>Әйет өз. (Қостанай обл.)</c:v>
                </c:pt>
                <c:pt idx="21">
                  <c:v>Тоғызақ өз. (Қостанай обл.)</c:v>
                </c:pt>
                <c:pt idx="22">
                  <c:v>Үй өз. (Қостанай обл.)</c:v>
                </c:pt>
                <c:pt idx="23">
                  <c:v>Желқуар өз. (Қостанай обл.)</c:v>
                </c:pt>
                <c:pt idx="24">
                  <c:v>Обаған өз. (Қостанай обл.)</c:v>
                </c:pt>
                <c:pt idx="25">
                  <c:v>Есіл өз. (СҚО)</c:v>
                </c:pt>
                <c:pt idx="26">
                  <c:v>Есіл өз. (Ақмола обл.)</c:v>
                </c:pt>
                <c:pt idx="27">
                  <c:v>Беттібұлақ өз. (Ақмола обл.)</c:v>
                </c:pt>
                <c:pt idx="28">
                  <c:v>Ақбұлақ өз. (г.Астана)</c:v>
                </c:pt>
                <c:pt idx="29">
                  <c:v>Сарыбұлақ өз. (г.Астана)</c:v>
                </c:pt>
                <c:pt idx="30">
                  <c:v>Нұра өз. (Ақмола обл.)</c:v>
                </c:pt>
                <c:pt idx="31">
                  <c:v>Қылшықты өз. (Ақмола обл.)</c:v>
                </c:pt>
                <c:pt idx="32">
                  <c:v>Шағалалы өз. (Ақмола обл.)</c:v>
                </c:pt>
                <c:pt idx="33">
                  <c:v>Нұра өз. (Қарағанды обл.)</c:v>
                </c:pt>
                <c:pt idx="34">
                  <c:v>Қара Кеңгір өз. (Қарағанды обл.)</c:v>
                </c:pt>
                <c:pt idx="35">
                  <c:v>Шерубайнұра өз. (Қарағанды обл.)</c:v>
                </c:pt>
                <c:pt idx="36">
                  <c:v>Соқыр өз. (Қарағанды обл.)</c:v>
                </c:pt>
                <c:pt idx="37">
                  <c:v>Іле өз. (Алматы обл.)</c:v>
                </c:pt>
                <c:pt idx="38">
                  <c:v>Текес өз. (Алматы обл.)</c:v>
                </c:pt>
                <c:pt idx="39">
                  <c:v>Қорғас өз. (Алматы обл.)</c:v>
                </c:pt>
                <c:pt idx="40">
                  <c:v>Кіші Алматы өз. (Алматы қ.)</c:v>
                </c:pt>
                <c:pt idx="41">
                  <c:v>Есентай өз. (Алматы қ.)</c:v>
                </c:pt>
                <c:pt idx="42">
                  <c:v>Үлкен Алматы өз. (Алматы қ.)</c:v>
                </c:pt>
                <c:pt idx="43">
                  <c:v>Талас өз. (Жамбыл обл.)</c:v>
                </c:pt>
                <c:pt idx="44">
                  <c:v>Шу өз. (Жамбыл обл.)</c:v>
                </c:pt>
                <c:pt idx="45">
                  <c:v>Асса өз. (Жамбыл обл.)</c:v>
                </c:pt>
                <c:pt idx="46">
                  <c:v>Ақсу өз. (Жамбыл обл.)</c:v>
                </c:pt>
                <c:pt idx="47">
                  <c:v>Қарабалта өз. (Жамбыл обл.)</c:v>
                </c:pt>
                <c:pt idx="48">
                  <c:v>Тоқташ өз. (Жамбыл обл.)</c:v>
                </c:pt>
                <c:pt idx="49">
                  <c:v>Берікқара өз. (Жамбыл обл.)</c:v>
                </c:pt>
                <c:pt idx="50">
                  <c:v>Сарықау өз. (Жамбыл обл.)</c:v>
                </c:pt>
                <c:pt idx="51">
                  <c:v>Келес өз. (ОҚО)</c:v>
                </c:pt>
                <c:pt idx="52">
                  <c:v>Бадам өз. (ОҚО)</c:v>
                </c:pt>
                <c:pt idx="53">
                  <c:v>Бөген өз.  (ОҚО)</c:v>
                </c:pt>
                <c:pt idx="54">
                  <c:v>Катта Бугун өз. (ОҚО)</c:v>
                </c:pt>
                <c:pt idx="55">
                  <c:v>Арыс өз. (ОҚО)</c:v>
                </c:pt>
                <c:pt idx="56">
                  <c:v>Сырдария өз. (ОҚО)</c:v>
                </c:pt>
                <c:pt idx="57">
                  <c:v>Сырдария өз. (Қызылорда обл.)</c:v>
                </c:pt>
              </c:strCache>
            </c:strRef>
          </c:cat>
          <c:val>
            <c:numRef>
              <c:f>Лист1!$B$3:$B$60</c:f>
              <c:numCache>
                <c:formatCode>General</c:formatCode>
                <c:ptCount val="58"/>
                <c:pt idx="0">
                  <c:v>2.6</c:v>
                </c:pt>
                <c:pt idx="1">
                  <c:v>2.7</c:v>
                </c:pt>
                <c:pt idx="2">
                  <c:v>1.5</c:v>
                </c:pt>
                <c:pt idx="3">
                  <c:v>1.9000000000000001</c:v>
                </c:pt>
                <c:pt idx="4">
                  <c:v>5.1499999999999995</c:v>
                </c:pt>
                <c:pt idx="5">
                  <c:v>6.35</c:v>
                </c:pt>
                <c:pt idx="6">
                  <c:v>8</c:v>
                </c:pt>
                <c:pt idx="7">
                  <c:v>7.05</c:v>
                </c:pt>
                <c:pt idx="8">
                  <c:v>6.2</c:v>
                </c:pt>
                <c:pt idx="9">
                  <c:v>2.2999999999999998</c:v>
                </c:pt>
                <c:pt idx="10">
                  <c:v>2.5299999999999998</c:v>
                </c:pt>
                <c:pt idx="11">
                  <c:v>1.4</c:v>
                </c:pt>
                <c:pt idx="12">
                  <c:v>0</c:v>
                </c:pt>
                <c:pt idx="13">
                  <c:v>1.4</c:v>
                </c:pt>
                <c:pt idx="14">
                  <c:v>0</c:v>
                </c:pt>
                <c:pt idx="15">
                  <c:v>2</c:v>
                </c:pt>
                <c:pt idx="16">
                  <c:v>4.3499999999999996</c:v>
                </c:pt>
                <c:pt idx="17">
                  <c:v>3.65</c:v>
                </c:pt>
                <c:pt idx="18">
                  <c:v>3.9299999999999997</c:v>
                </c:pt>
                <c:pt idx="19">
                  <c:v>3.1</c:v>
                </c:pt>
                <c:pt idx="20">
                  <c:v>4.5999999999999996</c:v>
                </c:pt>
                <c:pt idx="21">
                  <c:v>3.57</c:v>
                </c:pt>
                <c:pt idx="22">
                  <c:v>2.4299999999999997</c:v>
                </c:pt>
                <c:pt idx="23">
                  <c:v>3.3499999999999988</c:v>
                </c:pt>
                <c:pt idx="24">
                  <c:v>5.58</c:v>
                </c:pt>
                <c:pt idx="25">
                  <c:v>2.13</c:v>
                </c:pt>
                <c:pt idx="26">
                  <c:v>1.73</c:v>
                </c:pt>
                <c:pt idx="27">
                  <c:v>2.2000000000000002</c:v>
                </c:pt>
                <c:pt idx="28">
                  <c:v>1.87</c:v>
                </c:pt>
                <c:pt idx="29">
                  <c:v>3.2</c:v>
                </c:pt>
                <c:pt idx="30">
                  <c:v>2.2000000000000002</c:v>
                </c:pt>
                <c:pt idx="31">
                  <c:v>268.95</c:v>
                </c:pt>
                <c:pt idx="32">
                  <c:v>65.099999999999994</c:v>
                </c:pt>
                <c:pt idx="33">
                  <c:v>2.4699999999999998</c:v>
                </c:pt>
                <c:pt idx="34">
                  <c:v>4.25</c:v>
                </c:pt>
                <c:pt idx="35">
                  <c:v>8.43</c:v>
                </c:pt>
                <c:pt idx="36">
                  <c:v>12.25</c:v>
                </c:pt>
                <c:pt idx="37">
                  <c:v>1.9300000000000042</c:v>
                </c:pt>
                <c:pt idx="38">
                  <c:v>3.3299999999999987</c:v>
                </c:pt>
                <c:pt idx="39">
                  <c:v>2.7</c:v>
                </c:pt>
                <c:pt idx="40">
                  <c:v>2.8499999999999988</c:v>
                </c:pt>
                <c:pt idx="41">
                  <c:v>2.4299999999999997</c:v>
                </c:pt>
                <c:pt idx="42">
                  <c:v>1.5</c:v>
                </c:pt>
                <c:pt idx="43">
                  <c:v>1.53</c:v>
                </c:pt>
                <c:pt idx="44">
                  <c:v>2.63</c:v>
                </c:pt>
                <c:pt idx="45">
                  <c:v>2.0499999999999998</c:v>
                </c:pt>
                <c:pt idx="46">
                  <c:v>2.5499999999999998</c:v>
                </c:pt>
                <c:pt idx="47">
                  <c:v>3.13</c:v>
                </c:pt>
                <c:pt idx="48">
                  <c:v>1.78</c:v>
                </c:pt>
                <c:pt idx="49">
                  <c:v>1.4</c:v>
                </c:pt>
                <c:pt idx="50">
                  <c:v>2.65</c:v>
                </c:pt>
                <c:pt idx="51">
                  <c:v>3.4</c:v>
                </c:pt>
                <c:pt idx="52">
                  <c:v>2.2999999999999998</c:v>
                </c:pt>
                <c:pt idx="53">
                  <c:v>0</c:v>
                </c:pt>
                <c:pt idx="54">
                  <c:v>0</c:v>
                </c:pt>
                <c:pt idx="55">
                  <c:v>1.6</c:v>
                </c:pt>
                <c:pt idx="56">
                  <c:v>2.65</c:v>
                </c:pt>
                <c:pt idx="57">
                  <c:v>2.25</c:v>
                </c:pt>
              </c:numCache>
            </c:numRef>
          </c:val>
          <c:extLst>
            <c:ext xmlns:c16="http://schemas.microsoft.com/office/drawing/2014/chart" uri="{C3380CC4-5D6E-409C-BE32-E72D297353CC}">
              <c16:uniqueId val="{00000000-722B-43FC-914B-357399610E4D}"/>
            </c:ext>
          </c:extLst>
        </c:ser>
        <c:dLbls>
          <c:showLegendKey val="0"/>
          <c:showVal val="0"/>
          <c:showCatName val="0"/>
          <c:showSerName val="0"/>
          <c:showPercent val="0"/>
          <c:showBubbleSize val="0"/>
        </c:dLbls>
        <c:gapWidth val="150"/>
        <c:axId val="75187712"/>
        <c:axId val="75189248"/>
      </c:barChart>
      <c:catAx>
        <c:axId val="75187712"/>
        <c:scaling>
          <c:orientation val="minMax"/>
        </c:scaling>
        <c:delete val="0"/>
        <c:axPos val="l"/>
        <c:numFmt formatCode="General" sourceLinked="0"/>
        <c:majorTickMark val="out"/>
        <c:minorTickMark val="none"/>
        <c:tickLblPos val="nextTo"/>
        <c:crossAx val="75189248"/>
        <c:crosses val="autoZero"/>
        <c:auto val="1"/>
        <c:lblAlgn val="ctr"/>
        <c:lblOffset val="100"/>
        <c:noMultiLvlLbl val="0"/>
      </c:catAx>
      <c:valAx>
        <c:axId val="75189248"/>
        <c:scaling>
          <c:orientation val="minMax"/>
          <c:max val="270"/>
          <c:min val="0"/>
        </c:scaling>
        <c:delete val="0"/>
        <c:axPos val="b"/>
        <c:majorGridlines/>
        <c:numFmt formatCode="General" sourceLinked="1"/>
        <c:majorTickMark val="out"/>
        <c:minorTickMark val="none"/>
        <c:tickLblPos val="nextTo"/>
        <c:crossAx val="75187712"/>
        <c:crosses val="autoZero"/>
        <c:crossBetween val="between"/>
        <c:majorUnit val="20"/>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56216473803881861"/>
          <c:y val="0.9697561968894387"/>
          <c:w val="0.42315982075844588"/>
          <c:h val="1.9039472760947581E-2"/>
        </c:manualLayout>
      </c:layout>
      <c:overlay val="0"/>
      <c:txPr>
        <a:bodyPr/>
        <a:lstStyle/>
        <a:p>
          <a:pPr>
            <a:defRPr sz="9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6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452"/>
          <c:y val="2.6618269812462191E-2"/>
          <c:w val="0.57998231302168313"/>
          <c:h val="0.86607790766242365"/>
        </c:manualLayout>
      </c:layout>
      <c:barChart>
        <c:barDir val="bar"/>
        <c:grouping val="clustered"/>
        <c:varyColors val="0"/>
        <c:ser>
          <c:idx val="0"/>
          <c:order val="0"/>
          <c:tx>
            <c:strRef>
              <c:f>Лист1!$B$89</c:f>
              <c:strCache>
                <c:ptCount val="1"/>
                <c:pt idx="0">
                  <c:v>қаңтар 2017 ж. (әкімш. обл)</c:v>
                </c:pt>
              </c:strCache>
            </c:strRef>
          </c:tx>
          <c:spPr>
            <a:solidFill>
              <a:srgbClr val="002060"/>
            </a:solidFill>
            <a:scene3d>
              <a:camera prst="orthographicFront"/>
              <a:lightRig rig="threePt" dir="t"/>
            </a:scene3d>
            <a:sp3d>
              <a:bevelT/>
              <a:bevelB/>
            </a:sp3d>
          </c:spPr>
          <c:invertIfNegative val="0"/>
          <c:cat>
            <c:strRef>
              <c:f>Лист1!$A$90:$A$114</c:f>
              <c:strCache>
                <c:ptCount val="25"/>
                <c:pt idx="0">
                  <c:v>Қаратомар су қоймасы (Қостанай обл.)</c:v>
                </c:pt>
                <c:pt idx="1">
                  <c:v>Аманкелді су қоймасы (Қостанай обл.)</c:v>
                </c:pt>
                <c:pt idx="2">
                  <c:v>Жоғарғы Тобыл су қоймасы (Қостанай обл.)</c:v>
                </c:pt>
                <c:pt idx="3">
                  <c:v>Сергеевское су қоймасы  (СҚО)</c:v>
                </c:pt>
                <c:pt idx="4">
                  <c:v>Вячеславское су қоймасы (Ақмола обл.)</c:v>
                </c:pt>
                <c:pt idx="5">
                  <c:v>Қопа көлі  (Ақмола обл.)</c:v>
                </c:pt>
                <c:pt idx="6">
                  <c:v>Сұлтанкелді көлі  (Ақмола обл.)</c:v>
                </c:pt>
                <c:pt idx="7">
                  <c:v>Зеренді көлі (Ақмола обл.)</c:v>
                </c:pt>
                <c:pt idx="8">
                  <c:v>Бурабай көлі (Ақмола обл.)</c:v>
                </c:pt>
                <c:pt idx="9">
                  <c:v>Үлкен Шабақты көлі (Ақмола обл.)</c:v>
                </c:pt>
                <c:pt idx="10">
                  <c:v>Шучье көлі  (Ақмола обл.)</c:v>
                </c:pt>
                <c:pt idx="11">
                  <c:v>Кіші Шабақты көлі (Ақмола обл.)</c:v>
                </c:pt>
                <c:pt idx="12">
                  <c:v>Карасье көлі (Ақмола обл.)</c:v>
                </c:pt>
                <c:pt idx="13">
                  <c:v>Сұлукөл көлі (Ақмола обл.)</c:v>
                </c:pt>
                <c:pt idx="14">
                  <c:v>Нұра-Есіл арнасы (Ақмола обл.)</c:v>
                </c:pt>
                <c:pt idx="15">
                  <c:v>ағынды сулар арнасы  (Қарағанды обл.)</c:v>
                </c:pt>
                <c:pt idx="16">
                  <c:v>Кеңгір су қоймасы (Қарағанды обл.)</c:v>
                </c:pt>
                <c:pt idx="17">
                  <c:v>Самарқан су қоймасы (Қарағанды обл.)</c:v>
                </c:pt>
                <c:pt idx="18">
                  <c:v>Ертіс-Қарағанды арнасы (Қарағанды обл.)</c:v>
                </c:pt>
                <c:pt idx="19">
                  <c:v>Қапшағай су қоймасы (Алматы обл.)</c:v>
                </c:pt>
                <c:pt idx="20">
                  <c:v>Билікөл көлі (Жамбыл обл.)</c:v>
                </c:pt>
                <c:pt idx="21">
                  <c:v>Тасөткел су қоймасы (Жамбыл обл.)</c:v>
                </c:pt>
                <c:pt idx="22">
                  <c:v>Шардара су қоймасы (ОҚО)</c:v>
                </c:pt>
                <c:pt idx="23">
                  <c:v>Каспий теңізі</c:v>
                </c:pt>
                <c:pt idx="24">
                  <c:v>Арал теңізі</c:v>
                </c:pt>
              </c:strCache>
            </c:strRef>
          </c:cat>
          <c:val>
            <c:numRef>
              <c:f>Лист1!$B$90:$B$114</c:f>
              <c:numCache>
                <c:formatCode>General</c:formatCode>
                <c:ptCount val="25"/>
                <c:pt idx="0">
                  <c:v>3.4499999999999997</c:v>
                </c:pt>
                <c:pt idx="1">
                  <c:v>3.15</c:v>
                </c:pt>
                <c:pt idx="2">
                  <c:v>2.57</c:v>
                </c:pt>
                <c:pt idx="3">
                  <c:v>3.4499999999999997</c:v>
                </c:pt>
                <c:pt idx="4">
                  <c:v>1.3</c:v>
                </c:pt>
                <c:pt idx="5">
                  <c:v>2.0699999999999998</c:v>
                </c:pt>
                <c:pt idx="6">
                  <c:v>2.2999999999999998</c:v>
                </c:pt>
                <c:pt idx="7">
                  <c:v>2.13</c:v>
                </c:pt>
                <c:pt idx="8">
                  <c:v>2.7</c:v>
                </c:pt>
                <c:pt idx="9">
                  <c:v>9.4</c:v>
                </c:pt>
                <c:pt idx="10">
                  <c:v>3.65</c:v>
                </c:pt>
                <c:pt idx="11">
                  <c:v>6.87</c:v>
                </c:pt>
                <c:pt idx="12">
                  <c:v>5.6499999999999995</c:v>
                </c:pt>
                <c:pt idx="13">
                  <c:v>2.3499999999999988</c:v>
                </c:pt>
                <c:pt idx="14">
                  <c:v>3.7</c:v>
                </c:pt>
                <c:pt idx="15">
                  <c:v>2.73</c:v>
                </c:pt>
                <c:pt idx="16">
                  <c:v>2.5499999999999998</c:v>
                </c:pt>
                <c:pt idx="17">
                  <c:v>1.9300000000000042</c:v>
                </c:pt>
                <c:pt idx="18">
                  <c:v>1.9000000000000001</c:v>
                </c:pt>
                <c:pt idx="19">
                  <c:v>1.73</c:v>
                </c:pt>
                <c:pt idx="20">
                  <c:v>2.5299999999999998</c:v>
                </c:pt>
                <c:pt idx="21">
                  <c:v>1.8</c:v>
                </c:pt>
                <c:pt idx="22">
                  <c:v>2.23</c:v>
                </c:pt>
                <c:pt idx="23">
                  <c:v>0</c:v>
                </c:pt>
                <c:pt idx="24">
                  <c:v>2.4299999999999997</c:v>
                </c:pt>
              </c:numCache>
            </c:numRef>
          </c:val>
          <c:extLst>
            <c:ext xmlns:c16="http://schemas.microsoft.com/office/drawing/2014/chart" uri="{C3380CC4-5D6E-409C-BE32-E72D297353CC}">
              <c16:uniqueId val="{00000000-DF91-49B8-B485-7B0AC510E5AE}"/>
            </c:ext>
          </c:extLst>
        </c:ser>
        <c:dLbls>
          <c:showLegendKey val="0"/>
          <c:showVal val="0"/>
          <c:showCatName val="0"/>
          <c:showSerName val="0"/>
          <c:showPercent val="0"/>
          <c:showBubbleSize val="0"/>
        </c:dLbls>
        <c:gapWidth val="150"/>
        <c:axId val="105212160"/>
        <c:axId val="105254912"/>
      </c:barChart>
      <c:catAx>
        <c:axId val="105212160"/>
        <c:scaling>
          <c:orientation val="minMax"/>
        </c:scaling>
        <c:delete val="0"/>
        <c:axPos val="l"/>
        <c:numFmt formatCode="General" sourceLinked="0"/>
        <c:majorTickMark val="out"/>
        <c:minorTickMark val="none"/>
        <c:tickLblPos val="nextTo"/>
        <c:txPr>
          <a:bodyPr/>
          <a:lstStyle/>
          <a:p>
            <a:pPr>
              <a:defRPr sz="900"/>
            </a:pPr>
            <a:endParaRPr lang="ru-RU"/>
          </a:p>
        </c:txPr>
        <c:crossAx val="105254912"/>
        <c:crosses val="autoZero"/>
        <c:auto val="1"/>
        <c:lblAlgn val="ctr"/>
        <c:lblOffset val="100"/>
        <c:noMultiLvlLbl val="0"/>
      </c:catAx>
      <c:valAx>
        <c:axId val="105254912"/>
        <c:scaling>
          <c:orientation val="minMax"/>
        </c:scaling>
        <c:delete val="0"/>
        <c:axPos val="b"/>
        <c:majorGridlines/>
        <c:numFmt formatCode="General" sourceLinked="1"/>
        <c:majorTickMark val="out"/>
        <c:minorTickMark val="none"/>
        <c:tickLblPos val="nextTo"/>
        <c:crossAx val="105212160"/>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35072353455818023"/>
          <c:y val="0.95563612426260158"/>
          <c:w val="0.63260979877515722"/>
          <c:h val="3.2267767172190452E-2"/>
        </c:manualLayout>
      </c:layout>
      <c:overlay val="0"/>
      <c:txPr>
        <a:bodyPr/>
        <a:lstStyle/>
        <a:p>
          <a:pPr>
            <a:defRPr sz="900"/>
          </a:pPr>
          <a:endParaRPr lang="ru-RU"/>
        </a:p>
      </c:txPr>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8C13CA-F2AC-4042-93E5-F218AA0A4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550</Words>
  <Characters>3138</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2015-05-19T09:00:00Z</cp:lastPrinted>
  <dcterms:created xsi:type="dcterms:W3CDTF">2017-03-30T11:13:00Z</dcterms:created>
  <dcterms:modified xsi:type="dcterms:W3CDTF">2017-03-30T11:13:00Z</dcterms:modified>
</cp:coreProperties>
</file>